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6CEDE" w14:textId="77777777" w:rsidR="003A6314" w:rsidRPr="006420C3" w:rsidRDefault="003A6314" w:rsidP="00F07DB2">
      <w:pPr>
        <w:pStyle w:val="Flietext"/>
        <w:rPr>
          <w:lang w:val="en-GB"/>
        </w:rPr>
      </w:pPr>
    </w:p>
    <w:p w14:paraId="29DB0280" w14:textId="77777777" w:rsidR="003A6314" w:rsidRPr="006420C3" w:rsidRDefault="003A6314" w:rsidP="00F07DB2">
      <w:pPr>
        <w:pStyle w:val="Flietext"/>
        <w:rPr>
          <w:lang w:val="en-GB"/>
        </w:rPr>
      </w:pPr>
    </w:p>
    <w:p w14:paraId="51FBB8E6" w14:textId="77777777" w:rsidR="003A6314" w:rsidRPr="006420C3" w:rsidRDefault="003A6314" w:rsidP="00F07DB2">
      <w:pPr>
        <w:pStyle w:val="Flietext"/>
        <w:rPr>
          <w:lang w:val="en-GB"/>
        </w:rPr>
      </w:pPr>
    </w:p>
    <w:p w14:paraId="40F12593" w14:textId="77777777" w:rsidR="003A6314" w:rsidRPr="006420C3" w:rsidRDefault="003A6314" w:rsidP="00F07DB2">
      <w:pPr>
        <w:pStyle w:val="Flietext"/>
        <w:rPr>
          <w:lang w:val="en-GB"/>
        </w:rPr>
      </w:pPr>
    </w:p>
    <w:p w14:paraId="7E3B3FF5" w14:textId="77777777" w:rsidR="003A6314" w:rsidRPr="006420C3" w:rsidRDefault="003A6314" w:rsidP="00F07DB2">
      <w:pPr>
        <w:pStyle w:val="Flietext"/>
        <w:rPr>
          <w:lang w:val="en-GB"/>
        </w:rPr>
      </w:pPr>
    </w:p>
    <w:p w14:paraId="421185C0" w14:textId="77777777" w:rsidR="003A6314" w:rsidRPr="006420C3" w:rsidRDefault="003A6314" w:rsidP="00F07DB2">
      <w:pPr>
        <w:pStyle w:val="Flietext"/>
        <w:rPr>
          <w:lang w:val="en-GB"/>
        </w:rPr>
      </w:pPr>
    </w:p>
    <w:p w14:paraId="3544F862" w14:textId="77777777" w:rsidR="003A6314" w:rsidRPr="006420C3" w:rsidRDefault="003A6314" w:rsidP="00F07DB2">
      <w:pPr>
        <w:pStyle w:val="Flietext"/>
        <w:rPr>
          <w:lang w:val="en-GB"/>
        </w:rPr>
      </w:pPr>
    </w:p>
    <w:p w14:paraId="31F99514" w14:textId="77777777" w:rsidR="003A6314" w:rsidRPr="006420C3" w:rsidRDefault="003A6314" w:rsidP="00F07DB2">
      <w:pPr>
        <w:pStyle w:val="Flietext"/>
        <w:rPr>
          <w:lang w:val="en-GB"/>
        </w:rPr>
      </w:pPr>
    </w:p>
    <w:p w14:paraId="4ED8F310" w14:textId="77777777" w:rsidR="003A6314" w:rsidRPr="006420C3" w:rsidRDefault="003A6314" w:rsidP="00F07DB2">
      <w:pPr>
        <w:pStyle w:val="Flietext"/>
        <w:rPr>
          <w:lang w:val="en-GB"/>
        </w:rPr>
      </w:pPr>
    </w:p>
    <w:p w14:paraId="73F17BA2" w14:textId="77777777" w:rsidR="003A6314" w:rsidRPr="006420C3" w:rsidRDefault="003A6314" w:rsidP="00F07DB2">
      <w:pPr>
        <w:pStyle w:val="Flietext"/>
        <w:rPr>
          <w:lang w:val="en-GB"/>
        </w:rPr>
      </w:pPr>
    </w:p>
    <w:p w14:paraId="1220F95B" w14:textId="77777777" w:rsidR="003A6314" w:rsidRPr="006420C3" w:rsidRDefault="003A6314" w:rsidP="00F07DB2">
      <w:pPr>
        <w:pStyle w:val="Flietext"/>
        <w:rPr>
          <w:lang w:val="en-GB"/>
        </w:rPr>
      </w:pPr>
    </w:p>
    <w:p w14:paraId="160AC325" w14:textId="77777777" w:rsidR="003A6314" w:rsidRPr="006420C3" w:rsidRDefault="003A6314" w:rsidP="00F07DB2">
      <w:pPr>
        <w:pStyle w:val="Flietext"/>
        <w:rPr>
          <w:lang w:val="en-GB"/>
        </w:rPr>
      </w:pPr>
    </w:p>
    <w:p w14:paraId="35ED26ED" w14:textId="77777777" w:rsidR="003A6314" w:rsidRPr="006420C3" w:rsidRDefault="003A6314" w:rsidP="00F07DB2">
      <w:pPr>
        <w:pStyle w:val="Flietext"/>
        <w:rPr>
          <w:lang w:val="en-GB"/>
        </w:rPr>
      </w:pPr>
    </w:p>
    <w:p w14:paraId="65FB2CAF" w14:textId="77777777" w:rsidR="003A6314" w:rsidRPr="006420C3" w:rsidRDefault="003A6314" w:rsidP="00F07DB2">
      <w:pPr>
        <w:pStyle w:val="Flietext"/>
        <w:rPr>
          <w:lang w:val="en-GB"/>
        </w:rPr>
      </w:pPr>
    </w:p>
    <w:p w14:paraId="6FEE2690" w14:textId="77777777" w:rsidR="003A6314" w:rsidRPr="006420C3" w:rsidRDefault="003A6314" w:rsidP="00F07DB2">
      <w:pPr>
        <w:pStyle w:val="Flietext"/>
        <w:rPr>
          <w:lang w:val="en-GB"/>
        </w:rPr>
      </w:pPr>
    </w:p>
    <w:p w14:paraId="1E4A5F38" w14:textId="77777777" w:rsidR="003A6314" w:rsidRPr="006420C3" w:rsidRDefault="003A6314" w:rsidP="003A6314">
      <w:pPr>
        <w:pStyle w:val="EinfAbs"/>
        <w:rPr>
          <w:rFonts w:ascii="Arial" w:hAnsi="Arial" w:cs="Arial"/>
          <w:color w:val="262E61"/>
          <w:spacing w:val="40"/>
          <w:sz w:val="44"/>
          <w:szCs w:val="44"/>
          <w:lang w:val="en-GB"/>
        </w:rPr>
      </w:pPr>
    </w:p>
    <w:p w14:paraId="2633B964" w14:textId="77777777" w:rsidR="003A6314" w:rsidRPr="006420C3" w:rsidRDefault="003A6314" w:rsidP="003A6314">
      <w:pPr>
        <w:pStyle w:val="EinfAbs"/>
        <w:rPr>
          <w:rFonts w:ascii="Arial" w:hAnsi="Arial" w:cs="Arial"/>
          <w:color w:val="262E61"/>
          <w:spacing w:val="40"/>
          <w:sz w:val="44"/>
          <w:szCs w:val="44"/>
          <w:lang w:val="en-GB"/>
        </w:rPr>
      </w:pPr>
    </w:p>
    <w:p w14:paraId="295C0733" w14:textId="77777777" w:rsidR="003A6314" w:rsidRPr="006420C3" w:rsidRDefault="003A6314" w:rsidP="003A6314">
      <w:pPr>
        <w:pStyle w:val="EinfAbs"/>
        <w:rPr>
          <w:rFonts w:ascii="Arial" w:hAnsi="Arial" w:cs="Arial"/>
          <w:color w:val="262E61"/>
          <w:spacing w:val="40"/>
          <w:sz w:val="44"/>
          <w:szCs w:val="44"/>
          <w:lang w:val="en-GB"/>
        </w:rPr>
      </w:pPr>
    </w:p>
    <w:p w14:paraId="4A8CE926" w14:textId="77777777" w:rsidR="003A6314" w:rsidRPr="006420C3" w:rsidRDefault="003A6314" w:rsidP="003A6314">
      <w:pPr>
        <w:pStyle w:val="EinfAbs"/>
        <w:rPr>
          <w:rFonts w:ascii="Arial" w:hAnsi="Arial" w:cs="Arial"/>
          <w:color w:val="262E61"/>
          <w:spacing w:val="40"/>
          <w:sz w:val="44"/>
          <w:szCs w:val="44"/>
          <w:lang w:val="en-GB"/>
        </w:rPr>
      </w:pPr>
    </w:p>
    <w:p w14:paraId="1AD9246F" w14:textId="77777777" w:rsidR="003A6314" w:rsidRPr="006420C3" w:rsidRDefault="003A6314" w:rsidP="003A6314">
      <w:pPr>
        <w:pStyle w:val="EinfAbs"/>
        <w:rPr>
          <w:rFonts w:ascii="Arial" w:hAnsi="Arial" w:cs="Arial"/>
          <w:color w:val="262E61"/>
          <w:spacing w:val="40"/>
          <w:sz w:val="44"/>
          <w:szCs w:val="44"/>
          <w:lang w:val="en-GB"/>
        </w:rPr>
      </w:pPr>
    </w:p>
    <w:p w14:paraId="175770B2" w14:textId="77777777" w:rsidR="003A6314" w:rsidRPr="006420C3" w:rsidRDefault="003A6314" w:rsidP="003A6314">
      <w:pPr>
        <w:pStyle w:val="EinfAbs"/>
        <w:rPr>
          <w:rFonts w:ascii="Arial" w:hAnsi="Arial" w:cs="Arial"/>
          <w:color w:val="262E61"/>
          <w:spacing w:val="40"/>
          <w:sz w:val="44"/>
          <w:szCs w:val="44"/>
          <w:lang w:val="en-GB"/>
        </w:rPr>
      </w:pPr>
    </w:p>
    <w:p w14:paraId="108B2340" w14:textId="77777777" w:rsidR="00F42F7E" w:rsidRPr="006420C3" w:rsidRDefault="00F42F7E" w:rsidP="00F42F7E">
      <w:pPr>
        <w:pStyle w:val="EinfAbs"/>
        <w:rPr>
          <w:rFonts w:ascii="Arial" w:hAnsi="Arial" w:cs="Arial"/>
          <w:color w:val="262E61"/>
          <w:spacing w:val="40"/>
          <w:sz w:val="44"/>
          <w:szCs w:val="44"/>
          <w:lang w:val="en-GB"/>
        </w:rPr>
      </w:pPr>
    </w:p>
    <w:p w14:paraId="44D405C6" w14:textId="77777777" w:rsidR="00153F83" w:rsidRPr="006420C3" w:rsidRDefault="00153F83" w:rsidP="00F42F7E">
      <w:pPr>
        <w:pStyle w:val="EinfAbs"/>
        <w:rPr>
          <w:rFonts w:ascii="Arial" w:hAnsi="Arial" w:cs="Arial"/>
          <w:color w:val="262E61"/>
          <w:spacing w:val="40"/>
          <w:sz w:val="44"/>
          <w:szCs w:val="44"/>
          <w:lang w:val="en-GB"/>
        </w:rPr>
      </w:pPr>
    </w:p>
    <w:p w14:paraId="30ED0E70" w14:textId="77777777" w:rsidR="008C1A6C" w:rsidRPr="006420C3" w:rsidRDefault="008C1A6C" w:rsidP="00F42F7E">
      <w:pPr>
        <w:pStyle w:val="EinfAbs"/>
        <w:rPr>
          <w:rFonts w:ascii="Arial" w:hAnsi="Arial" w:cs="Arial"/>
          <w:color w:val="262E61"/>
          <w:spacing w:val="40"/>
          <w:sz w:val="44"/>
          <w:szCs w:val="44"/>
          <w:lang w:val="en-GB"/>
        </w:rPr>
      </w:pPr>
    </w:p>
    <w:p w14:paraId="1D53E9CB" w14:textId="699B4448" w:rsidR="008C1A6C" w:rsidRPr="001E0ED5" w:rsidRDefault="008C1A6C" w:rsidP="008C1A6C">
      <w:pPr>
        <w:pStyle w:val="EinfAbs"/>
        <w:ind w:right="-119"/>
        <w:rPr>
          <w:rFonts w:ascii="Arial" w:hAnsi="Arial" w:cs="Arial"/>
          <w:b/>
          <w:caps/>
          <w:color w:val="262E61"/>
          <w:spacing w:val="40"/>
          <w:sz w:val="52"/>
          <w:szCs w:val="52"/>
          <w:lang w:val="en-GB"/>
        </w:rPr>
      </w:pPr>
      <w:r w:rsidRPr="001E0ED5">
        <w:rPr>
          <w:rFonts w:ascii="Arial" w:hAnsi="Arial" w:cs="Arial"/>
          <w:b/>
          <w:caps/>
          <w:color w:val="262E61"/>
          <w:spacing w:val="40"/>
          <w:sz w:val="52"/>
          <w:szCs w:val="52"/>
          <w:lang w:val="en-GB"/>
        </w:rPr>
        <w:t xml:space="preserve">appendix booklet </w:t>
      </w:r>
      <w:r w:rsidR="00125ACA" w:rsidRPr="001E0ED5">
        <w:rPr>
          <w:rFonts w:ascii="Arial" w:hAnsi="Arial" w:cs="Arial"/>
          <w:b/>
          <w:caps/>
          <w:color w:val="262E61"/>
          <w:spacing w:val="40"/>
          <w:sz w:val="52"/>
          <w:szCs w:val="52"/>
          <w:lang w:val="en-GB"/>
        </w:rPr>
        <w:t>1</w:t>
      </w:r>
    </w:p>
    <w:p w14:paraId="5445737F" w14:textId="40307060" w:rsidR="008C1A6C" w:rsidRPr="006420C3" w:rsidRDefault="008C1A6C" w:rsidP="008C1A6C">
      <w:pPr>
        <w:pStyle w:val="EinfAbs"/>
        <w:ind w:right="-119"/>
        <w:rPr>
          <w:rFonts w:ascii="Arial" w:hAnsi="Arial" w:cs="Arial"/>
          <w:caps/>
          <w:color w:val="262E61"/>
          <w:spacing w:val="40"/>
          <w:sz w:val="44"/>
          <w:szCs w:val="44"/>
          <w:lang w:val="en-GB"/>
        </w:rPr>
      </w:pPr>
      <w:r w:rsidRPr="006420C3">
        <w:rPr>
          <w:rFonts w:ascii="Arial" w:hAnsi="Arial" w:cs="Arial"/>
          <w:b/>
          <w:caps/>
          <w:color w:val="262E61"/>
          <w:spacing w:val="40"/>
          <w:sz w:val="44"/>
          <w:szCs w:val="44"/>
          <w:lang w:val="en-GB"/>
        </w:rPr>
        <w:t>CURRICULUM</w:t>
      </w:r>
      <w:r w:rsidRPr="006420C3">
        <w:rPr>
          <w:rFonts w:ascii="Arial" w:hAnsi="Arial" w:cs="Arial"/>
          <w:caps/>
          <w:color w:val="262E61"/>
          <w:spacing w:val="40"/>
          <w:sz w:val="44"/>
          <w:szCs w:val="44"/>
          <w:lang w:val="en-GB"/>
        </w:rPr>
        <w:br/>
        <w:t>module &amp; course description</w:t>
      </w:r>
    </w:p>
    <w:p w14:paraId="58388418" w14:textId="77777777" w:rsidR="008C1A6C" w:rsidRPr="006420C3" w:rsidRDefault="008C1A6C" w:rsidP="008C1A6C">
      <w:pPr>
        <w:pStyle w:val="EinfAbs"/>
        <w:ind w:right="-119"/>
        <w:rPr>
          <w:rFonts w:ascii="Arial" w:hAnsi="Arial" w:cs="Arial"/>
          <w:caps/>
          <w:color w:val="262E61"/>
          <w:spacing w:val="40"/>
          <w:sz w:val="36"/>
          <w:szCs w:val="36"/>
          <w:lang w:val="en-GB"/>
        </w:rPr>
      </w:pPr>
    </w:p>
    <w:p w14:paraId="076CB14C" w14:textId="49580C66" w:rsidR="008C1A6C" w:rsidRPr="00486FA5" w:rsidRDefault="00797C66" w:rsidP="008C1A6C">
      <w:pPr>
        <w:pStyle w:val="EinfAbs"/>
        <w:ind w:right="-119"/>
        <w:rPr>
          <w:rFonts w:ascii="Arial" w:hAnsi="Arial" w:cs="Arial"/>
          <w:b/>
          <w:bCs/>
          <w:caps/>
          <w:color w:val="262E61"/>
          <w:spacing w:val="40"/>
          <w:sz w:val="36"/>
          <w:szCs w:val="36"/>
          <w:lang w:val="en-GB"/>
        </w:rPr>
      </w:pPr>
      <w:r w:rsidRPr="00486FA5">
        <w:rPr>
          <w:rFonts w:ascii="Arial" w:hAnsi="Arial" w:cs="Arial"/>
          <w:b/>
          <w:bCs/>
          <w:caps/>
          <w:color w:val="262E61"/>
          <w:spacing w:val="40"/>
          <w:sz w:val="36"/>
          <w:szCs w:val="36"/>
          <w:lang w:val="en-GB"/>
        </w:rPr>
        <w:t>Applied AI in Healthcare</w:t>
      </w:r>
      <w:r w:rsidR="008C1A6C" w:rsidRPr="00486FA5">
        <w:rPr>
          <w:rFonts w:ascii="Arial" w:hAnsi="Arial" w:cs="Arial"/>
          <w:b/>
          <w:bCs/>
          <w:caps/>
          <w:color w:val="262E61"/>
          <w:spacing w:val="40"/>
          <w:sz w:val="36"/>
          <w:szCs w:val="36"/>
          <w:lang w:val="en-GB"/>
        </w:rPr>
        <w:br/>
      </w:r>
      <w:r w:rsidR="008C1A6C" w:rsidRPr="00486FA5">
        <w:rPr>
          <w:rFonts w:ascii="Arial" w:hAnsi="Arial" w:cs="Arial"/>
          <w:b/>
          <w:bCs/>
          <w:color w:val="262E61"/>
          <w:spacing w:val="40"/>
          <w:sz w:val="36"/>
          <w:szCs w:val="36"/>
          <w:lang w:val="en-GB"/>
        </w:rPr>
        <w:br/>
      </w:r>
    </w:p>
    <w:p w14:paraId="6FDA6222" w14:textId="6B07EE61" w:rsidR="008C1A6C" w:rsidRPr="001B0343" w:rsidRDefault="008C1A6C" w:rsidP="008C1A6C">
      <w:pPr>
        <w:pStyle w:val="EinfAbs"/>
        <w:tabs>
          <w:tab w:val="center" w:pos="4533"/>
        </w:tabs>
        <w:rPr>
          <w:rFonts w:ascii="Arial" w:hAnsi="Arial" w:cs="Arial"/>
          <w:color w:val="262E61"/>
          <w:spacing w:val="40"/>
          <w:sz w:val="30"/>
          <w:szCs w:val="30"/>
          <w:lang w:val="en-GB"/>
        </w:rPr>
      </w:pPr>
      <w:r w:rsidRPr="001B0343">
        <w:rPr>
          <w:rFonts w:ascii="Arial" w:hAnsi="Arial" w:cs="Arial"/>
          <w:color w:val="262E61"/>
          <w:spacing w:val="40"/>
          <w:sz w:val="30"/>
          <w:szCs w:val="30"/>
          <w:lang w:val="en-GB"/>
        </w:rPr>
        <w:t xml:space="preserve">Salzburg, </w:t>
      </w:r>
      <w:r w:rsidR="001C66FC" w:rsidRPr="001B0343">
        <w:rPr>
          <w:rFonts w:ascii="Arial" w:hAnsi="Arial" w:cs="Arial"/>
          <w:color w:val="262E61"/>
          <w:spacing w:val="40"/>
          <w:sz w:val="30"/>
          <w:szCs w:val="30"/>
          <w:lang w:val="en-GB"/>
        </w:rPr>
        <w:t>March</w:t>
      </w:r>
      <w:r w:rsidRPr="001B0343">
        <w:rPr>
          <w:rFonts w:ascii="Arial" w:hAnsi="Arial" w:cs="Arial"/>
          <w:color w:val="262E61"/>
          <w:spacing w:val="40"/>
          <w:sz w:val="30"/>
          <w:szCs w:val="30"/>
          <w:lang w:val="en-GB"/>
        </w:rPr>
        <w:t xml:space="preserve"> </w:t>
      </w:r>
      <w:r w:rsidR="00E16FFF" w:rsidRPr="001B0343">
        <w:rPr>
          <w:rFonts w:ascii="Arial" w:hAnsi="Arial" w:cs="Arial"/>
          <w:color w:val="262E61"/>
          <w:spacing w:val="40"/>
          <w:sz w:val="30"/>
          <w:szCs w:val="30"/>
          <w:lang w:val="en-GB"/>
        </w:rPr>
        <w:t>2026</w:t>
      </w:r>
    </w:p>
    <w:p w14:paraId="5517BDB7" w14:textId="77777777" w:rsidR="00BA0DA3" w:rsidRPr="001B0343" w:rsidRDefault="00BA0DA3" w:rsidP="00BA0DA3">
      <w:pPr>
        <w:pStyle w:val="Flietext"/>
        <w:rPr>
          <w:lang w:val="en-GB"/>
        </w:rPr>
      </w:pPr>
    </w:p>
    <w:p w14:paraId="406B3B67" w14:textId="77777777" w:rsidR="00EF12D0" w:rsidRPr="001B0343" w:rsidRDefault="00EF12D0" w:rsidP="00EF12D0">
      <w:pPr>
        <w:pStyle w:val="Flietext"/>
        <w:rPr>
          <w:lang w:val="en-GB"/>
        </w:rPr>
      </w:pPr>
    </w:p>
    <w:p w14:paraId="5C1A235A" w14:textId="77777777" w:rsidR="003A6314" w:rsidRPr="001B0343" w:rsidRDefault="003A6314" w:rsidP="00F07DB2">
      <w:pPr>
        <w:pStyle w:val="Flietext"/>
        <w:rPr>
          <w:lang w:val="en-GB"/>
        </w:rPr>
      </w:pPr>
    </w:p>
    <w:p w14:paraId="71CB280E" w14:textId="449344DD" w:rsidR="003A6314" w:rsidRPr="001B0343" w:rsidRDefault="003A6314" w:rsidP="00F07DB2">
      <w:pPr>
        <w:pStyle w:val="Flietext"/>
        <w:rPr>
          <w:lang w:val="en-GB"/>
        </w:rPr>
      </w:pPr>
    </w:p>
    <w:p w14:paraId="1A9FB6D8" w14:textId="77777777" w:rsidR="001C66FC" w:rsidRPr="001B0343" w:rsidRDefault="001C66FC" w:rsidP="00F07DB2">
      <w:pPr>
        <w:pStyle w:val="Flietext"/>
        <w:rPr>
          <w:lang w:val="en-GB"/>
        </w:rPr>
      </w:pPr>
    </w:p>
    <w:p w14:paraId="458C8C14" w14:textId="77777777" w:rsidR="001C66FC" w:rsidRPr="001B0343" w:rsidRDefault="001C66FC" w:rsidP="00F07DB2">
      <w:pPr>
        <w:pStyle w:val="Flietext"/>
        <w:rPr>
          <w:lang w:val="en-GB"/>
        </w:rPr>
      </w:pPr>
    </w:p>
    <w:p w14:paraId="1C1DA5BA" w14:textId="77777777" w:rsidR="001C66FC" w:rsidRPr="001B0343" w:rsidRDefault="001C66FC" w:rsidP="00F07DB2">
      <w:pPr>
        <w:pStyle w:val="Flietext"/>
        <w:rPr>
          <w:lang w:val="en-GB"/>
        </w:rPr>
      </w:pPr>
    </w:p>
    <w:p w14:paraId="0FBB51C7" w14:textId="77777777" w:rsidR="001C66FC" w:rsidRPr="001B0343" w:rsidRDefault="001C66FC" w:rsidP="00F07DB2">
      <w:pPr>
        <w:pStyle w:val="Flietext"/>
        <w:rPr>
          <w:lang w:val="en-GB"/>
        </w:rPr>
      </w:pPr>
    </w:p>
    <w:p w14:paraId="5BECD03D" w14:textId="77777777" w:rsidR="001C66FC" w:rsidRPr="001B0343" w:rsidRDefault="001C66FC" w:rsidP="00F07DB2">
      <w:pPr>
        <w:pStyle w:val="Flietext"/>
        <w:rPr>
          <w:lang w:val="en-GB"/>
        </w:rPr>
      </w:pPr>
    </w:p>
    <w:p w14:paraId="6AD289ED" w14:textId="77777777" w:rsidR="001C66FC" w:rsidRPr="001B0343" w:rsidRDefault="001C66FC" w:rsidP="00F07DB2">
      <w:pPr>
        <w:pStyle w:val="Flietext"/>
        <w:rPr>
          <w:lang w:val="en-GB"/>
        </w:rPr>
      </w:pPr>
    </w:p>
    <w:p w14:paraId="30A11050" w14:textId="77777777" w:rsidR="001C66FC" w:rsidRPr="001B0343" w:rsidRDefault="001C66FC" w:rsidP="00F07DB2">
      <w:pPr>
        <w:pStyle w:val="Flietext"/>
        <w:rPr>
          <w:lang w:val="en-GB"/>
        </w:rPr>
      </w:pPr>
    </w:p>
    <w:p w14:paraId="19CCA4AA" w14:textId="77777777" w:rsidR="003A6314" w:rsidRPr="001B0343" w:rsidRDefault="003A6314" w:rsidP="00F07DB2">
      <w:pPr>
        <w:pStyle w:val="Flietext"/>
        <w:rPr>
          <w:lang w:val="en-GB"/>
        </w:rPr>
      </w:pPr>
    </w:p>
    <w:p w14:paraId="5AD5BFBC" w14:textId="77777777" w:rsidR="003A6314" w:rsidRPr="001B0343" w:rsidRDefault="003A6314" w:rsidP="00F07DB2">
      <w:pPr>
        <w:pStyle w:val="Flietext"/>
        <w:rPr>
          <w:lang w:val="en-GB"/>
        </w:rPr>
      </w:pPr>
    </w:p>
    <w:p w14:paraId="55296F0E" w14:textId="77777777" w:rsidR="003A6314" w:rsidRPr="001B0343" w:rsidRDefault="003A6314" w:rsidP="00F07DB2">
      <w:pPr>
        <w:pStyle w:val="Flietext"/>
        <w:rPr>
          <w:lang w:val="en-GB"/>
        </w:rPr>
      </w:pPr>
    </w:p>
    <w:p w14:paraId="31964B2C" w14:textId="77777777" w:rsidR="003A6314" w:rsidRPr="001B0343" w:rsidRDefault="003A6314" w:rsidP="00F07DB2">
      <w:pPr>
        <w:pStyle w:val="Flietext"/>
        <w:rPr>
          <w:lang w:val="en-GB"/>
        </w:rPr>
      </w:pPr>
      <w:bookmarkStart w:id="0" w:name="_Toc124520937"/>
    </w:p>
    <w:p w14:paraId="6DCE9DB7" w14:textId="77777777" w:rsidR="003A6314" w:rsidRPr="001B0343" w:rsidRDefault="003A6314" w:rsidP="00F07DB2">
      <w:pPr>
        <w:pStyle w:val="Flietext"/>
        <w:rPr>
          <w:lang w:val="en-GB"/>
        </w:rPr>
      </w:pPr>
      <w:r w:rsidRPr="006420C3">
        <w:rPr>
          <w:noProof/>
          <w:lang w:val="en-GB" w:eastAsia="de-AT"/>
        </w:rPr>
        <w:drawing>
          <wp:anchor distT="0" distB="0" distL="114300" distR="114300" simplePos="0" relativeHeight="251658240" behindDoc="0" locked="1" layoutInCell="1" allowOverlap="1" wp14:anchorId="4183A50E" wp14:editId="725FEB57">
            <wp:simplePos x="0" y="0"/>
            <wp:positionH relativeFrom="column">
              <wp:posOffset>-381000</wp:posOffset>
            </wp:positionH>
            <wp:positionV relativeFrom="paragraph">
              <wp:posOffset>-8726805</wp:posOffset>
            </wp:positionV>
            <wp:extent cx="2843530" cy="138239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43530" cy="1382395"/>
                    </a:xfrm>
                    <a:prstGeom prst="rect">
                      <a:avLst/>
                    </a:prstGeom>
                  </pic:spPr>
                </pic:pic>
              </a:graphicData>
            </a:graphic>
            <wp14:sizeRelH relativeFrom="page">
              <wp14:pctWidth>0</wp14:pctWidth>
            </wp14:sizeRelH>
            <wp14:sizeRelV relativeFrom="page">
              <wp14:pctHeight>0</wp14:pctHeight>
            </wp14:sizeRelV>
          </wp:anchor>
        </w:drawing>
      </w:r>
      <w:bookmarkEnd w:id="0"/>
    </w:p>
    <w:p w14:paraId="2A85614E" w14:textId="77777777" w:rsidR="003A6314" w:rsidRPr="001B0343" w:rsidRDefault="003A6314">
      <w:pPr>
        <w:rPr>
          <w:lang w:val="en-GB"/>
        </w:rPr>
        <w:sectPr w:rsidR="003A6314" w:rsidRPr="001B0343" w:rsidSect="002E250B">
          <w:headerReference w:type="default" r:id="rId12"/>
          <w:headerReference w:type="first" r:id="rId13"/>
          <w:pgSz w:w="11906" w:h="16838"/>
          <w:pgMar w:top="1417" w:right="1417" w:bottom="1134" w:left="1417" w:header="708" w:footer="708" w:gutter="0"/>
          <w:cols w:space="708"/>
          <w:titlePg/>
          <w:docGrid w:linePitch="360"/>
        </w:sectPr>
      </w:pPr>
    </w:p>
    <w:p w14:paraId="544DBA89" w14:textId="6E32F620" w:rsidR="00F42F7E" w:rsidRPr="00C24603" w:rsidRDefault="00C24603" w:rsidP="3465D01A">
      <w:pPr>
        <w:spacing w:line="240" w:lineRule="auto"/>
        <w:rPr>
          <w:b/>
          <w:bCs/>
          <w:noProof/>
          <w:color w:val="262E61" w:themeColor="text2"/>
          <w:sz w:val="36"/>
          <w:szCs w:val="36"/>
          <w:lang w:val="en-GB"/>
        </w:rPr>
      </w:pPr>
      <w:r w:rsidRPr="00C24603">
        <w:rPr>
          <w:b/>
          <w:bCs/>
          <w:noProof/>
          <w:color w:val="262E61" w:themeColor="text2"/>
          <w:sz w:val="36"/>
          <w:szCs w:val="36"/>
          <w:lang w:val="en-GB"/>
        </w:rPr>
        <w:lastRenderedPageBreak/>
        <w:t>LIST OF CONTENT</w:t>
      </w:r>
    </w:p>
    <w:p w14:paraId="517D0FD3" w14:textId="77777777" w:rsidR="00572394" w:rsidRDefault="00572394" w:rsidP="00F42F7E">
      <w:pPr>
        <w:rPr>
          <w:noProof/>
          <w:sz w:val="18"/>
          <w:szCs w:val="18"/>
          <w:lang w:val="en-GB"/>
        </w:rPr>
      </w:pPr>
    </w:p>
    <w:p w14:paraId="2CECDB27" w14:textId="77777777" w:rsidR="00DC0D78" w:rsidRPr="006420C3" w:rsidRDefault="00DC0D78" w:rsidP="00F42F7E">
      <w:pPr>
        <w:rPr>
          <w:noProof/>
          <w:sz w:val="18"/>
          <w:szCs w:val="18"/>
          <w:lang w:val="en-GB"/>
        </w:rPr>
      </w:pPr>
    </w:p>
    <w:p w14:paraId="58822817" w14:textId="01CE6A09" w:rsidR="00955819" w:rsidRDefault="00C70A3F">
      <w:pPr>
        <w:pStyle w:val="Verzeichnis1"/>
        <w:rPr>
          <w:rFonts w:asciiTheme="minorHAnsi" w:eastAsiaTheme="minorEastAsia" w:hAnsiTheme="minorHAnsi" w:cstheme="minorBidi"/>
          <w:b w:val="0"/>
          <w:caps w:val="0"/>
          <w:color w:val="auto"/>
          <w:spacing w:val="0"/>
          <w:kern w:val="2"/>
          <w:szCs w:val="24"/>
          <w:lang w:eastAsia="de-AT"/>
          <w14:ligatures w14:val="standardContextual"/>
        </w:rPr>
      </w:pPr>
      <w:r>
        <w:fldChar w:fldCharType="begin"/>
      </w:r>
      <w:r w:rsidR="00B846E1">
        <w:instrText>TOC \o "1-3" \z \u \h</w:instrText>
      </w:r>
      <w:r>
        <w:fldChar w:fldCharType="separate"/>
      </w:r>
      <w:hyperlink w:anchor="_Toc223706879" w:history="1">
        <w:r w:rsidR="00955819" w:rsidRPr="00731B0A">
          <w:rPr>
            <w:rStyle w:val="Hyperlink"/>
            <w:lang w:val="en-GB"/>
          </w:rPr>
          <w:t>1</w:t>
        </w:r>
        <w:r w:rsidR="00955819">
          <w:rPr>
            <w:rFonts w:asciiTheme="minorHAnsi" w:eastAsiaTheme="minorEastAsia" w:hAnsiTheme="minorHAnsi" w:cstheme="minorBidi"/>
            <w:b w:val="0"/>
            <w:caps w:val="0"/>
            <w:color w:val="auto"/>
            <w:spacing w:val="0"/>
            <w:kern w:val="2"/>
            <w:szCs w:val="24"/>
            <w:lang w:eastAsia="de-AT"/>
            <w14:ligatures w14:val="standardContextual"/>
          </w:rPr>
          <w:tab/>
        </w:r>
        <w:r w:rsidR="00955819" w:rsidRPr="00731B0A">
          <w:rPr>
            <w:rStyle w:val="Hyperlink"/>
            <w:lang w:val="en-GB"/>
          </w:rPr>
          <w:t>The pmu competence model</w:t>
        </w:r>
        <w:r w:rsidR="00955819">
          <w:rPr>
            <w:webHidden/>
          </w:rPr>
          <w:tab/>
        </w:r>
        <w:r w:rsidR="00955819">
          <w:rPr>
            <w:webHidden/>
          </w:rPr>
          <w:fldChar w:fldCharType="begin"/>
        </w:r>
        <w:r w:rsidR="00955819">
          <w:rPr>
            <w:webHidden/>
          </w:rPr>
          <w:instrText xml:space="preserve"> PAGEREF _Toc223706879 \h </w:instrText>
        </w:r>
        <w:r w:rsidR="00955819">
          <w:rPr>
            <w:webHidden/>
          </w:rPr>
        </w:r>
        <w:r w:rsidR="00955819">
          <w:rPr>
            <w:webHidden/>
          </w:rPr>
          <w:fldChar w:fldCharType="separate"/>
        </w:r>
        <w:r w:rsidR="00955819">
          <w:rPr>
            <w:webHidden/>
          </w:rPr>
          <w:t>1</w:t>
        </w:r>
        <w:r w:rsidR="00955819">
          <w:rPr>
            <w:webHidden/>
          </w:rPr>
          <w:fldChar w:fldCharType="end"/>
        </w:r>
      </w:hyperlink>
    </w:p>
    <w:p w14:paraId="1448ED73" w14:textId="682BA068" w:rsidR="00955819" w:rsidRDefault="00955819">
      <w:pPr>
        <w:pStyle w:val="Verzeichnis1"/>
        <w:rPr>
          <w:rFonts w:asciiTheme="minorHAnsi" w:eastAsiaTheme="minorEastAsia" w:hAnsiTheme="minorHAnsi" w:cstheme="minorBidi"/>
          <w:b w:val="0"/>
          <w:caps w:val="0"/>
          <w:color w:val="auto"/>
          <w:spacing w:val="0"/>
          <w:kern w:val="2"/>
          <w:szCs w:val="24"/>
          <w:lang w:eastAsia="de-AT"/>
          <w14:ligatures w14:val="standardContextual"/>
        </w:rPr>
      </w:pPr>
      <w:hyperlink w:anchor="_Toc223706880" w:history="1">
        <w:r w:rsidRPr="00731B0A">
          <w:rPr>
            <w:rStyle w:val="Hyperlink"/>
            <w:lang w:val="en-GB"/>
          </w:rPr>
          <w:t>2</w:t>
        </w:r>
        <w:r>
          <w:rPr>
            <w:rFonts w:asciiTheme="minorHAnsi" w:eastAsiaTheme="minorEastAsia" w:hAnsiTheme="minorHAnsi" w:cstheme="minorBidi"/>
            <w:b w:val="0"/>
            <w:caps w:val="0"/>
            <w:color w:val="auto"/>
            <w:spacing w:val="0"/>
            <w:kern w:val="2"/>
            <w:szCs w:val="24"/>
            <w:lang w:eastAsia="de-AT"/>
            <w14:ligatures w14:val="standardContextual"/>
          </w:rPr>
          <w:tab/>
        </w:r>
        <w:r w:rsidRPr="00731B0A">
          <w:rPr>
            <w:rStyle w:val="Hyperlink"/>
            <w:lang w:val="en-GB"/>
          </w:rPr>
          <w:t>Course types</w:t>
        </w:r>
        <w:r>
          <w:rPr>
            <w:webHidden/>
          </w:rPr>
          <w:tab/>
        </w:r>
        <w:r>
          <w:rPr>
            <w:webHidden/>
          </w:rPr>
          <w:fldChar w:fldCharType="begin"/>
        </w:r>
        <w:r>
          <w:rPr>
            <w:webHidden/>
          </w:rPr>
          <w:instrText xml:space="preserve"> PAGEREF _Toc223706880 \h </w:instrText>
        </w:r>
        <w:r>
          <w:rPr>
            <w:webHidden/>
          </w:rPr>
        </w:r>
        <w:r>
          <w:rPr>
            <w:webHidden/>
          </w:rPr>
          <w:fldChar w:fldCharType="separate"/>
        </w:r>
        <w:r>
          <w:rPr>
            <w:webHidden/>
          </w:rPr>
          <w:t>2</w:t>
        </w:r>
        <w:r>
          <w:rPr>
            <w:webHidden/>
          </w:rPr>
          <w:fldChar w:fldCharType="end"/>
        </w:r>
      </w:hyperlink>
    </w:p>
    <w:p w14:paraId="4CCA0841" w14:textId="10054DE3" w:rsidR="00955819" w:rsidRDefault="00955819">
      <w:pPr>
        <w:pStyle w:val="Verzeichnis1"/>
        <w:rPr>
          <w:rFonts w:asciiTheme="minorHAnsi" w:eastAsiaTheme="minorEastAsia" w:hAnsiTheme="minorHAnsi" w:cstheme="minorBidi"/>
          <w:b w:val="0"/>
          <w:caps w:val="0"/>
          <w:color w:val="auto"/>
          <w:spacing w:val="0"/>
          <w:kern w:val="2"/>
          <w:szCs w:val="24"/>
          <w:lang w:eastAsia="de-AT"/>
          <w14:ligatures w14:val="standardContextual"/>
        </w:rPr>
      </w:pPr>
      <w:hyperlink w:anchor="_Toc223706881" w:history="1">
        <w:r w:rsidRPr="00731B0A">
          <w:rPr>
            <w:rStyle w:val="Hyperlink"/>
            <w:lang w:val="en-GB"/>
          </w:rPr>
          <w:t>3</w:t>
        </w:r>
        <w:r>
          <w:rPr>
            <w:rFonts w:asciiTheme="minorHAnsi" w:eastAsiaTheme="minorEastAsia" w:hAnsiTheme="minorHAnsi" w:cstheme="minorBidi"/>
            <w:b w:val="0"/>
            <w:caps w:val="0"/>
            <w:color w:val="auto"/>
            <w:spacing w:val="0"/>
            <w:kern w:val="2"/>
            <w:szCs w:val="24"/>
            <w:lang w:eastAsia="de-AT"/>
            <w14:ligatures w14:val="standardContextual"/>
          </w:rPr>
          <w:tab/>
        </w:r>
        <w:r w:rsidRPr="00731B0A">
          <w:rPr>
            <w:rStyle w:val="Hyperlink"/>
            <w:lang w:val="en-GB"/>
          </w:rPr>
          <w:t>Implementation of the ects</w:t>
        </w:r>
        <w:r>
          <w:rPr>
            <w:webHidden/>
          </w:rPr>
          <w:tab/>
        </w:r>
        <w:r>
          <w:rPr>
            <w:webHidden/>
          </w:rPr>
          <w:fldChar w:fldCharType="begin"/>
        </w:r>
        <w:r>
          <w:rPr>
            <w:webHidden/>
          </w:rPr>
          <w:instrText xml:space="preserve"> PAGEREF _Toc223706881 \h </w:instrText>
        </w:r>
        <w:r>
          <w:rPr>
            <w:webHidden/>
          </w:rPr>
        </w:r>
        <w:r>
          <w:rPr>
            <w:webHidden/>
          </w:rPr>
          <w:fldChar w:fldCharType="separate"/>
        </w:r>
        <w:r>
          <w:rPr>
            <w:webHidden/>
          </w:rPr>
          <w:t>3</w:t>
        </w:r>
        <w:r>
          <w:rPr>
            <w:webHidden/>
          </w:rPr>
          <w:fldChar w:fldCharType="end"/>
        </w:r>
      </w:hyperlink>
    </w:p>
    <w:p w14:paraId="7DAB7748" w14:textId="5F103449" w:rsidR="00955819" w:rsidRDefault="00955819">
      <w:pPr>
        <w:pStyle w:val="Verzeichnis1"/>
        <w:rPr>
          <w:rFonts w:asciiTheme="minorHAnsi" w:eastAsiaTheme="minorEastAsia" w:hAnsiTheme="minorHAnsi" w:cstheme="minorBidi"/>
          <w:b w:val="0"/>
          <w:caps w:val="0"/>
          <w:color w:val="auto"/>
          <w:spacing w:val="0"/>
          <w:kern w:val="2"/>
          <w:szCs w:val="24"/>
          <w:lang w:eastAsia="de-AT"/>
          <w14:ligatures w14:val="standardContextual"/>
        </w:rPr>
      </w:pPr>
      <w:hyperlink w:anchor="_Toc223706882" w:history="1">
        <w:r w:rsidRPr="00731B0A">
          <w:rPr>
            <w:rStyle w:val="Hyperlink"/>
            <w:lang w:val="en-GB"/>
          </w:rPr>
          <w:t>4</w:t>
        </w:r>
        <w:r>
          <w:rPr>
            <w:rFonts w:asciiTheme="minorHAnsi" w:eastAsiaTheme="minorEastAsia" w:hAnsiTheme="minorHAnsi" w:cstheme="minorBidi"/>
            <w:b w:val="0"/>
            <w:caps w:val="0"/>
            <w:color w:val="auto"/>
            <w:spacing w:val="0"/>
            <w:kern w:val="2"/>
            <w:szCs w:val="24"/>
            <w:lang w:eastAsia="de-AT"/>
            <w14:ligatures w14:val="standardContextual"/>
          </w:rPr>
          <w:tab/>
        </w:r>
        <w:r w:rsidRPr="00731B0A">
          <w:rPr>
            <w:rStyle w:val="Hyperlink"/>
            <w:lang w:val="en-GB"/>
          </w:rPr>
          <w:t>Module overview</w:t>
        </w:r>
        <w:r>
          <w:rPr>
            <w:webHidden/>
          </w:rPr>
          <w:tab/>
        </w:r>
        <w:r>
          <w:rPr>
            <w:webHidden/>
          </w:rPr>
          <w:fldChar w:fldCharType="begin"/>
        </w:r>
        <w:r>
          <w:rPr>
            <w:webHidden/>
          </w:rPr>
          <w:instrText xml:space="preserve"> PAGEREF _Toc223706882 \h </w:instrText>
        </w:r>
        <w:r>
          <w:rPr>
            <w:webHidden/>
          </w:rPr>
        </w:r>
        <w:r>
          <w:rPr>
            <w:webHidden/>
          </w:rPr>
          <w:fldChar w:fldCharType="separate"/>
        </w:r>
        <w:r>
          <w:rPr>
            <w:webHidden/>
          </w:rPr>
          <w:t>4</w:t>
        </w:r>
        <w:r>
          <w:rPr>
            <w:webHidden/>
          </w:rPr>
          <w:fldChar w:fldCharType="end"/>
        </w:r>
      </w:hyperlink>
    </w:p>
    <w:p w14:paraId="360C04E9" w14:textId="62B4FBA0" w:rsidR="00955819" w:rsidRDefault="00955819">
      <w:pPr>
        <w:pStyle w:val="Verzeichnis1"/>
        <w:rPr>
          <w:rFonts w:asciiTheme="minorHAnsi" w:eastAsiaTheme="minorEastAsia" w:hAnsiTheme="minorHAnsi" w:cstheme="minorBidi"/>
          <w:b w:val="0"/>
          <w:caps w:val="0"/>
          <w:color w:val="auto"/>
          <w:spacing w:val="0"/>
          <w:kern w:val="2"/>
          <w:szCs w:val="24"/>
          <w:lang w:eastAsia="de-AT"/>
          <w14:ligatures w14:val="standardContextual"/>
        </w:rPr>
      </w:pPr>
      <w:hyperlink w:anchor="_Toc223706883" w:history="1">
        <w:r w:rsidRPr="00731B0A">
          <w:rPr>
            <w:rStyle w:val="Hyperlink"/>
            <w:lang w:val="en-GB"/>
          </w:rPr>
          <w:t>5</w:t>
        </w:r>
        <w:r>
          <w:rPr>
            <w:rFonts w:asciiTheme="minorHAnsi" w:eastAsiaTheme="minorEastAsia" w:hAnsiTheme="minorHAnsi" w:cstheme="minorBidi"/>
            <w:b w:val="0"/>
            <w:caps w:val="0"/>
            <w:color w:val="auto"/>
            <w:spacing w:val="0"/>
            <w:kern w:val="2"/>
            <w:szCs w:val="24"/>
            <w:lang w:eastAsia="de-AT"/>
            <w14:ligatures w14:val="standardContextual"/>
          </w:rPr>
          <w:tab/>
        </w:r>
        <w:r w:rsidRPr="00731B0A">
          <w:rPr>
            <w:rStyle w:val="Hyperlink"/>
            <w:lang w:val="en-GB"/>
          </w:rPr>
          <w:t>Module description 1st year of study</w:t>
        </w:r>
        <w:r>
          <w:rPr>
            <w:webHidden/>
          </w:rPr>
          <w:tab/>
        </w:r>
        <w:r>
          <w:rPr>
            <w:webHidden/>
          </w:rPr>
          <w:fldChar w:fldCharType="begin"/>
        </w:r>
        <w:r>
          <w:rPr>
            <w:webHidden/>
          </w:rPr>
          <w:instrText xml:space="preserve"> PAGEREF _Toc223706883 \h </w:instrText>
        </w:r>
        <w:r>
          <w:rPr>
            <w:webHidden/>
          </w:rPr>
        </w:r>
        <w:r>
          <w:rPr>
            <w:webHidden/>
          </w:rPr>
          <w:fldChar w:fldCharType="separate"/>
        </w:r>
        <w:r>
          <w:rPr>
            <w:webHidden/>
          </w:rPr>
          <w:t>6</w:t>
        </w:r>
        <w:r>
          <w:rPr>
            <w:webHidden/>
          </w:rPr>
          <w:fldChar w:fldCharType="end"/>
        </w:r>
      </w:hyperlink>
    </w:p>
    <w:p w14:paraId="06252CF3" w14:textId="5232850E" w:rsidR="00955819" w:rsidRDefault="00955819">
      <w:pPr>
        <w:pStyle w:val="Verzeichnis2"/>
        <w:rPr>
          <w:rFonts w:asciiTheme="minorHAnsi" w:eastAsiaTheme="minorEastAsia" w:hAnsiTheme="minorHAnsi" w:cstheme="minorBidi"/>
          <w:bCs w:val="0"/>
          <w:caps w:val="0"/>
          <w:noProof/>
          <w:color w:val="auto"/>
          <w:kern w:val="2"/>
          <w:sz w:val="24"/>
          <w:szCs w:val="24"/>
          <w:lang w:val="de-AT" w:eastAsia="de-AT"/>
          <w14:ligatures w14:val="standardContextual"/>
        </w:rPr>
      </w:pPr>
      <w:hyperlink w:anchor="_Toc223706884" w:history="1">
        <w:r w:rsidRPr="00731B0A">
          <w:rPr>
            <w:rStyle w:val="Hyperlink"/>
            <w:noProof/>
          </w:rPr>
          <w:t>5.1</w:t>
        </w:r>
        <w:r>
          <w:rPr>
            <w:rFonts w:asciiTheme="minorHAnsi" w:eastAsiaTheme="minorEastAsia" w:hAnsiTheme="minorHAnsi" w:cstheme="minorBidi"/>
            <w:bCs w:val="0"/>
            <w:caps w:val="0"/>
            <w:noProof/>
            <w:color w:val="auto"/>
            <w:kern w:val="2"/>
            <w:sz w:val="24"/>
            <w:szCs w:val="24"/>
            <w:lang w:val="de-AT" w:eastAsia="de-AT"/>
            <w14:ligatures w14:val="standardContextual"/>
          </w:rPr>
          <w:tab/>
        </w:r>
        <w:r w:rsidRPr="00731B0A">
          <w:rPr>
            <w:rStyle w:val="Hyperlink"/>
            <w:noProof/>
          </w:rPr>
          <w:t>SEMESTER 1</w:t>
        </w:r>
        <w:r>
          <w:rPr>
            <w:noProof/>
            <w:webHidden/>
          </w:rPr>
          <w:tab/>
        </w:r>
        <w:r>
          <w:rPr>
            <w:noProof/>
            <w:webHidden/>
          </w:rPr>
          <w:fldChar w:fldCharType="begin"/>
        </w:r>
        <w:r>
          <w:rPr>
            <w:noProof/>
            <w:webHidden/>
          </w:rPr>
          <w:instrText xml:space="preserve"> PAGEREF _Toc223706884 \h </w:instrText>
        </w:r>
        <w:r>
          <w:rPr>
            <w:noProof/>
            <w:webHidden/>
          </w:rPr>
        </w:r>
        <w:r>
          <w:rPr>
            <w:noProof/>
            <w:webHidden/>
          </w:rPr>
          <w:fldChar w:fldCharType="separate"/>
        </w:r>
        <w:r>
          <w:rPr>
            <w:noProof/>
            <w:webHidden/>
          </w:rPr>
          <w:t>6</w:t>
        </w:r>
        <w:r>
          <w:rPr>
            <w:noProof/>
            <w:webHidden/>
          </w:rPr>
          <w:fldChar w:fldCharType="end"/>
        </w:r>
      </w:hyperlink>
    </w:p>
    <w:p w14:paraId="5B3A12A2" w14:textId="3AAA52A5" w:rsidR="00955819" w:rsidRDefault="00955819">
      <w:pPr>
        <w:pStyle w:val="Verzeichnis2"/>
        <w:rPr>
          <w:rFonts w:asciiTheme="minorHAnsi" w:eastAsiaTheme="minorEastAsia" w:hAnsiTheme="minorHAnsi" w:cstheme="minorBidi"/>
          <w:bCs w:val="0"/>
          <w:caps w:val="0"/>
          <w:noProof/>
          <w:color w:val="auto"/>
          <w:kern w:val="2"/>
          <w:sz w:val="24"/>
          <w:szCs w:val="24"/>
          <w:lang w:val="de-AT" w:eastAsia="de-AT"/>
          <w14:ligatures w14:val="standardContextual"/>
        </w:rPr>
      </w:pPr>
      <w:hyperlink w:anchor="_Toc223706885" w:history="1">
        <w:r w:rsidRPr="00731B0A">
          <w:rPr>
            <w:rStyle w:val="Hyperlink"/>
            <w:noProof/>
          </w:rPr>
          <w:t>5.2</w:t>
        </w:r>
        <w:r>
          <w:rPr>
            <w:rFonts w:asciiTheme="minorHAnsi" w:eastAsiaTheme="minorEastAsia" w:hAnsiTheme="minorHAnsi" w:cstheme="minorBidi"/>
            <w:bCs w:val="0"/>
            <w:caps w:val="0"/>
            <w:noProof/>
            <w:color w:val="auto"/>
            <w:kern w:val="2"/>
            <w:sz w:val="24"/>
            <w:szCs w:val="24"/>
            <w:lang w:val="de-AT" w:eastAsia="de-AT"/>
            <w14:ligatures w14:val="standardContextual"/>
          </w:rPr>
          <w:tab/>
        </w:r>
        <w:r w:rsidRPr="00731B0A">
          <w:rPr>
            <w:rStyle w:val="Hyperlink"/>
            <w:noProof/>
          </w:rPr>
          <w:t>SEMESTER 2</w:t>
        </w:r>
        <w:r>
          <w:rPr>
            <w:noProof/>
            <w:webHidden/>
          </w:rPr>
          <w:tab/>
        </w:r>
        <w:r>
          <w:rPr>
            <w:noProof/>
            <w:webHidden/>
          </w:rPr>
          <w:fldChar w:fldCharType="begin"/>
        </w:r>
        <w:r>
          <w:rPr>
            <w:noProof/>
            <w:webHidden/>
          </w:rPr>
          <w:instrText xml:space="preserve"> PAGEREF _Toc223706885 \h </w:instrText>
        </w:r>
        <w:r>
          <w:rPr>
            <w:noProof/>
            <w:webHidden/>
          </w:rPr>
        </w:r>
        <w:r>
          <w:rPr>
            <w:noProof/>
            <w:webHidden/>
          </w:rPr>
          <w:fldChar w:fldCharType="separate"/>
        </w:r>
        <w:r>
          <w:rPr>
            <w:noProof/>
            <w:webHidden/>
          </w:rPr>
          <w:t>32</w:t>
        </w:r>
        <w:r>
          <w:rPr>
            <w:noProof/>
            <w:webHidden/>
          </w:rPr>
          <w:fldChar w:fldCharType="end"/>
        </w:r>
      </w:hyperlink>
    </w:p>
    <w:p w14:paraId="5DE9BF12" w14:textId="09910031" w:rsidR="00955819" w:rsidRDefault="00955819">
      <w:pPr>
        <w:pStyle w:val="Verzeichnis1"/>
        <w:rPr>
          <w:rFonts w:asciiTheme="minorHAnsi" w:eastAsiaTheme="minorEastAsia" w:hAnsiTheme="minorHAnsi" w:cstheme="minorBidi"/>
          <w:b w:val="0"/>
          <w:caps w:val="0"/>
          <w:color w:val="auto"/>
          <w:spacing w:val="0"/>
          <w:kern w:val="2"/>
          <w:szCs w:val="24"/>
          <w:lang w:eastAsia="de-AT"/>
          <w14:ligatures w14:val="standardContextual"/>
        </w:rPr>
      </w:pPr>
      <w:hyperlink w:anchor="_Toc223706886" w:history="1">
        <w:r w:rsidRPr="00731B0A">
          <w:rPr>
            <w:rStyle w:val="Hyperlink"/>
            <w:lang w:val="en-GB"/>
          </w:rPr>
          <w:t>6</w:t>
        </w:r>
        <w:r>
          <w:rPr>
            <w:rFonts w:asciiTheme="minorHAnsi" w:eastAsiaTheme="minorEastAsia" w:hAnsiTheme="minorHAnsi" w:cstheme="minorBidi"/>
            <w:b w:val="0"/>
            <w:caps w:val="0"/>
            <w:color w:val="auto"/>
            <w:spacing w:val="0"/>
            <w:kern w:val="2"/>
            <w:szCs w:val="24"/>
            <w:lang w:eastAsia="de-AT"/>
            <w14:ligatures w14:val="standardContextual"/>
          </w:rPr>
          <w:tab/>
        </w:r>
        <w:r w:rsidRPr="00731B0A">
          <w:rPr>
            <w:rStyle w:val="Hyperlink"/>
            <w:lang w:val="en-GB"/>
          </w:rPr>
          <w:t>Module description 2nd year of study</w:t>
        </w:r>
        <w:r>
          <w:rPr>
            <w:webHidden/>
          </w:rPr>
          <w:tab/>
        </w:r>
        <w:r>
          <w:rPr>
            <w:webHidden/>
          </w:rPr>
          <w:fldChar w:fldCharType="begin"/>
        </w:r>
        <w:r>
          <w:rPr>
            <w:webHidden/>
          </w:rPr>
          <w:instrText xml:space="preserve"> PAGEREF _Toc223706886 \h </w:instrText>
        </w:r>
        <w:r>
          <w:rPr>
            <w:webHidden/>
          </w:rPr>
        </w:r>
        <w:r>
          <w:rPr>
            <w:webHidden/>
          </w:rPr>
          <w:fldChar w:fldCharType="separate"/>
        </w:r>
        <w:r>
          <w:rPr>
            <w:webHidden/>
          </w:rPr>
          <w:t>53</w:t>
        </w:r>
        <w:r>
          <w:rPr>
            <w:webHidden/>
          </w:rPr>
          <w:fldChar w:fldCharType="end"/>
        </w:r>
      </w:hyperlink>
    </w:p>
    <w:p w14:paraId="6B53F6CB" w14:textId="7B5EAE83" w:rsidR="00955819" w:rsidRDefault="00955819">
      <w:pPr>
        <w:pStyle w:val="Verzeichnis2"/>
        <w:rPr>
          <w:rFonts w:asciiTheme="minorHAnsi" w:eastAsiaTheme="minorEastAsia" w:hAnsiTheme="minorHAnsi" w:cstheme="minorBidi"/>
          <w:bCs w:val="0"/>
          <w:caps w:val="0"/>
          <w:noProof/>
          <w:color w:val="auto"/>
          <w:kern w:val="2"/>
          <w:sz w:val="24"/>
          <w:szCs w:val="24"/>
          <w:lang w:val="de-AT" w:eastAsia="de-AT"/>
          <w14:ligatures w14:val="standardContextual"/>
        </w:rPr>
      </w:pPr>
      <w:hyperlink w:anchor="_Toc223706887" w:history="1">
        <w:r w:rsidRPr="00731B0A">
          <w:rPr>
            <w:rStyle w:val="Hyperlink"/>
            <w:noProof/>
          </w:rPr>
          <w:t>6.1</w:t>
        </w:r>
        <w:r>
          <w:rPr>
            <w:rFonts w:asciiTheme="minorHAnsi" w:eastAsiaTheme="minorEastAsia" w:hAnsiTheme="minorHAnsi" w:cstheme="minorBidi"/>
            <w:bCs w:val="0"/>
            <w:caps w:val="0"/>
            <w:noProof/>
            <w:color w:val="auto"/>
            <w:kern w:val="2"/>
            <w:sz w:val="24"/>
            <w:szCs w:val="24"/>
            <w:lang w:val="de-AT" w:eastAsia="de-AT"/>
            <w14:ligatures w14:val="standardContextual"/>
          </w:rPr>
          <w:tab/>
        </w:r>
        <w:r w:rsidRPr="00731B0A">
          <w:rPr>
            <w:rStyle w:val="Hyperlink"/>
            <w:noProof/>
          </w:rPr>
          <w:t>SEMESTER 3</w:t>
        </w:r>
        <w:r>
          <w:rPr>
            <w:noProof/>
            <w:webHidden/>
          </w:rPr>
          <w:tab/>
        </w:r>
        <w:r>
          <w:rPr>
            <w:noProof/>
            <w:webHidden/>
          </w:rPr>
          <w:fldChar w:fldCharType="begin"/>
        </w:r>
        <w:r>
          <w:rPr>
            <w:noProof/>
            <w:webHidden/>
          </w:rPr>
          <w:instrText xml:space="preserve"> PAGEREF _Toc223706887 \h </w:instrText>
        </w:r>
        <w:r>
          <w:rPr>
            <w:noProof/>
            <w:webHidden/>
          </w:rPr>
        </w:r>
        <w:r>
          <w:rPr>
            <w:noProof/>
            <w:webHidden/>
          </w:rPr>
          <w:fldChar w:fldCharType="separate"/>
        </w:r>
        <w:r>
          <w:rPr>
            <w:noProof/>
            <w:webHidden/>
          </w:rPr>
          <w:t>53</w:t>
        </w:r>
        <w:r>
          <w:rPr>
            <w:noProof/>
            <w:webHidden/>
          </w:rPr>
          <w:fldChar w:fldCharType="end"/>
        </w:r>
      </w:hyperlink>
    </w:p>
    <w:p w14:paraId="0F2FC11C" w14:textId="63FD5563" w:rsidR="00955819" w:rsidRDefault="00955819">
      <w:pPr>
        <w:pStyle w:val="Verzeichnis2"/>
        <w:rPr>
          <w:rFonts w:asciiTheme="minorHAnsi" w:eastAsiaTheme="minorEastAsia" w:hAnsiTheme="minorHAnsi" w:cstheme="minorBidi"/>
          <w:bCs w:val="0"/>
          <w:caps w:val="0"/>
          <w:noProof/>
          <w:color w:val="auto"/>
          <w:kern w:val="2"/>
          <w:sz w:val="24"/>
          <w:szCs w:val="24"/>
          <w:lang w:val="de-AT" w:eastAsia="de-AT"/>
          <w14:ligatures w14:val="standardContextual"/>
        </w:rPr>
      </w:pPr>
      <w:hyperlink w:anchor="_Toc223706888" w:history="1">
        <w:r w:rsidRPr="00731B0A">
          <w:rPr>
            <w:rStyle w:val="Hyperlink"/>
            <w:noProof/>
          </w:rPr>
          <w:t>6.2</w:t>
        </w:r>
        <w:r>
          <w:rPr>
            <w:rFonts w:asciiTheme="minorHAnsi" w:eastAsiaTheme="minorEastAsia" w:hAnsiTheme="minorHAnsi" w:cstheme="minorBidi"/>
            <w:bCs w:val="0"/>
            <w:caps w:val="0"/>
            <w:noProof/>
            <w:color w:val="auto"/>
            <w:kern w:val="2"/>
            <w:sz w:val="24"/>
            <w:szCs w:val="24"/>
            <w:lang w:val="de-AT" w:eastAsia="de-AT"/>
            <w14:ligatures w14:val="standardContextual"/>
          </w:rPr>
          <w:tab/>
        </w:r>
        <w:r w:rsidRPr="00731B0A">
          <w:rPr>
            <w:rStyle w:val="Hyperlink"/>
            <w:noProof/>
          </w:rPr>
          <w:t>SEMESTER 4</w:t>
        </w:r>
        <w:r>
          <w:rPr>
            <w:noProof/>
            <w:webHidden/>
          </w:rPr>
          <w:tab/>
        </w:r>
        <w:r>
          <w:rPr>
            <w:noProof/>
            <w:webHidden/>
          </w:rPr>
          <w:fldChar w:fldCharType="begin"/>
        </w:r>
        <w:r>
          <w:rPr>
            <w:noProof/>
            <w:webHidden/>
          </w:rPr>
          <w:instrText xml:space="preserve"> PAGEREF _Toc223706888 \h </w:instrText>
        </w:r>
        <w:r>
          <w:rPr>
            <w:noProof/>
            <w:webHidden/>
          </w:rPr>
        </w:r>
        <w:r>
          <w:rPr>
            <w:noProof/>
            <w:webHidden/>
          </w:rPr>
          <w:fldChar w:fldCharType="separate"/>
        </w:r>
        <w:r>
          <w:rPr>
            <w:noProof/>
            <w:webHidden/>
          </w:rPr>
          <w:t>96</w:t>
        </w:r>
        <w:r>
          <w:rPr>
            <w:noProof/>
            <w:webHidden/>
          </w:rPr>
          <w:fldChar w:fldCharType="end"/>
        </w:r>
      </w:hyperlink>
    </w:p>
    <w:p w14:paraId="36101049" w14:textId="0846D932" w:rsidR="00955819" w:rsidRDefault="00955819">
      <w:pPr>
        <w:pStyle w:val="Verzeichnis1"/>
        <w:rPr>
          <w:rFonts w:asciiTheme="minorHAnsi" w:eastAsiaTheme="minorEastAsia" w:hAnsiTheme="minorHAnsi" w:cstheme="minorBidi"/>
          <w:b w:val="0"/>
          <w:caps w:val="0"/>
          <w:color w:val="auto"/>
          <w:spacing w:val="0"/>
          <w:kern w:val="2"/>
          <w:szCs w:val="24"/>
          <w:lang w:eastAsia="de-AT"/>
          <w14:ligatures w14:val="standardContextual"/>
        </w:rPr>
      </w:pPr>
      <w:hyperlink w:anchor="_Toc223706889" w:history="1">
        <w:r w:rsidRPr="00731B0A">
          <w:rPr>
            <w:rStyle w:val="Hyperlink"/>
            <w:lang w:val="en-GB"/>
          </w:rPr>
          <w:t>7</w:t>
        </w:r>
        <w:r>
          <w:rPr>
            <w:rFonts w:asciiTheme="minorHAnsi" w:eastAsiaTheme="minorEastAsia" w:hAnsiTheme="minorHAnsi" w:cstheme="minorBidi"/>
            <w:b w:val="0"/>
            <w:caps w:val="0"/>
            <w:color w:val="auto"/>
            <w:spacing w:val="0"/>
            <w:kern w:val="2"/>
            <w:szCs w:val="24"/>
            <w:lang w:eastAsia="de-AT"/>
            <w14:ligatures w14:val="standardContextual"/>
          </w:rPr>
          <w:tab/>
        </w:r>
        <w:r w:rsidRPr="00731B0A">
          <w:rPr>
            <w:rStyle w:val="Hyperlink"/>
            <w:lang w:val="en-GB"/>
          </w:rPr>
          <w:t>List of tables</w:t>
        </w:r>
        <w:r>
          <w:rPr>
            <w:webHidden/>
          </w:rPr>
          <w:tab/>
        </w:r>
        <w:r>
          <w:rPr>
            <w:webHidden/>
          </w:rPr>
          <w:fldChar w:fldCharType="begin"/>
        </w:r>
        <w:r>
          <w:rPr>
            <w:webHidden/>
          </w:rPr>
          <w:instrText xml:space="preserve"> PAGEREF _Toc223706889 \h </w:instrText>
        </w:r>
        <w:r>
          <w:rPr>
            <w:webHidden/>
          </w:rPr>
        </w:r>
        <w:r>
          <w:rPr>
            <w:webHidden/>
          </w:rPr>
          <w:fldChar w:fldCharType="separate"/>
        </w:r>
        <w:r>
          <w:rPr>
            <w:webHidden/>
          </w:rPr>
          <w:t>104</w:t>
        </w:r>
        <w:r>
          <w:rPr>
            <w:webHidden/>
          </w:rPr>
          <w:fldChar w:fldCharType="end"/>
        </w:r>
      </w:hyperlink>
    </w:p>
    <w:p w14:paraId="214D9471" w14:textId="277F3D44" w:rsidR="00955819" w:rsidRDefault="00955819">
      <w:pPr>
        <w:pStyle w:val="Verzeichnis1"/>
        <w:rPr>
          <w:rFonts w:asciiTheme="minorHAnsi" w:eastAsiaTheme="minorEastAsia" w:hAnsiTheme="minorHAnsi" w:cstheme="minorBidi"/>
          <w:b w:val="0"/>
          <w:caps w:val="0"/>
          <w:color w:val="auto"/>
          <w:spacing w:val="0"/>
          <w:kern w:val="2"/>
          <w:szCs w:val="24"/>
          <w:lang w:eastAsia="de-AT"/>
          <w14:ligatures w14:val="standardContextual"/>
        </w:rPr>
      </w:pPr>
      <w:hyperlink w:anchor="_Toc223706890" w:history="1">
        <w:r w:rsidRPr="00731B0A">
          <w:rPr>
            <w:rStyle w:val="Hyperlink"/>
            <w:lang w:val="en-GB"/>
          </w:rPr>
          <w:t>8</w:t>
        </w:r>
        <w:r>
          <w:rPr>
            <w:rFonts w:asciiTheme="minorHAnsi" w:eastAsiaTheme="minorEastAsia" w:hAnsiTheme="minorHAnsi" w:cstheme="minorBidi"/>
            <w:b w:val="0"/>
            <w:caps w:val="0"/>
            <w:color w:val="auto"/>
            <w:spacing w:val="0"/>
            <w:kern w:val="2"/>
            <w:szCs w:val="24"/>
            <w:lang w:eastAsia="de-AT"/>
            <w14:ligatures w14:val="standardContextual"/>
          </w:rPr>
          <w:tab/>
        </w:r>
        <w:r w:rsidRPr="00731B0A">
          <w:rPr>
            <w:rStyle w:val="Hyperlink"/>
            <w:lang w:val="en-GB"/>
          </w:rPr>
          <w:t>Literature</w:t>
        </w:r>
        <w:r>
          <w:rPr>
            <w:webHidden/>
          </w:rPr>
          <w:tab/>
        </w:r>
        <w:r>
          <w:rPr>
            <w:webHidden/>
          </w:rPr>
          <w:fldChar w:fldCharType="begin"/>
        </w:r>
        <w:r>
          <w:rPr>
            <w:webHidden/>
          </w:rPr>
          <w:instrText xml:space="preserve"> PAGEREF _Toc223706890 \h </w:instrText>
        </w:r>
        <w:r>
          <w:rPr>
            <w:webHidden/>
          </w:rPr>
        </w:r>
        <w:r>
          <w:rPr>
            <w:webHidden/>
          </w:rPr>
          <w:fldChar w:fldCharType="separate"/>
        </w:r>
        <w:r>
          <w:rPr>
            <w:webHidden/>
          </w:rPr>
          <w:t>105</w:t>
        </w:r>
        <w:r>
          <w:rPr>
            <w:webHidden/>
          </w:rPr>
          <w:fldChar w:fldCharType="end"/>
        </w:r>
      </w:hyperlink>
    </w:p>
    <w:p w14:paraId="4BC560CE" w14:textId="38447750" w:rsidR="00C70A3F" w:rsidRDefault="00C70A3F" w:rsidP="00DC0D78">
      <w:pPr>
        <w:pStyle w:val="Verzeichnis1"/>
        <w:tabs>
          <w:tab w:val="left" w:pos="480"/>
        </w:tabs>
        <w:rPr>
          <w:rFonts w:asciiTheme="minorHAnsi" w:eastAsiaTheme="minorEastAsia" w:hAnsiTheme="minorHAnsi" w:cstheme="minorBidi"/>
          <w:kern w:val="2"/>
          <w:lang w:eastAsia="de-AT"/>
          <w14:ligatures w14:val="standardContextual"/>
        </w:rPr>
      </w:pPr>
      <w:r>
        <w:fldChar w:fldCharType="end"/>
      </w:r>
    </w:p>
    <w:p w14:paraId="2CE78B56" w14:textId="6E1FAB8E" w:rsidR="00255EFC" w:rsidRPr="006420C3" w:rsidRDefault="00255EFC" w:rsidP="001A3D3F">
      <w:pPr>
        <w:rPr>
          <w:rFonts w:eastAsia="Times New Roman" w:cs="Arial"/>
          <w:b/>
          <w:bCs/>
          <w:caps/>
          <w:noProof/>
          <w:color w:val="262E61"/>
          <w:spacing w:val="30"/>
          <w:sz w:val="24"/>
          <w:szCs w:val="24"/>
          <w:lang w:val="en-GB" w:eastAsia="de-DE"/>
        </w:rPr>
      </w:pPr>
      <w:bookmarkStart w:id="1" w:name="_Toc133936696"/>
      <w:bookmarkStart w:id="2" w:name="_Toc133936698"/>
      <w:bookmarkStart w:id="3" w:name="OLE_LINK3"/>
      <w:bookmarkStart w:id="4" w:name="OLE_LINK4"/>
      <w:bookmarkStart w:id="5" w:name="OLE_LINK11"/>
      <w:bookmarkEnd w:id="1"/>
      <w:bookmarkEnd w:id="2"/>
    </w:p>
    <w:p w14:paraId="2B5080EB" w14:textId="77777777" w:rsidR="00D12E88" w:rsidRPr="006420C3" w:rsidRDefault="00D12E88" w:rsidP="004324BE">
      <w:pPr>
        <w:rPr>
          <w:rFonts w:eastAsia="Times New Roman" w:cs="Arial"/>
          <w:b/>
          <w:caps/>
          <w:noProof/>
          <w:color w:val="262E61"/>
          <w:spacing w:val="30"/>
          <w:sz w:val="24"/>
          <w:szCs w:val="40"/>
          <w:lang w:val="en-GB" w:eastAsia="de-DE"/>
        </w:rPr>
      </w:pPr>
    </w:p>
    <w:p w14:paraId="0C671195" w14:textId="77777777" w:rsidR="00D12E88" w:rsidRPr="006420C3" w:rsidRDefault="00D12E88" w:rsidP="004324BE">
      <w:pPr>
        <w:rPr>
          <w:rFonts w:eastAsia="Times New Roman" w:cs="Arial"/>
          <w:b/>
          <w:caps/>
          <w:noProof/>
          <w:color w:val="262E61"/>
          <w:spacing w:val="30"/>
          <w:sz w:val="24"/>
          <w:szCs w:val="40"/>
          <w:lang w:val="en-GB" w:eastAsia="de-DE"/>
        </w:rPr>
      </w:pPr>
    </w:p>
    <w:p w14:paraId="2B6426DF" w14:textId="77777777" w:rsidR="00D12E88" w:rsidRPr="006420C3" w:rsidRDefault="00D12E88" w:rsidP="004324BE">
      <w:pPr>
        <w:rPr>
          <w:rFonts w:eastAsia="Times New Roman" w:cs="Arial"/>
          <w:b/>
          <w:caps/>
          <w:noProof/>
          <w:color w:val="262E61"/>
          <w:spacing w:val="30"/>
          <w:sz w:val="24"/>
          <w:szCs w:val="40"/>
          <w:lang w:val="en-GB" w:eastAsia="de-DE"/>
        </w:rPr>
      </w:pPr>
    </w:p>
    <w:p w14:paraId="19325DB5" w14:textId="0C210396" w:rsidR="00D12E88" w:rsidRPr="006420C3" w:rsidRDefault="00D12E88" w:rsidP="004324BE">
      <w:pPr>
        <w:rPr>
          <w:rFonts w:eastAsia="Times New Roman" w:cs="Arial"/>
          <w:b/>
          <w:caps/>
          <w:noProof/>
          <w:color w:val="262E61"/>
          <w:spacing w:val="30"/>
          <w:sz w:val="24"/>
          <w:szCs w:val="40"/>
          <w:lang w:val="en-GB" w:eastAsia="de-DE"/>
        </w:rPr>
        <w:sectPr w:rsidR="00D12E88" w:rsidRPr="006420C3" w:rsidSect="002E250B">
          <w:headerReference w:type="first" r:id="rId14"/>
          <w:pgSz w:w="11906" w:h="16838" w:code="9"/>
          <w:pgMar w:top="1418" w:right="1418" w:bottom="1134" w:left="1418" w:header="709" w:footer="709" w:gutter="0"/>
          <w:cols w:space="708"/>
          <w:docGrid w:linePitch="360"/>
        </w:sectPr>
      </w:pPr>
    </w:p>
    <w:p w14:paraId="7C5E7642" w14:textId="343E3E0D" w:rsidR="0002691F" w:rsidRPr="006420C3" w:rsidRDefault="00DD4FE8" w:rsidP="001A3D3F">
      <w:pPr>
        <w:pStyle w:val="Kapitelberschrift1"/>
        <w:tabs>
          <w:tab w:val="left" w:pos="142"/>
        </w:tabs>
        <w:spacing w:line="240" w:lineRule="auto"/>
        <w:ind w:left="431" w:hanging="431"/>
        <w:rPr>
          <w:lang w:val="en-GB"/>
        </w:rPr>
      </w:pPr>
      <w:bookmarkStart w:id="6" w:name="_Toc126767580"/>
      <w:bookmarkStart w:id="7" w:name="_Toc223706879"/>
      <w:r>
        <w:rPr>
          <w:lang w:val="en-GB"/>
        </w:rPr>
        <w:lastRenderedPageBreak/>
        <w:t>T</w:t>
      </w:r>
      <w:r w:rsidR="0002691F" w:rsidRPr="001A3D3F">
        <w:rPr>
          <w:lang w:val="en-GB"/>
        </w:rPr>
        <w:t>he pmu competence model</w:t>
      </w:r>
      <w:bookmarkEnd w:id="6"/>
      <w:bookmarkEnd w:id="7"/>
    </w:p>
    <w:p w14:paraId="637ED29B" w14:textId="7D062ADB" w:rsidR="003F4013" w:rsidRPr="006420C3" w:rsidRDefault="003F4013" w:rsidP="003F4013">
      <w:pPr>
        <w:pStyle w:val="Beschriftung"/>
        <w:keepNext/>
        <w:rPr>
          <w:lang w:val="en-GB"/>
        </w:rPr>
      </w:pPr>
      <w:bookmarkStart w:id="8" w:name="_Toc196815952"/>
      <w:bookmarkStart w:id="9" w:name="_Toc223707114"/>
      <w:bookmarkStart w:id="10" w:name="_Toc223707139"/>
      <w:r w:rsidRPr="006420C3">
        <w:rPr>
          <w:lang w:val="en-GB"/>
        </w:rPr>
        <w:t xml:space="preserve">Table </w:t>
      </w:r>
      <w:r w:rsidRPr="006420C3">
        <w:rPr>
          <w:lang w:val="en-GB"/>
        </w:rPr>
        <w:fldChar w:fldCharType="begin"/>
      </w:r>
      <w:r w:rsidRPr="006420C3">
        <w:rPr>
          <w:lang w:val="en-GB"/>
        </w:rPr>
        <w:instrText xml:space="preserve"> SEQ Table \* ARABIC </w:instrText>
      </w:r>
      <w:r w:rsidRPr="006420C3">
        <w:rPr>
          <w:lang w:val="en-GB"/>
        </w:rPr>
        <w:fldChar w:fldCharType="separate"/>
      </w:r>
      <w:r w:rsidR="00D33C83">
        <w:rPr>
          <w:noProof/>
          <w:lang w:val="en-GB"/>
        </w:rPr>
        <w:t>1</w:t>
      </w:r>
      <w:r w:rsidRPr="006420C3">
        <w:rPr>
          <w:lang w:val="en-GB"/>
        </w:rPr>
        <w:fldChar w:fldCharType="end"/>
      </w:r>
      <w:r w:rsidRPr="006420C3">
        <w:rPr>
          <w:lang w:val="en-GB"/>
        </w:rPr>
        <w:t>: PMU competence model</w:t>
      </w:r>
      <w:bookmarkEnd w:id="8"/>
      <w:bookmarkEnd w:id="9"/>
      <w:bookmarkEnd w:id="10"/>
    </w:p>
    <w:tbl>
      <w:tblPr>
        <w:tblStyle w:val="HelleListe-Akzent113"/>
        <w:tblW w:w="5000" w:type="pct"/>
        <w:tblInd w:w="18" w:type="dxa"/>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755"/>
        <w:gridCol w:w="6295"/>
      </w:tblGrid>
      <w:tr w:rsidR="0002691F" w:rsidRPr="006420C3" w14:paraId="15F94644" w14:textId="77777777" w:rsidTr="00CA60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pct"/>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cPr>
          <w:p w14:paraId="4EEBBBBC" w14:textId="77777777" w:rsidR="0002691F" w:rsidRPr="006420C3" w:rsidRDefault="0002691F" w:rsidP="0002691F">
            <w:pPr>
              <w:pStyle w:val="Flietext"/>
              <w:spacing w:line="270" w:lineRule="atLeast"/>
              <w:rPr>
                <w:rFonts w:asciiTheme="minorHAnsi" w:hAnsiTheme="minorHAnsi" w:cstheme="minorHAnsi"/>
                <w:sz w:val="21"/>
                <w:szCs w:val="21"/>
                <w:lang w:val="en-GB"/>
              </w:rPr>
            </w:pPr>
            <w:r w:rsidRPr="006420C3">
              <w:rPr>
                <w:rFonts w:asciiTheme="minorHAnsi" w:hAnsiTheme="minorHAnsi" w:cstheme="minorHAnsi"/>
                <w:sz w:val="21"/>
                <w:szCs w:val="21"/>
                <w:lang w:val="en-GB"/>
              </w:rPr>
              <w:t>Competence group</w:t>
            </w:r>
          </w:p>
        </w:tc>
        <w:tc>
          <w:tcPr>
            <w:tcW w:w="3478" w:type="pct"/>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cPr>
          <w:p w14:paraId="448DFB94" w14:textId="77777777" w:rsidR="0002691F" w:rsidRPr="006420C3" w:rsidRDefault="0002691F" w:rsidP="0002691F">
            <w:pPr>
              <w:pStyle w:val="Flietext"/>
              <w:spacing w:line="270"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1"/>
                <w:szCs w:val="21"/>
                <w:lang w:val="en-GB"/>
              </w:rPr>
            </w:pPr>
            <w:r w:rsidRPr="006420C3">
              <w:rPr>
                <w:rFonts w:asciiTheme="minorHAnsi" w:hAnsiTheme="minorHAnsi" w:cstheme="minorHAnsi"/>
                <w:sz w:val="21"/>
                <w:szCs w:val="21"/>
                <w:lang w:val="en-GB"/>
              </w:rPr>
              <w:t>Competences</w:t>
            </w:r>
          </w:p>
        </w:tc>
      </w:tr>
      <w:tr w:rsidR="005B6697" w:rsidRPr="00AB2EE7" w14:paraId="67F2145C" w14:textId="77777777" w:rsidTr="00CA60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pct"/>
            <w:tcBorders>
              <w:top w:val="single" w:sz="8" w:space="0" w:color="5F5F5F" w:themeColor="background2"/>
              <w:left w:val="none" w:sz="0" w:space="0" w:color="auto"/>
              <w:bottom w:val="none" w:sz="0" w:space="0" w:color="auto"/>
            </w:tcBorders>
          </w:tcPr>
          <w:p w14:paraId="17096EF4" w14:textId="77777777" w:rsidR="0002691F" w:rsidRPr="006420C3" w:rsidRDefault="0002691F" w:rsidP="0002691F">
            <w:pPr>
              <w:pStyle w:val="Flietext"/>
              <w:spacing w:line="270" w:lineRule="atLeast"/>
              <w:rPr>
                <w:rFonts w:asciiTheme="minorHAnsi" w:hAnsiTheme="minorHAnsi" w:cstheme="minorHAnsi"/>
                <w:sz w:val="21"/>
                <w:szCs w:val="21"/>
                <w:lang w:val="en-GB"/>
              </w:rPr>
            </w:pPr>
            <w:r w:rsidRPr="006420C3">
              <w:rPr>
                <w:rFonts w:asciiTheme="minorHAnsi" w:hAnsiTheme="minorHAnsi" w:cstheme="minorHAnsi"/>
                <w:sz w:val="21"/>
                <w:szCs w:val="21"/>
                <w:lang w:val="en-GB"/>
              </w:rPr>
              <w:t>Professional</w:t>
            </w:r>
          </w:p>
          <w:p w14:paraId="5FF24EB8" w14:textId="77777777" w:rsidR="0002691F" w:rsidRPr="006420C3" w:rsidRDefault="0002691F" w:rsidP="0002691F">
            <w:pPr>
              <w:pStyle w:val="Flietext"/>
              <w:spacing w:line="270" w:lineRule="atLeast"/>
              <w:rPr>
                <w:rFonts w:asciiTheme="minorHAnsi" w:hAnsiTheme="minorHAnsi" w:cstheme="minorHAnsi"/>
                <w:sz w:val="21"/>
                <w:szCs w:val="21"/>
                <w:lang w:val="en-GB"/>
              </w:rPr>
            </w:pPr>
            <w:r w:rsidRPr="006420C3">
              <w:rPr>
                <w:rFonts w:asciiTheme="minorHAnsi" w:hAnsiTheme="minorHAnsi" w:cstheme="minorHAnsi"/>
                <w:sz w:val="21"/>
                <w:szCs w:val="21"/>
                <w:lang w:val="en-GB"/>
              </w:rPr>
              <w:t>Competences</w:t>
            </w:r>
          </w:p>
        </w:tc>
        <w:tc>
          <w:tcPr>
            <w:tcW w:w="3478" w:type="pct"/>
            <w:tcBorders>
              <w:top w:val="single" w:sz="8" w:space="0" w:color="5F5F5F" w:themeColor="background2"/>
              <w:bottom w:val="none" w:sz="0" w:space="0" w:color="auto"/>
              <w:right w:val="none" w:sz="0" w:space="0" w:color="auto"/>
            </w:tcBorders>
          </w:tcPr>
          <w:p w14:paraId="6DC2DF01" w14:textId="77777777" w:rsidR="0002691F" w:rsidRPr="006420C3" w:rsidRDefault="0002691F" w:rsidP="0002691F">
            <w:pPr>
              <w:pStyle w:val="Flietext"/>
              <w:spacing w:line="27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val="en-GB"/>
              </w:rPr>
            </w:pPr>
            <w:r w:rsidRPr="006420C3">
              <w:rPr>
                <w:rFonts w:asciiTheme="minorHAnsi" w:hAnsiTheme="minorHAnsi" w:cstheme="minorHAnsi"/>
                <w:sz w:val="21"/>
                <w:szCs w:val="21"/>
                <w:lang w:val="en-GB"/>
              </w:rPr>
              <w:t>Professional competences refer to knowledge, skills and methods that allow graduates to meet the challenges and tasks of their profession (Tippelt, Mandl &amp; Straka, 2003, S. 350).</w:t>
            </w:r>
          </w:p>
        </w:tc>
      </w:tr>
      <w:tr w:rsidR="0002691F" w:rsidRPr="00AB2EE7" w14:paraId="7787AA0C" w14:textId="77777777" w:rsidTr="0002691F">
        <w:tc>
          <w:tcPr>
            <w:cnfStyle w:val="001000000000" w:firstRow="0" w:lastRow="0" w:firstColumn="1" w:lastColumn="0" w:oddVBand="0" w:evenVBand="0" w:oddHBand="0" w:evenHBand="0" w:firstRowFirstColumn="0" w:firstRowLastColumn="0" w:lastRowFirstColumn="0" w:lastRowLastColumn="0"/>
            <w:tcW w:w="1522" w:type="pct"/>
          </w:tcPr>
          <w:p w14:paraId="4D03F5F2" w14:textId="77777777" w:rsidR="0002691F" w:rsidRPr="006420C3" w:rsidRDefault="0002691F" w:rsidP="0002691F">
            <w:pPr>
              <w:pStyle w:val="Flietext"/>
              <w:spacing w:line="270" w:lineRule="atLeast"/>
              <w:rPr>
                <w:rFonts w:asciiTheme="minorHAnsi" w:hAnsiTheme="minorHAnsi" w:cstheme="minorHAnsi"/>
                <w:sz w:val="21"/>
                <w:szCs w:val="21"/>
                <w:lang w:val="en-GB"/>
              </w:rPr>
            </w:pPr>
            <w:r w:rsidRPr="006420C3">
              <w:rPr>
                <w:rFonts w:asciiTheme="minorHAnsi" w:hAnsiTheme="minorHAnsi" w:cstheme="minorHAnsi"/>
                <w:sz w:val="21"/>
                <w:szCs w:val="21"/>
                <w:lang w:val="en-GB"/>
              </w:rPr>
              <w:t>Method Competences</w:t>
            </w:r>
          </w:p>
        </w:tc>
        <w:tc>
          <w:tcPr>
            <w:tcW w:w="3478" w:type="pct"/>
          </w:tcPr>
          <w:p w14:paraId="2BFF2DAA" w14:textId="77777777" w:rsidR="0002691F" w:rsidRPr="006420C3" w:rsidRDefault="0002691F" w:rsidP="0002691F">
            <w:pPr>
              <w:pStyle w:val="Flietext"/>
              <w:spacing w:line="27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val="en-GB"/>
              </w:rPr>
            </w:pPr>
            <w:r w:rsidRPr="006420C3">
              <w:rPr>
                <w:rFonts w:asciiTheme="minorHAnsi" w:hAnsiTheme="minorHAnsi" w:cstheme="minorHAnsi"/>
                <w:sz w:val="21"/>
                <w:szCs w:val="21"/>
                <w:lang w:val="en-GB"/>
              </w:rPr>
              <w:t>Method competences are transferrable knowledge, skills and know-how that enable graduates to solve novel tasks in a structured and innovative manner (Erpenbeck &amp; Rosenstiel, 2003, S. 206).</w:t>
            </w:r>
          </w:p>
        </w:tc>
      </w:tr>
      <w:tr w:rsidR="0002691F" w:rsidRPr="00AB2EE7" w14:paraId="28A37BB2" w14:textId="77777777" w:rsidTr="000269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pct"/>
            <w:tcBorders>
              <w:top w:val="none" w:sz="0" w:space="0" w:color="auto"/>
              <w:left w:val="none" w:sz="0" w:space="0" w:color="auto"/>
              <w:bottom w:val="none" w:sz="0" w:space="0" w:color="auto"/>
            </w:tcBorders>
          </w:tcPr>
          <w:p w14:paraId="2A937FA7" w14:textId="77777777" w:rsidR="0002691F" w:rsidRPr="006420C3" w:rsidRDefault="0002691F" w:rsidP="0002691F">
            <w:pPr>
              <w:pStyle w:val="Flietext"/>
              <w:spacing w:line="270" w:lineRule="atLeast"/>
              <w:rPr>
                <w:rFonts w:asciiTheme="minorHAnsi" w:hAnsiTheme="minorHAnsi" w:cstheme="minorHAnsi"/>
                <w:sz w:val="21"/>
                <w:szCs w:val="21"/>
                <w:lang w:val="en-GB"/>
              </w:rPr>
            </w:pPr>
            <w:r w:rsidRPr="006420C3">
              <w:rPr>
                <w:rFonts w:asciiTheme="minorHAnsi" w:hAnsiTheme="minorHAnsi" w:cstheme="minorHAnsi"/>
                <w:sz w:val="21"/>
                <w:szCs w:val="21"/>
                <w:lang w:val="en-GB"/>
              </w:rPr>
              <w:t>Social Competences</w:t>
            </w:r>
          </w:p>
        </w:tc>
        <w:tc>
          <w:tcPr>
            <w:tcW w:w="3478" w:type="pct"/>
            <w:tcBorders>
              <w:top w:val="none" w:sz="0" w:space="0" w:color="auto"/>
              <w:bottom w:val="none" w:sz="0" w:space="0" w:color="auto"/>
              <w:right w:val="none" w:sz="0" w:space="0" w:color="auto"/>
            </w:tcBorders>
          </w:tcPr>
          <w:p w14:paraId="7794F5B8" w14:textId="77777777" w:rsidR="0002691F" w:rsidRPr="006420C3" w:rsidRDefault="0002691F" w:rsidP="0002691F">
            <w:pPr>
              <w:pStyle w:val="Flietext"/>
              <w:spacing w:line="27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val="en-GB"/>
              </w:rPr>
            </w:pPr>
            <w:r w:rsidRPr="006420C3">
              <w:rPr>
                <w:rFonts w:asciiTheme="minorHAnsi" w:hAnsiTheme="minorHAnsi" w:cstheme="minorHAnsi"/>
                <w:sz w:val="21"/>
                <w:szCs w:val="21"/>
                <w:lang w:val="en-GB"/>
              </w:rPr>
              <w:t>This term summarises knowledge, skills and readiness related to the professional communication and cooperation (Huck-Schade, 2003, S. 15).</w:t>
            </w:r>
          </w:p>
        </w:tc>
      </w:tr>
      <w:tr w:rsidR="0002691F" w:rsidRPr="00AB2EE7" w14:paraId="2F9781B8" w14:textId="77777777" w:rsidTr="0002691F">
        <w:tc>
          <w:tcPr>
            <w:cnfStyle w:val="001000000000" w:firstRow="0" w:lastRow="0" w:firstColumn="1" w:lastColumn="0" w:oddVBand="0" w:evenVBand="0" w:oddHBand="0" w:evenHBand="0" w:firstRowFirstColumn="0" w:firstRowLastColumn="0" w:lastRowFirstColumn="0" w:lastRowLastColumn="0"/>
            <w:tcW w:w="1522" w:type="pct"/>
          </w:tcPr>
          <w:p w14:paraId="22CD2C37" w14:textId="77777777" w:rsidR="0002691F" w:rsidRPr="006420C3" w:rsidRDefault="0002691F" w:rsidP="0002691F">
            <w:pPr>
              <w:pStyle w:val="Flietext"/>
              <w:spacing w:line="270" w:lineRule="atLeast"/>
              <w:rPr>
                <w:rFonts w:asciiTheme="minorHAnsi" w:hAnsiTheme="minorHAnsi" w:cstheme="minorHAnsi"/>
                <w:sz w:val="21"/>
                <w:szCs w:val="21"/>
                <w:lang w:val="en-GB"/>
              </w:rPr>
            </w:pPr>
            <w:r w:rsidRPr="006420C3">
              <w:rPr>
                <w:rFonts w:asciiTheme="minorHAnsi" w:hAnsiTheme="minorHAnsi" w:cstheme="minorHAnsi"/>
                <w:sz w:val="21"/>
                <w:szCs w:val="21"/>
                <w:lang w:val="en-GB"/>
              </w:rPr>
              <w:t>Self-Competences</w:t>
            </w:r>
          </w:p>
        </w:tc>
        <w:tc>
          <w:tcPr>
            <w:tcW w:w="3478" w:type="pct"/>
          </w:tcPr>
          <w:p w14:paraId="3425F793" w14:textId="77777777" w:rsidR="0002691F" w:rsidRPr="006420C3" w:rsidRDefault="0002691F" w:rsidP="0002691F">
            <w:pPr>
              <w:pStyle w:val="Flietext"/>
              <w:spacing w:line="27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val="en-GB"/>
              </w:rPr>
            </w:pPr>
            <w:r w:rsidRPr="006420C3">
              <w:rPr>
                <w:rFonts w:asciiTheme="minorHAnsi" w:hAnsiTheme="minorHAnsi" w:cstheme="minorHAnsi"/>
                <w:sz w:val="21"/>
                <w:szCs w:val="21"/>
                <w:lang w:val="en-GB"/>
              </w:rPr>
              <w:t>These competences enable graduates to bring one owns talents and motivations to fruition (Tippelt, Mandl &amp; Straka, 2003, S. 350).</w:t>
            </w:r>
          </w:p>
        </w:tc>
      </w:tr>
      <w:tr w:rsidR="0002691F" w:rsidRPr="00AB2EE7" w14:paraId="55C6D108" w14:textId="77777777" w:rsidTr="000269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pct"/>
            <w:tcBorders>
              <w:top w:val="none" w:sz="0" w:space="0" w:color="auto"/>
              <w:left w:val="none" w:sz="0" w:space="0" w:color="auto"/>
              <w:bottom w:val="none" w:sz="0" w:space="0" w:color="auto"/>
            </w:tcBorders>
          </w:tcPr>
          <w:p w14:paraId="625835FA" w14:textId="77777777" w:rsidR="0002691F" w:rsidRPr="006420C3" w:rsidRDefault="0002691F" w:rsidP="0002691F">
            <w:pPr>
              <w:pStyle w:val="Flietext"/>
              <w:spacing w:line="270" w:lineRule="atLeast"/>
              <w:rPr>
                <w:rFonts w:asciiTheme="minorHAnsi" w:hAnsiTheme="minorHAnsi" w:cstheme="minorHAnsi"/>
                <w:sz w:val="21"/>
                <w:szCs w:val="21"/>
                <w:lang w:val="en-GB"/>
              </w:rPr>
            </w:pPr>
            <w:r w:rsidRPr="006420C3">
              <w:rPr>
                <w:rFonts w:asciiTheme="minorHAnsi" w:hAnsiTheme="minorHAnsi" w:cstheme="minorHAnsi"/>
                <w:sz w:val="21"/>
                <w:szCs w:val="21"/>
                <w:lang w:val="en-GB"/>
              </w:rPr>
              <w:t>Ethical Competences</w:t>
            </w:r>
          </w:p>
        </w:tc>
        <w:tc>
          <w:tcPr>
            <w:tcW w:w="3478" w:type="pct"/>
            <w:tcBorders>
              <w:top w:val="none" w:sz="0" w:space="0" w:color="auto"/>
              <w:bottom w:val="none" w:sz="0" w:space="0" w:color="auto"/>
              <w:right w:val="none" w:sz="0" w:space="0" w:color="auto"/>
            </w:tcBorders>
          </w:tcPr>
          <w:p w14:paraId="6D1B9242" w14:textId="77777777" w:rsidR="0002691F" w:rsidRPr="006420C3" w:rsidRDefault="0002691F" w:rsidP="0002691F">
            <w:pPr>
              <w:pStyle w:val="Flietext"/>
              <w:spacing w:line="27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val="en-GB"/>
              </w:rPr>
            </w:pPr>
            <w:r w:rsidRPr="006420C3">
              <w:rPr>
                <w:rFonts w:asciiTheme="minorHAnsi" w:hAnsiTheme="minorHAnsi" w:cstheme="minorHAnsi"/>
                <w:sz w:val="21"/>
                <w:szCs w:val="21"/>
                <w:lang w:val="en-GB"/>
              </w:rPr>
              <w:t>Graduates use knowledge, skills and know-how to communicate their own moral concepts in a social context as well as to show respect and tolerance towards dissenters (Lay, 2012, S. 65).</w:t>
            </w:r>
          </w:p>
        </w:tc>
      </w:tr>
      <w:tr w:rsidR="0002691F" w:rsidRPr="00AB2EE7" w14:paraId="3EA4C767" w14:textId="77777777" w:rsidTr="0002691F">
        <w:tc>
          <w:tcPr>
            <w:cnfStyle w:val="001000000000" w:firstRow="0" w:lastRow="0" w:firstColumn="1" w:lastColumn="0" w:oddVBand="0" w:evenVBand="0" w:oddHBand="0" w:evenHBand="0" w:firstRowFirstColumn="0" w:firstRowLastColumn="0" w:lastRowFirstColumn="0" w:lastRowLastColumn="0"/>
            <w:tcW w:w="1522" w:type="pct"/>
          </w:tcPr>
          <w:p w14:paraId="474DFED7" w14:textId="77777777" w:rsidR="0002691F" w:rsidRPr="006420C3" w:rsidRDefault="0002691F" w:rsidP="0002691F">
            <w:pPr>
              <w:pStyle w:val="Flietext"/>
              <w:spacing w:line="270" w:lineRule="atLeast"/>
              <w:rPr>
                <w:rFonts w:asciiTheme="minorHAnsi" w:hAnsiTheme="minorHAnsi" w:cstheme="minorHAnsi"/>
                <w:sz w:val="21"/>
                <w:szCs w:val="21"/>
                <w:lang w:val="en-GB"/>
              </w:rPr>
            </w:pPr>
            <w:r w:rsidRPr="006420C3">
              <w:rPr>
                <w:rFonts w:asciiTheme="minorHAnsi" w:hAnsiTheme="minorHAnsi" w:cstheme="minorHAnsi"/>
                <w:sz w:val="21"/>
                <w:szCs w:val="21"/>
                <w:lang w:val="en-GB"/>
              </w:rPr>
              <w:t>Scientific Competences</w:t>
            </w:r>
          </w:p>
        </w:tc>
        <w:tc>
          <w:tcPr>
            <w:tcW w:w="3478" w:type="pct"/>
          </w:tcPr>
          <w:p w14:paraId="16365D44" w14:textId="77777777" w:rsidR="0002691F" w:rsidRPr="006420C3" w:rsidRDefault="0002691F" w:rsidP="0002691F">
            <w:pPr>
              <w:pStyle w:val="Flietext"/>
              <w:spacing w:line="27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1"/>
                <w:szCs w:val="21"/>
                <w:lang w:val="en-GB"/>
              </w:rPr>
            </w:pPr>
            <w:r w:rsidRPr="006420C3">
              <w:rPr>
                <w:rFonts w:asciiTheme="minorHAnsi" w:hAnsiTheme="minorHAnsi" w:cstheme="minorHAnsi"/>
                <w:sz w:val="21"/>
                <w:szCs w:val="21"/>
                <w:lang w:val="en-GB"/>
              </w:rPr>
              <w:t>Scientific competences allow graduates to develop evidence-based hypothesis, to test them through rational and empirical methods, and to extend the resulting theories to related problems and fields (Lenger &amp; Weiß, 2013, S. 89).</w:t>
            </w:r>
          </w:p>
        </w:tc>
      </w:tr>
      <w:tr w:rsidR="0002691F" w:rsidRPr="00AB2EE7" w14:paraId="1DF03478" w14:textId="77777777" w:rsidTr="000269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2" w:type="pct"/>
            <w:tcBorders>
              <w:top w:val="none" w:sz="0" w:space="0" w:color="auto"/>
              <w:left w:val="none" w:sz="0" w:space="0" w:color="auto"/>
              <w:bottom w:val="none" w:sz="0" w:space="0" w:color="auto"/>
            </w:tcBorders>
          </w:tcPr>
          <w:p w14:paraId="5282A21E" w14:textId="77777777" w:rsidR="0002691F" w:rsidRPr="006420C3" w:rsidRDefault="0002691F" w:rsidP="0002691F">
            <w:pPr>
              <w:pStyle w:val="Flietext"/>
              <w:spacing w:line="270" w:lineRule="atLeast"/>
              <w:rPr>
                <w:rFonts w:asciiTheme="minorHAnsi" w:hAnsiTheme="minorHAnsi" w:cstheme="minorHAnsi"/>
                <w:sz w:val="21"/>
                <w:szCs w:val="21"/>
                <w:lang w:val="en-GB"/>
              </w:rPr>
            </w:pPr>
            <w:r w:rsidRPr="006420C3">
              <w:rPr>
                <w:rFonts w:asciiTheme="minorHAnsi" w:hAnsiTheme="minorHAnsi" w:cstheme="minorHAnsi"/>
                <w:sz w:val="21"/>
                <w:szCs w:val="21"/>
                <w:lang w:val="en-GB"/>
              </w:rPr>
              <w:t>Digital Competences</w:t>
            </w:r>
          </w:p>
        </w:tc>
        <w:tc>
          <w:tcPr>
            <w:tcW w:w="3478" w:type="pct"/>
            <w:tcBorders>
              <w:top w:val="none" w:sz="0" w:space="0" w:color="auto"/>
              <w:bottom w:val="none" w:sz="0" w:space="0" w:color="auto"/>
              <w:right w:val="none" w:sz="0" w:space="0" w:color="auto"/>
            </w:tcBorders>
          </w:tcPr>
          <w:p w14:paraId="789241B8" w14:textId="77777777" w:rsidR="0002691F" w:rsidRPr="006420C3" w:rsidRDefault="0002691F" w:rsidP="0002691F">
            <w:pPr>
              <w:pStyle w:val="Flietext"/>
              <w:spacing w:line="270" w:lineRule="atLeas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1"/>
                <w:szCs w:val="21"/>
                <w:lang w:val="en-GB"/>
              </w:rPr>
            </w:pPr>
            <w:r w:rsidRPr="006420C3">
              <w:rPr>
                <w:rFonts w:asciiTheme="minorHAnsi" w:hAnsiTheme="minorHAnsi" w:cstheme="minorHAnsi"/>
                <w:sz w:val="21"/>
                <w:szCs w:val="21"/>
                <w:lang w:val="en-GB"/>
              </w:rPr>
              <w:t>Digital competencies describe the technical know-how and skills, to deal with digital media in terms of handling information and data, using digital communication and collaboration, creating digital content, establishing data-related security procedures, and handling health-related platforms and software (Vuorikari, Punie, Carretero Gomez &amp; Van Den Brande, 2016, S. 8f.).</w:t>
            </w:r>
          </w:p>
        </w:tc>
      </w:tr>
    </w:tbl>
    <w:p w14:paraId="2319A68E" w14:textId="77777777" w:rsidR="0002691F" w:rsidRPr="006420C3" w:rsidRDefault="0002691F" w:rsidP="0002691F">
      <w:pPr>
        <w:pStyle w:val="Flietext"/>
        <w:rPr>
          <w:lang w:val="en-GB" w:eastAsia="de-DE"/>
        </w:rPr>
      </w:pPr>
    </w:p>
    <w:p w14:paraId="0B1B3510" w14:textId="77777777" w:rsidR="00255EFC" w:rsidRPr="006420C3" w:rsidRDefault="00255EFC" w:rsidP="00255EFC">
      <w:pPr>
        <w:pStyle w:val="Flietext"/>
        <w:rPr>
          <w:lang w:val="en-GB" w:eastAsia="de-DE"/>
        </w:rPr>
      </w:pPr>
    </w:p>
    <w:p w14:paraId="5A18C852" w14:textId="4C0C9163" w:rsidR="00601A2C" w:rsidRPr="006420C3" w:rsidRDefault="00601A2C" w:rsidP="004324BE">
      <w:pPr>
        <w:rPr>
          <w:lang w:val="en-GB" w:eastAsia="de-DE"/>
        </w:rPr>
      </w:pPr>
    </w:p>
    <w:p w14:paraId="1D22A57D" w14:textId="0A2D56D3" w:rsidR="00CC7178" w:rsidRPr="006420C3" w:rsidRDefault="00CC7178" w:rsidP="00737B39">
      <w:pPr>
        <w:pStyle w:val="Flietext"/>
        <w:rPr>
          <w:lang w:val="en-GB" w:eastAsia="de-DE"/>
        </w:rPr>
      </w:pPr>
    </w:p>
    <w:p w14:paraId="08688B56" w14:textId="2DB61BF0" w:rsidR="00255EFC" w:rsidRPr="006420C3" w:rsidRDefault="00255EFC" w:rsidP="00737B39">
      <w:pPr>
        <w:pStyle w:val="Flietext"/>
        <w:rPr>
          <w:lang w:val="en-GB" w:eastAsia="de-DE"/>
        </w:rPr>
      </w:pPr>
    </w:p>
    <w:p w14:paraId="3E5A9AC8" w14:textId="34F0C745" w:rsidR="00255EFC" w:rsidRPr="006420C3" w:rsidRDefault="00255EFC" w:rsidP="00737B39">
      <w:pPr>
        <w:pStyle w:val="Flietext"/>
        <w:rPr>
          <w:lang w:val="en-GB" w:eastAsia="de-DE"/>
        </w:rPr>
      </w:pPr>
    </w:p>
    <w:p w14:paraId="14196907" w14:textId="2DDEE58B" w:rsidR="00255EFC" w:rsidRPr="006420C3" w:rsidRDefault="00255EFC" w:rsidP="00737B39">
      <w:pPr>
        <w:pStyle w:val="Flietext"/>
        <w:rPr>
          <w:lang w:val="en-GB" w:eastAsia="de-DE"/>
        </w:rPr>
      </w:pPr>
    </w:p>
    <w:p w14:paraId="74A8CE1D" w14:textId="09E62557" w:rsidR="00255EFC" w:rsidRPr="006420C3" w:rsidRDefault="00255EFC" w:rsidP="00737B39">
      <w:pPr>
        <w:pStyle w:val="Flietext"/>
        <w:rPr>
          <w:lang w:val="en-GB" w:eastAsia="de-DE"/>
        </w:rPr>
      </w:pPr>
    </w:p>
    <w:p w14:paraId="03C9CFCA" w14:textId="77777777" w:rsidR="00601A2C" w:rsidRPr="006420C3" w:rsidRDefault="00601A2C" w:rsidP="00737B39">
      <w:pPr>
        <w:pStyle w:val="Flietext"/>
        <w:rPr>
          <w:lang w:val="en-GB" w:eastAsia="de-DE"/>
        </w:rPr>
      </w:pPr>
      <w:r w:rsidRPr="006420C3">
        <w:rPr>
          <w:lang w:val="en-GB" w:eastAsia="de-DE"/>
        </w:rPr>
        <w:br w:type="page"/>
      </w:r>
    </w:p>
    <w:p w14:paraId="20D14AB4" w14:textId="5B0D9FE4" w:rsidR="007110A1" w:rsidRPr="006420C3" w:rsidRDefault="00DD4FE8" w:rsidP="00DA10DA">
      <w:pPr>
        <w:pStyle w:val="Kapitelberschrift1"/>
        <w:rPr>
          <w:lang w:val="en-GB"/>
        </w:rPr>
      </w:pPr>
      <w:bookmarkStart w:id="11" w:name="_Ref219970312"/>
      <w:bookmarkStart w:id="12" w:name="_Toc223706880"/>
      <w:bookmarkStart w:id="13" w:name="_Toc193794192"/>
      <w:bookmarkStart w:id="14" w:name="_Toc275327326"/>
      <w:bookmarkEnd w:id="3"/>
      <w:bookmarkEnd w:id="4"/>
      <w:bookmarkEnd w:id="5"/>
      <w:commentRangeStart w:id="15"/>
      <w:r>
        <w:rPr>
          <w:lang w:val="en-GB"/>
        </w:rPr>
        <w:lastRenderedPageBreak/>
        <w:t>C</w:t>
      </w:r>
      <w:r w:rsidR="00B51203" w:rsidRPr="001A3D3F">
        <w:rPr>
          <w:lang w:val="en-GB"/>
        </w:rPr>
        <w:t>ourse types</w:t>
      </w:r>
      <w:bookmarkEnd w:id="11"/>
      <w:bookmarkEnd w:id="12"/>
      <w:commentRangeEnd w:id="15"/>
      <w:r w:rsidR="008704CF" w:rsidRPr="006420C3">
        <w:rPr>
          <w:rStyle w:val="Kommentarzeichen"/>
          <w:sz w:val="32"/>
          <w:szCs w:val="40"/>
          <w:lang w:val="en-GB"/>
        </w:rPr>
        <w:commentReference w:id="15"/>
      </w:r>
    </w:p>
    <w:p w14:paraId="04C51C33" w14:textId="22273A9D" w:rsidR="00597E35" w:rsidRPr="006420C3" w:rsidRDefault="4554131F" w:rsidP="3465D01A">
      <w:pPr>
        <w:pStyle w:val="Flietext"/>
        <w:rPr>
          <w:rStyle w:val="Hervorhebung"/>
          <w:sz w:val="21"/>
          <w:lang w:val="en-GB"/>
        </w:rPr>
      </w:pPr>
      <w:r w:rsidRPr="3465D01A">
        <w:rPr>
          <w:rStyle w:val="Hervorhebung"/>
          <w:sz w:val="21"/>
          <w:lang w:val="en-GB"/>
        </w:rPr>
        <w:t xml:space="preserve">The following section provides an overview of the teaching and learning formats </w:t>
      </w:r>
      <w:r w:rsidR="11D10BF0" w:rsidRPr="3465D01A">
        <w:rPr>
          <w:rStyle w:val="Hervorhebung"/>
          <w:sz w:val="21"/>
          <w:lang w:val="en-GB"/>
        </w:rPr>
        <w:t>planned i</w:t>
      </w:r>
      <w:r w:rsidRPr="3465D01A">
        <w:rPr>
          <w:rStyle w:val="Hervorhebung"/>
          <w:sz w:val="21"/>
          <w:lang w:val="en-GB"/>
        </w:rPr>
        <w:t xml:space="preserve">n the curriculum. </w:t>
      </w:r>
      <w:r w:rsidR="344AB126" w:rsidRPr="3465D01A">
        <w:rPr>
          <w:rStyle w:val="Hervorhebung"/>
          <w:sz w:val="21"/>
          <w:lang w:val="en-GB"/>
        </w:rPr>
        <w:t xml:space="preserve">The description of the course types follows the FH Salzburg to </w:t>
      </w:r>
      <w:r w:rsidR="7037DFDB" w:rsidRPr="3465D01A">
        <w:rPr>
          <w:rStyle w:val="Hervorhebung"/>
          <w:sz w:val="21"/>
          <w:lang w:val="en-GB"/>
        </w:rPr>
        <w:t>ensure</w:t>
      </w:r>
      <w:r w:rsidR="344AB126" w:rsidRPr="3465D01A">
        <w:rPr>
          <w:rStyle w:val="Hervorhebung"/>
          <w:sz w:val="21"/>
          <w:lang w:val="en-GB"/>
        </w:rPr>
        <w:t xml:space="preserve"> uniformity across the programme for the Di</w:t>
      </w:r>
      <w:r w:rsidR="227111FF" w:rsidRPr="3465D01A">
        <w:rPr>
          <w:rStyle w:val="Hervorhebung"/>
          <w:sz w:val="21"/>
          <w:lang w:val="en-GB"/>
        </w:rPr>
        <w:t>ploma Supplement.</w:t>
      </w:r>
    </w:p>
    <w:p w14:paraId="539B34DE" w14:textId="0BFFA156" w:rsidR="00597E35" w:rsidRPr="006420C3" w:rsidRDefault="00597E35" w:rsidP="3465D01A">
      <w:pPr>
        <w:pStyle w:val="Flietext"/>
        <w:rPr>
          <w:rStyle w:val="Hervorhebung"/>
          <w:sz w:val="21"/>
          <w:lang w:val="en-GB"/>
        </w:rPr>
      </w:pPr>
    </w:p>
    <w:p w14:paraId="79870CB2" w14:textId="77777777" w:rsidR="00DC0D78" w:rsidRPr="00DC0D78" w:rsidRDefault="299EAB7A" w:rsidP="3465D01A">
      <w:pPr>
        <w:pStyle w:val="Flietext"/>
        <w:rPr>
          <w:color w:val="262E61" w:themeColor="text2"/>
          <w:lang w:val="en-GB"/>
        </w:rPr>
      </w:pPr>
      <w:r w:rsidRPr="00DC0D78">
        <w:rPr>
          <w:rStyle w:val="Hervorhebung"/>
          <w:b/>
          <w:bCs/>
          <w:color w:val="262E61" w:themeColor="text2"/>
          <w:sz w:val="21"/>
          <w:lang w:val="en-GB"/>
        </w:rPr>
        <w:t>Lecture (VO)</w:t>
      </w:r>
    </w:p>
    <w:p w14:paraId="4AB5A89A" w14:textId="77777777" w:rsidR="00DC0D78" w:rsidRDefault="299EAB7A" w:rsidP="3465D01A">
      <w:pPr>
        <w:pStyle w:val="Flietext"/>
        <w:rPr>
          <w:lang w:val="en-GB"/>
        </w:rPr>
      </w:pPr>
      <w:r w:rsidRPr="3465D01A">
        <w:rPr>
          <w:rStyle w:val="Hervorhebung"/>
          <w:sz w:val="21"/>
          <w:lang w:val="en-GB"/>
        </w:rPr>
        <w:t>Lectures convey subject-specific competencies at a theoretical–scientific level with the aim of systematically presenting discipline-specific and interdisciplinary knowledge as well as solution approaches and methods. They are generally delivered to larger student groups mainly in a frontal/lecture format. For guest lectures or lecture series, assessment follows the criteria defined in the respective accreditation/update application.</w:t>
      </w:r>
      <w:r w:rsidR="00DC0D78">
        <w:rPr>
          <w:lang w:val="en-GB"/>
        </w:rPr>
        <w:t xml:space="preserve"> </w:t>
      </w:r>
    </w:p>
    <w:p w14:paraId="0CBBFA22" w14:textId="6F37CCB8" w:rsidR="00597E35" w:rsidRPr="00DC0D78" w:rsidRDefault="299EAB7A" w:rsidP="3465D01A">
      <w:pPr>
        <w:pStyle w:val="Flietext"/>
        <w:rPr>
          <w:rStyle w:val="Hervorhebung"/>
          <w:iCs w:val="0"/>
          <w:sz w:val="21"/>
          <w:lang w:val="en-GB"/>
        </w:rPr>
      </w:pPr>
      <w:r w:rsidRPr="00C06E20">
        <w:rPr>
          <w:rStyle w:val="Hervorhebung"/>
          <w:sz w:val="21"/>
          <w:u w:val="single"/>
          <w:lang w:val="en-GB"/>
        </w:rPr>
        <w:t>Assessment modality:</w:t>
      </w:r>
      <w:r w:rsidRPr="3465D01A">
        <w:rPr>
          <w:rStyle w:val="Hervorhebung"/>
          <w:sz w:val="21"/>
          <w:lang w:val="en-GB"/>
        </w:rPr>
        <w:t xml:space="preserve"> course-final examination.</w:t>
      </w:r>
    </w:p>
    <w:p w14:paraId="6580EC94" w14:textId="6124D891" w:rsidR="00597E35" w:rsidRPr="006420C3" w:rsidRDefault="00597E35" w:rsidP="3465D01A">
      <w:pPr>
        <w:pStyle w:val="Flietext"/>
        <w:rPr>
          <w:rStyle w:val="Hervorhebung"/>
          <w:lang w:val="en-GB"/>
        </w:rPr>
      </w:pPr>
    </w:p>
    <w:p w14:paraId="389A1547" w14:textId="77777777" w:rsidR="00DC0D78" w:rsidRPr="00DC0D78" w:rsidRDefault="6D16B418" w:rsidP="3465D01A">
      <w:pPr>
        <w:pStyle w:val="Flietext"/>
        <w:rPr>
          <w:color w:val="262E61" w:themeColor="text2"/>
          <w:lang w:val="en-GB"/>
        </w:rPr>
      </w:pPr>
      <w:r w:rsidRPr="00DC0D78">
        <w:rPr>
          <w:rStyle w:val="Hervorhebung"/>
          <w:b/>
          <w:bCs/>
          <w:color w:val="262E61" w:themeColor="text2"/>
          <w:sz w:val="21"/>
          <w:lang w:val="en-GB"/>
        </w:rPr>
        <w:t>Integrated Course (IL)</w:t>
      </w:r>
    </w:p>
    <w:p w14:paraId="082E31C3" w14:textId="77777777" w:rsidR="00DC0D78" w:rsidRDefault="6D16B418" w:rsidP="3465D01A">
      <w:pPr>
        <w:pStyle w:val="Flietext"/>
        <w:rPr>
          <w:lang w:val="en-GB"/>
        </w:rPr>
      </w:pPr>
      <w:r w:rsidRPr="2FBDD9A7">
        <w:rPr>
          <w:rStyle w:val="Hervorhebung"/>
          <w:sz w:val="21"/>
          <w:lang w:val="en-GB"/>
        </w:rPr>
        <w:t>The integrated course combines lecture content with (lab) practice, problem-solving formats, and students’ experiential knowledge. Parts of the lecture are taught with active student involvement. Exercises take place in small groups and are flexibly optimized to current needs.</w:t>
      </w:r>
    </w:p>
    <w:p w14:paraId="244F6477" w14:textId="3CA45A6F" w:rsidR="00597E35" w:rsidRPr="006420C3" w:rsidRDefault="6D16B418" w:rsidP="3465D01A">
      <w:pPr>
        <w:pStyle w:val="Flietext"/>
        <w:rPr>
          <w:rStyle w:val="Hervorhebung"/>
          <w:sz w:val="21"/>
          <w:lang w:val="en-GB"/>
        </w:rPr>
      </w:pPr>
      <w:r w:rsidRPr="00C06E20">
        <w:rPr>
          <w:rStyle w:val="Hervorhebung"/>
          <w:sz w:val="21"/>
          <w:u w:val="single"/>
          <w:lang w:val="en-GB"/>
        </w:rPr>
        <w:t>Assessment modality:</w:t>
      </w:r>
      <w:r w:rsidRPr="2FBDD9A7">
        <w:rPr>
          <w:rStyle w:val="Hervorhebung"/>
          <w:sz w:val="21"/>
          <w:lang w:val="en-GB"/>
        </w:rPr>
        <w:t xml:space="preserve"> course-final examination and/or continuous assessment.</w:t>
      </w:r>
    </w:p>
    <w:p w14:paraId="4B28F61A" w14:textId="0B332F8B" w:rsidR="00597E35" w:rsidRPr="006420C3" w:rsidRDefault="00597E35" w:rsidP="3465D01A">
      <w:pPr>
        <w:pStyle w:val="Flietext"/>
        <w:rPr>
          <w:rStyle w:val="Hervorhebung"/>
          <w:sz w:val="21"/>
          <w:lang w:val="en-GB"/>
        </w:rPr>
      </w:pPr>
    </w:p>
    <w:p w14:paraId="66027F49" w14:textId="77777777" w:rsidR="00DC0D78" w:rsidRPr="00DC0D78" w:rsidRDefault="299EAB7A" w:rsidP="3465D01A">
      <w:pPr>
        <w:pStyle w:val="Flietext"/>
        <w:rPr>
          <w:color w:val="262E61" w:themeColor="text2"/>
          <w:lang w:val="en-GB"/>
        </w:rPr>
      </w:pPr>
      <w:r w:rsidRPr="00DC0D78">
        <w:rPr>
          <w:rStyle w:val="Hervorhebung"/>
          <w:b/>
          <w:bCs/>
          <w:color w:val="262E61" w:themeColor="text2"/>
          <w:sz w:val="21"/>
          <w:lang w:val="en-GB"/>
        </w:rPr>
        <w:t>Exercise (UE) / Profession-oriented Practical Exercises</w:t>
      </w:r>
    </w:p>
    <w:p w14:paraId="44F9365C" w14:textId="77777777" w:rsidR="00DC0D78" w:rsidRDefault="299EAB7A" w:rsidP="3465D01A">
      <w:pPr>
        <w:pStyle w:val="Flietext"/>
        <w:rPr>
          <w:lang w:val="en-GB"/>
        </w:rPr>
      </w:pPr>
      <w:r w:rsidRPr="3465D01A">
        <w:rPr>
          <w:rStyle w:val="Hervorhebung"/>
          <w:sz w:val="21"/>
          <w:lang w:val="en-GB"/>
        </w:rPr>
        <w:t>Exercises focus on model applications and on training/consolidation of knowledge, skills, and abilities. They may be directly linked to a lecture, to other course types, or be offered as stand-alone classes (e.g., language instruction) geared toward application. Work is carried out in small groups and promotes independent and/or guided problem-solving; students document and present results, including opportunities for discussion and comparison.</w:t>
      </w:r>
    </w:p>
    <w:p w14:paraId="2A26BFD8" w14:textId="74BAFFEE" w:rsidR="00597E35" w:rsidRPr="006420C3" w:rsidRDefault="299EAB7A" w:rsidP="3465D01A">
      <w:pPr>
        <w:pStyle w:val="Flietext"/>
        <w:rPr>
          <w:rStyle w:val="Hervorhebung"/>
          <w:sz w:val="21"/>
          <w:lang w:val="en-GB"/>
        </w:rPr>
      </w:pPr>
      <w:r w:rsidRPr="00C06E20">
        <w:rPr>
          <w:rStyle w:val="Hervorhebung"/>
          <w:sz w:val="21"/>
          <w:u w:val="single"/>
          <w:lang w:val="en-GB"/>
        </w:rPr>
        <w:t>Assessment modality:</w:t>
      </w:r>
      <w:r w:rsidRPr="3465D01A">
        <w:rPr>
          <w:rStyle w:val="Hervorhebung"/>
          <w:sz w:val="21"/>
          <w:lang w:val="en-GB"/>
        </w:rPr>
        <w:t xml:space="preserve"> course-final examination and/or continuous assessment.</w:t>
      </w:r>
    </w:p>
    <w:p w14:paraId="0862B48B" w14:textId="4BB989B8" w:rsidR="00597E35" w:rsidRPr="006420C3" w:rsidRDefault="00597E35" w:rsidP="3465D01A">
      <w:pPr>
        <w:pStyle w:val="Flietext"/>
        <w:rPr>
          <w:rStyle w:val="Hervorhebung"/>
          <w:sz w:val="21"/>
          <w:lang w:val="en-GB"/>
        </w:rPr>
      </w:pPr>
    </w:p>
    <w:p w14:paraId="6D2120DC" w14:textId="77777777" w:rsidR="00DC0D78" w:rsidRPr="00DC0D78" w:rsidRDefault="299EAB7A" w:rsidP="3465D01A">
      <w:pPr>
        <w:pStyle w:val="Flietext"/>
        <w:rPr>
          <w:color w:val="262E61" w:themeColor="text2"/>
          <w:lang w:val="en-GB"/>
        </w:rPr>
      </w:pPr>
      <w:r w:rsidRPr="00DC0D78">
        <w:rPr>
          <w:rStyle w:val="Hervorhebung"/>
          <w:b/>
          <w:bCs/>
          <w:color w:val="262E61" w:themeColor="text2"/>
          <w:sz w:val="21"/>
          <w:lang w:val="en-GB"/>
        </w:rPr>
        <w:t>Laboratory (LB)</w:t>
      </w:r>
    </w:p>
    <w:p w14:paraId="504FEF44" w14:textId="77777777" w:rsidR="00DC0D78" w:rsidRDefault="299EAB7A" w:rsidP="3465D01A">
      <w:pPr>
        <w:pStyle w:val="Flietext"/>
        <w:rPr>
          <w:lang w:val="en-GB"/>
        </w:rPr>
      </w:pPr>
      <w:r w:rsidRPr="3465D01A">
        <w:rPr>
          <w:rStyle w:val="Hervorhebung"/>
          <w:sz w:val="21"/>
          <w:lang w:val="en-GB"/>
        </w:rPr>
        <w:t>Laboratory classes provide practical lab work that applies and trains the subject knowledge taught in lectures and related courses—especially through the use of instruments and systems reflecting the current state of science and technology. Work is conducted in small groups. Results are presented and discussed in the course; planning and preparation for scientific work are included.</w:t>
      </w:r>
    </w:p>
    <w:p w14:paraId="4DC72778" w14:textId="42624DD0" w:rsidR="00597E35" w:rsidRPr="006420C3" w:rsidRDefault="299EAB7A" w:rsidP="3465D01A">
      <w:pPr>
        <w:pStyle w:val="Flietext"/>
        <w:rPr>
          <w:rStyle w:val="Hervorhebung"/>
          <w:sz w:val="21"/>
          <w:lang w:val="en-GB"/>
        </w:rPr>
      </w:pPr>
      <w:r w:rsidRPr="00C06E20">
        <w:rPr>
          <w:rStyle w:val="Hervorhebung"/>
          <w:sz w:val="21"/>
          <w:u w:val="single"/>
          <w:lang w:val="en-GB"/>
        </w:rPr>
        <w:t>Assessment modality:</w:t>
      </w:r>
      <w:r w:rsidRPr="3465D01A">
        <w:rPr>
          <w:rStyle w:val="Hervorhebung"/>
          <w:sz w:val="21"/>
          <w:lang w:val="en-GB"/>
        </w:rPr>
        <w:t xml:space="preserve"> course-final examination and/or continuous assessment.</w:t>
      </w:r>
    </w:p>
    <w:p w14:paraId="7F9EC06E" w14:textId="7E445569" w:rsidR="00597E35" w:rsidRPr="006420C3" w:rsidRDefault="00597E35" w:rsidP="3465D01A">
      <w:pPr>
        <w:pStyle w:val="Flietext"/>
        <w:rPr>
          <w:rStyle w:val="Hervorhebung"/>
          <w:sz w:val="21"/>
          <w:lang w:val="en-GB"/>
        </w:rPr>
      </w:pPr>
    </w:p>
    <w:p w14:paraId="4F2B62A7" w14:textId="77777777" w:rsidR="00DC0D78" w:rsidRPr="00DC0D78" w:rsidRDefault="299EAB7A" w:rsidP="3465D01A">
      <w:pPr>
        <w:pStyle w:val="Flietext"/>
        <w:rPr>
          <w:color w:val="262E61" w:themeColor="text2"/>
          <w:lang w:val="en-GB"/>
        </w:rPr>
      </w:pPr>
      <w:r w:rsidRPr="00DC0D78">
        <w:rPr>
          <w:rStyle w:val="Hervorhebung"/>
          <w:b/>
          <w:bCs/>
          <w:color w:val="262E61" w:themeColor="text2"/>
          <w:sz w:val="21"/>
          <w:lang w:val="en-GB"/>
        </w:rPr>
        <w:t>Project (PT)</w:t>
      </w:r>
    </w:p>
    <w:p w14:paraId="18236264" w14:textId="77777777" w:rsidR="00DC0D78" w:rsidRDefault="299EAB7A" w:rsidP="3465D01A">
      <w:pPr>
        <w:pStyle w:val="Flietext"/>
        <w:rPr>
          <w:lang w:val="en-GB"/>
        </w:rPr>
      </w:pPr>
      <w:r w:rsidRPr="3465D01A">
        <w:rPr>
          <w:rStyle w:val="Hervorhebung"/>
          <w:sz w:val="21"/>
          <w:lang w:val="en-GB"/>
        </w:rPr>
        <w:t>Projects serve independent, problem-based work on complex, practical tasks undertaken by individual students or in small teams. Project timelines are largely self-directed (flexible, individualized schedules) with regular consultation of project supervisors. In addition to subject knowledge, projects develop methodological competence and interdisciplinary collaboration. A special focus lies on social-communicative competence, in particular teamwork.</w:t>
      </w:r>
    </w:p>
    <w:p w14:paraId="4872BD93" w14:textId="2379F11B" w:rsidR="00597E35" w:rsidRPr="006420C3" w:rsidRDefault="299EAB7A" w:rsidP="3465D01A">
      <w:pPr>
        <w:pStyle w:val="Flietext"/>
        <w:rPr>
          <w:rStyle w:val="Hervorhebung"/>
          <w:sz w:val="21"/>
          <w:lang w:val="en-GB"/>
        </w:rPr>
      </w:pPr>
      <w:r w:rsidRPr="00C06E20">
        <w:rPr>
          <w:rStyle w:val="Hervorhebung"/>
          <w:sz w:val="21"/>
          <w:u w:val="single"/>
          <w:lang w:val="en-GB"/>
        </w:rPr>
        <w:t>Assessment modality:</w:t>
      </w:r>
      <w:r w:rsidRPr="3465D01A">
        <w:rPr>
          <w:rStyle w:val="Hervorhebung"/>
          <w:sz w:val="21"/>
          <w:lang w:val="en-GB"/>
        </w:rPr>
        <w:t xml:space="preserve"> continuous assessment.</w:t>
      </w:r>
    </w:p>
    <w:p w14:paraId="1314BD3C" w14:textId="45AB254F" w:rsidR="00597E35" w:rsidRPr="006420C3" w:rsidRDefault="00597E35" w:rsidP="3465D01A">
      <w:pPr>
        <w:pStyle w:val="Flietext"/>
        <w:rPr>
          <w:rStyle w:val="Hervorhebung"/>
          <w:sz w:val="21"/>
          <w:lang w:val="en-GB"/>
        </w:rPr>
      </w:pPr>
    </w:p>
    <w:p w14:paraId="7B922CD7" w14:textId="77777777" w:rsidR="00DC0D78" w:rsidRPr="00DC0D78" w:rsidRDefault="299EAB7A" w:rsidP="3465D01A">
      <w:pPr>
        <w:pStyle w:val="Flietext"/>
        <w:jc w:val="left"/>
        <w:rPr>
          <w:color w:val="262E61" w:themeColor="text2"/>
          <w:lang w:val="en-GB"/>
        </w:rPr>
      </w:pPr>
      <w:r w:rsidRPr="00DC0D78">
        <w:rPr>
          <w:rStyle w:val="Hervorhebung"/>
          <w:b/>
          <w:bCs/>
          <w:color w:val="262E61" w:themeColor="text2"/>
          <w:sz w:val="21"/>
          <w:lang w:val="en-GB"/>
        </w:rPr>
        <w:t>Seminar (SE)</w:t>
      </w:r>
    </w:p>
    <w:p w14:paraId="6A7D0EA3" w14:textId="77777777" w:rsidR="00DC0D78" w:rsidRDefault="299EAB7A" w:rsidP="3465D01A">
      <w:pPr>
        <w:pStyle w:val="Flietext"/>
        <w:jc w:val="left"/>
        <w:rPr>
          <w:lang w:val="en-GB"/>
        </w:rPr>
      </w:pPr>
      <w:r w:rsidRPr="3465D01A">
        <w:rPr>
          <w:rStyle w:val="Hervorhebung"/>
          <w:sz w:val="21"/>
          <w:lang w:val="en-GB"/>
        </w:rPr>
        <w:t>Seminars foster in-depth theoretical and discursive engagement with selected questions or problems, where students’ prior knowledge is systematically extended. Students research (literature, internet, etc.) and submit written seminar work. Seminars typically occur in higher semesters and are designed for smaller groups.</w:t>
      </w:r>
    </w:p>
    <w:p w14:paraId="42D61F98" w14:textId="581CF8AE" w:rsidR="00597E35" w:rsidRPr="006420C3" w:rsidRDefault="299EAB7A" w:rsidP="3465D01A">
      <w:pPr>
        <w:pStyle w:val="Flietext"/>
        <w:jc w:val="left"/>
        <w:rPr>
          <w:rStyle w:val="Hervorhebung"/>
          <w:sz w:val="21"/>
          <w:lang w:val="en-GB"/>
        </w:rPr>
      </w:pPr>
      <w:r w:rsidRPr="00C06E20">
        <w:rPr>
          <w:rStyle w:val="Hervorhebung"/>
          <w:sz w:val="21"/>
          <w:u w:val="single"/>
          <w:lang w:val="en-GB"/>
        </w:rPr>
        <w:t>Assessment modality:</w:t>
      </w:r>
      <w:r w:rsidRPr="3465D01A">
        <w:rPr>
          <w:rStyle w:val="Hervorhebung"/>
          <w:sz w:val="21"/>
          <w:lang w:val="en-GB"/>
        </w:rPr>
        <w:t xml:space="preserve"> course-final examination and/or continuous assessment.</w:t>
      </w:r>
    </w:p>
    <w:p w14:paraId="3834C6BC" w14:textId="04CFE165" w:rsidR="00597E35" w:rsidRPr="006420C3" w:rsidRDefault="00597E35" w:rsidP="007D5A3F">
      <w:pPr>
        <w:pStyle w:val="Flietext"/>
        <w:rPr>
          <w:lang w:val="en-GB" w:eastAsia="de-DE"/>
        </w:rPr>
      </w:pPr>
    </w:p>
    <w:p w14:paraId="370216CF" w14:textId="200731F8" w:rsidR="00DC0D78" w:rsidRDefault="00DC0D78" w:rsidP="007D5A3F">
      <w:pPr>
        <w:pStyle w:val="Flietext"/>
        <w:rPr>
          <w:lang w:val="en-GB" w:eastAsia="de-DE"/>
        </w:rPr>
      </w:pPr>
      <w:r>
        <w:rPr>
          <w:lang w:val="en-GB" w:eastAsia="de-DE"/>
        </w:rPr>
        <w:br w:type="page"/>
      </w:r>
    </w:p>
    <w:p w14:paraId="6A7D452A" w14:textId="240FCF79" w:rsidR="00255EFC" w:rsidRPr="006420C3" w:rsidRDefault="00DD4FE8" w:rsidP="00580124">
      <w:pPr>
        <w:pStyle w:val="Kapitelberschrift1"/>
        <w:rPr>
          <w:lang w:val="en-GB"/>
        </w:rPr>
      </w:pPr>
      <w:bookmarkStart w:id="16" w:name="_Ref219970322"/>
      <w:bookmarkStart w:id="17" w:name="_Ref219970336"/>
      <w:bookmarkStart w:id="18" w:name="_Ref219970388"/>
      <w:bookmarkStart w:id="19" w:name="_Toc223706881"/>
      <w:bookmarkEnd w:id="13"/>
      <w:r>
        <w:rPr>
          <w:lang w:val="en-GB"/>
        </w:rPr>
        <w:lastRenderedPageBreak/>
        <w:t>I</w:t>
      </w:r>
      <w:r w:rsidR="00597E35" w:rsidRPr="001A3D3F">
        <w:rPr>
          <w:lang w:val="en-GB"/>
        </w:rPr>
        <w:t>mplementation of the ects</w:t>
      </w:r>
      <w:bookmarkEnd w:id="16"/>
      <w:bookmarkEnd w:id="17"/>
      <w:bookmarkEnd w:id="18"/>
      <w:bookmarkEnd w:id="19"/>
    </w:p>
    <w:p w14:paraId="0905E274" w14:textId="77777777" w:rsidR="00597E35" w:rsidRPr="006420C3" w:rsidRDefault="00597E35" w:rsidP="00597E35">
      <w:pPr>
        <w:pStyle w:val="Flietext"/>
        <w:rPr>
          <w:lang w:val="en-GB"/>
        </w:rPr>
      </w:pPr>
      <w:r w:rsidRPr="006420C3">
        <w:rPr>
          <w:lang w:val="en-GB"/>
        </w:rPr>
        <w:t>The ECTS value of a module or teaching activity is the total workload an average student requires to meet the intended learning outcomes. One ECTS point is defined as 25 hours of 60 minutes each.</w:t>
      </w:r>
    </w:p>
    <w:p w14:paraId="41CD407A" w14:textId="77777777" w:rsidR="00597E35" w:rsidRPr="006420C3" w:rsidRDefault="00597E35" w:rsidP="00597E35">
      <w:pPr>
        <w:pStyle w:val="Flietext"/>
        <w:rPr>
          <w:lang w:val="en-GB"/>
        </w:rPr>
      </w:pPr>
    </w:p>
    <w:p w14:paraId="7A2F54F8" w14:textId="77777777" w:rsidR="00597E35" w:rsidRPr="006420C3" w:rsidRDefault="00597E35" w:rsidP="00597E35">
      <w:pPr>
        <w:pStyle w:val="Flietext"/>
        <w:rPr>
          <w:lang w:val="en-GB"/>
        </w:rPr>
      </w:pPr>
      <w:r w:rsidRPr="006420C3">
        <w:rPr>
          <w:lang w:val="en-GB"/>
        </w:rPr>
        <w:t xml:space="preserve">The workload encompasses all learning activities as defined by the curriculum that are subject to a performance control. </w:t>
      </w:r>
    </w:p>
    <w:p w14:paraId="04DBA755" w14:textId="77777777" w:rsidR="00597E35" w:rsidRPr="006420C3" w:rsidRDefault="00597E35" w:rsidP="00597E35">
      <w:pPr>
        <w:pStyle w:val="Flietext"/>
        <w:rPr>
          <w:lang w:val="en-GB"/>
        </w:rPr>
      </w:pPr>
    </w:p>
    <w:p w14:paraId="79AF1775" w14:textId="5922EE90" w:rsidR="00597E35" w:rsidRPr="006420C3" w:rsidRDefault="00597E35" w:rsidP="00597E35">
      <w:pPr>
        <w:pStyle w:val="Flietext"/>
        <w:rPr>
          <w:lang w:val="en-GB"/>
        </w:rPr>
      </w:pPr>
      <w:r w:rsidRPr="006420C3">
        <w:rPr>
          <w:lang w:val="en-GB"/>
        </w:rPr>
        <w:t>They include:</w:t>
      </w:r>
    </w:p>
    <w:p w14:paraId="4D23CA74" w14:textId="77777777" w:rsidR="00597E35" w:rsidRPr="006420C3" w:rsidRDefault="00597E35" w:rsidP="00C37FCB">
      <w:pPr>
        <w:pStyle w:val="Flietext"/>
        <w:numPr>
          <w:ilvl w:val="0"/>
          <w:numId w:val="45"/>
        </w:numPr>
        <w:rPr>
          <w:lang w:val="en-GB"/>
        </w:rPr>
      </w:pPr>
      <w:r w:rsidRPr="006420C3">
        <w:rPr>
          <w:lang w:val="en-GB"/>
        </w:rPr>
        <w:t xml:space="preserve">Attendance of curricular activities </w:t>
      </w:r>
    </w:p>
    <w:p w14:paraId="711AB428" w14:textId="77777777" w:rsidR="00597E35" w:rsidRPr="006420C3" w:rsidRDefault="00597E35" w:rsidP="00C37FCB">
      <w:pPr>
        <w:pStyle w:val="Flietext"/>
        <w:numPr>
          <w:ilvl w:val="0"/>
          <w:numId w:val="45"/>
        </w:numPr>
        <w:rPr>
          <w:lang w:val="en-GB"/>
        </w:rPr>
      </w:pPr>
      <w:r w:rsidRPr="006420C3">
        <w:rPr>
          <w:lang w:val="en-GB"/>
        </w:rPr>
        <w:t>Internships</w:t>
      </w:r>
    </w:p>
    <w:p w14:paraId="287E5194" w14:textId="77777777" w:rsidR="00597E35" w:rsidRPr="006420C3" w:rsidRDefault="00597E35" w:rsidP="00C37FCB">
      <w:pPr>
        <w:pStyle w:val="Flietext"/>
        <w:numPr>
          <w:ilvl w:val="0"/>
          <w:numId w:val="45"/>
        </w:numPr>
        <w:rPr>
          <w:lang w:val="en-GB"/>
        </w:rPr>
      </w:pPr>
      <w:r w:rsidRPr="006420C3">
        <w:rPr>
          <w:lang w:val="en-GB"/>
        </w:rPr>
        <w:t>Self-study</w:t>
      </w:r>
    </w:p>
    <w:p w14:paraId="110C55BD" w14:textId="77777777" w:rsidR="00597E35" w:rsidRPr="006420C3" w:rsidRDefault="00597E35" w:rsidP="00C37FCB">
      <w:pPr>
        <w:pStyle w:val="Flietext"/>
        <w:numPr>
          <w:ilvl w:val="0"/>
          <w:numId w:val="45"/>
        </w:numPr>
        <w:rPr>
          <w:lang w:val="en-GB"/>
        </w:rPr>
      </w:pPr>
      <w:r w:rsidRPr="006420C3">
        <w:rPr>
          <w:lang w:val="en-GB"/>
        </w:rPr>
        <w:t>Exam revision</w:t>
      </w:r>
    </w:p>
    <w:p w14:paraId="2141E544" w14:textId="77777777" w:rsidR="00597E35" w:rsidRPr="006420C3" w:rsidRDefault="00597E35" w:rsidP="00C37FCB">
      <w:pPr>
        <w:pStyle w:val="Flietext"/>
        <w:numPr>
          <w:ilvl w:val="0"/>
          <w:numId w:val="45"/>
        </w:numPr>
        <w:rPr>
          <w:lang w:val="en-GB"/>
        </w:rPr>
      </w:pPr>
      <w:r w:rsidRPr="006420C3">
        <w:rPr>
          <w:lang w:val="en-GB"/>
        </w:rPr>
        <w:t>Homework, assessments &amp; examinations</w:t>
      </w:r>
    </w:p>
    <w:p w14:paraId="78051E9E" w14:textId="77777777" w:rsidR="00597E35" w:rsidRPr="006420C3" w:rsidRDefault="00597E35" w:rsidP="00C37FCB">
      <w:pPr>
        <w:pStyle w:val="Flietext"/>
        <w:numPr>
          <w:ilvl w:val="0"/>
          <w:numId w:val="45"/>
        </w:numPr>
        <w:rPr>
          <w:lang w:val="en-GB"/>
        </w:rPr>
      </w:pPr>
      <w:r w:rsidRPr="006420C3">
        <w:rPr>
          <w:lang w:val="en-GB"/>
        </w:rPr>
        <w:t>Research work</w:t>
      </w:r>
    </w:p>
    <w:p w14:paraId="77748716" w14:textId="77777777" w:rsidR="00597E35" w:rsidRPr="006420C3" w:rsidRDefault="00597E35" w:rsidP="00C37FCB">
      <w:pPr>
        <w:pStyle w:val="Flietext"/>
        <w:numPr>
          <w:ilvl w:val="0"/>
          <w:numId w:val="45"/>
        </w:numPr>
        <w:rPr>
          <w:lang w:val="en-GB"/>
        </w:rPr>
      </w:pPr>
      <w:r w:rsidRPr="006420C3">
        <w:rPr>
          <w:lang w:val="en-GB"/>
        </w:rPr>
        <w:t>Research &amp; Training Activities</w:t>
      </w:r>
    </w:p>
    <w:p w14:paraId="4C6F4237" w14:textId="77777777" w:rsidR="00597E35" w:rsidRDefault="00597E35" w:rsidP="00597E35">
      <w:pPr>
        <w:pStyle w:val="Flietext"/>
        <w:rPr>
          <w:lang w:val="en-GB"/>
        </w:rPr>
      </w:pPr>
    </w:p>
    <w:p w14:paraId="5AEC1583" w14:textId="77777777" w:rsidR="00BB7D4B" w:rsidRPr="006420C3" w:rsidRDefault="00BB7D4B" w:rsidP="00597E35">
      <w:pPr>
        <w:pStyle w:val="Flietext"/>
        <w:rPr>
          <w:lang w:val="en-GB"/>
        </w:rPr>
      </w:pPr>
    </w:p>
    <w:p w14:paraId="634C0F1F" w14:textId="77777777" w:rsidR="00597E35" w:rsidRPr="006420C3" w:rsidRDefault="00597E35" w:rsidP="00597E35">
      <w:pPr>
        <w:pStyle w:val="Flietext"/>
        <w:rPr>
          <w:lang w:val="en-GB"/>
        </w:rPr>
      </w:pPr>
      <w:r w:rsidRPr="006420C3">
        <w:rPr>
          <w:lang w:val="en-GB"/>
        </w:rPr>
        <w:t xml:space="preserve">The workload may include </w:t>
      </w:r>
      <w:r w:rsidRPr="00882B2D">
        <w:rPr>
          <w:u w:val="single"/>
          <w:lang w:val="en-GB"/>
        </w:rPr>
        <w:t xml:space="preserve">personal attendance </w:t>
      </w:r>
      <w:r w:rsidRPr="006420C3">
        <w:rPr>
          <w:lang w:val="en-GB"/>
        </w:rPr>
        <w:t xml:space="preserve">time, </w:t>
      </w:r>
      <w:r w:rsidRPr="00882B2D">
        <w:rPr>
          <w:u w:val="single"/>
          <w:lang w:val="en-GB"/>
        </w:rPr>
        <w:t>contact time</w:t>
      </w:r>
      <w:r w:rsidRPr="006420C3">
        <w:rPr>
          <w:lang w:val="en-GB"/>
        </w:rPr>
        <w:t xml:space="preserve"> and/or </w:t>
      </w:r>
      <w:r w:rsidRPr="00882B2D">
        <w:rPr>
          <w:u w:val="single"/>
          <w:lang w:val="en-GB"/>
        </w:rPr>
        <w:t>self-study</w:t>
      </w:r>
      <w:r w:rsidRPr="006420C3">
        <w:rPr>
          <w:lang w:val="en-GB"/>
        </w:rPr>
        <w:t>:</w:t>
      </w:r>
    </w:p>
    <w:p w14:paraId="77ECFB9D" w14:textId="708C5962" w:rsidR="00597E35" w:rsidRPr="006420C3" w:rsidRDefault="0CA5E008" w:rsidP="00C37FCB">
      <w:pPr>
        <w:pStyle w:val="Flietext"/>
        <w:numPr>
          <w:ilvl w:val="0"/>
          <w:numId w:val="46"/>
        </w:numPr>
        <w:rPr>
          <w:lang w:val="en-GB"/>
        </w:rPr>
      </w:pPr>
      <w:r w:rsidRPr="3465D01A">
        <w:rPr>
          <w:b/>
          <w:bCs/>
          <w:lang w:val="en-GB"/>
        </w:rPr>
        <w:t>Personal contact time</w:t>
      </w:r>
      <w:r w:rsidRPr="3465D01A">
        <w:rPr>
          <w:lang w:val="en-GB"/>
        </w:rPr>
        <w:t xml:space="preserve"> refers to the attendance of activities in person at the University</w:t>
      </w:r>
      <w:r w:rsidR="41DB349E" w:rsidRPr="3465D01A">
        <w:rPr>
          <w:lang w:val="en-GB"/>
        </w:rPr>
        <w:t>, online</w:t>
      </w:r>
      <w:r w:rsidRPr="3465D01A">
        <w:rPr>
          <w:lang w:val="en-GB"/>
        </w:rPr>
        <w:t xml:space="preserve"> or </w:t>
      </w:r>
      <w:r w:rsidR="322631A1" w:rsidRPr="3465D01A">
        <w:rPr>
          <w:lang w:val="en-GB"/>
        </w:rPr>
        <w:t xml:space="preserve">at a </w:t>
      </w:r>
      <w:r w:rsidRPr="3465D01A">
        <w:rPr>
          <w:lang w:val="en-GB"/>
        </w:rPr>
        <w:t>defined location.</w:t>
      </w:r>
    </w:p>
    <w:p w14:paraId="597DB0B1" w14:textId="585CDD79" w:rsidR="00597E35" w:rsidRPr="006420C3" w:rsidRDefault="72FFFF29" w:rsidP="00C37FCB">
      <w:pPr>
        <w:pStyle w:val="Flietext"/>
        <w:numPr>
          <w:ilvl w:val="0"/>
          <w:numId w:val="46"/>
        </w:numPr>
        <w:rPr>
          <w:lang w:val="en-GB"/>
        </w:rPr>
      </w:pPr>
      <w:r w:rsidRPr="2FBDD9A7">
        <w:rPr>
          <w:b/>
          <w:bCs/>
          <w:lang w:val="en-GB"/>
        </w:rPr>
        <w:t>Contact time</w:t>
      </w:r>
      <w:r w:rsidRPr="2FBDD9A7">
        <w:rPr>
          <w:lang w:val="en-GB"/>
        </w:rPr>
        <w:t xml:space="preserve"> encompasses structured study time under the supervision of a lecturer who does not attend in person (i.e. </w:t>
      </w:r>
      <w:r w:rsidR="606DC100" w:rsidRPr="2FBDD9A7">
        <w:rPr>
          <w:lang w:val="en-GB"/>
        </w:rPr>
        <w:t xml:space="preserve">asynchronous activities, </w:t>
      </w:r>
      <w:r w:rsidRPr="2FBDD9A7">
        <w:rPr>
          <w:lang w:val="en-GB"/>
        </w:rPr>
        <w:t>online tasks, videos, online courses).</w:t>
      </w:r>
    </w:p>
    <w:p w14:paraId="45F05D7A" w14:textId="77777777" w:rsidR="00597E35" w:rsidRPr="006420C3" w:rsidRDefault="00597E35" w:rsidP="00C37FCB">
      <w:pPr>
        <w:pStyle w:val="Flietext"/>
        <w:numPr>
          <w:ilvl w:val="0"/>
          <w:numId w:val="46"/>
        </w:numPr>
        <w:rPr>
          <w:lang w:val="en-GB"/>
        </w:rPr>
      </w:pPr>
      <w:r w:rsidRPr="00882B2D">
        <w:rPr>
          <w:b/>
          <w:bCs/>
          <w:lang w:val="en-GB"/>
        </w:rPr>
        <w:t>Self-study</w:t>
      </w:r>
      <w:r w:rsidRPr="006420C3">
        <w:rPr>
          <w:lang w:val="en-GB"/>
        </w:rPr>
        <w:t xml:space="preserve"> is the self-directed learning and revision without supervision by the student (i.e. preparation of learning activities, revision for assessments, literature study, self-directed reading, research work).</w:t>
      </w:r>
    </w:p>
    <w:p w14:paraId="313EEFBB" w14:textId="77777777" w:rsidR="00597E35" w:rsidRDefault="00597E35" w:rsidP="00597E35">
      <w:pPr>
        <w:pStyle w:val="Flietext"/>
        <w:rPr>
          <w:lang w:val="en-GB"/>
        </w:rPr>
      </w:pPr>
    </w:p>
    <w:p w14:paraId="6D6A0CDF" w14:textId="7B41C4C0" w:rsidR="3465D01A" w:rsidRPr="0024620B" w:rsidRDefault="3465D01A">
      <w:pPr>
        <w:rPr>
          <w:lang w:val="en-GB"/>
        </w:rPr>
      </w:pPr>
    </w:p>
    <w:p w14:paraId="6156E6F3" w14:textId="40551370" w:rsidR="00255EFC" w:rsidRPr="006420C3" w:rsidRDefault="00255EFC" w:rsidP="00255EFC">
      <w:pPr>
        <w:pStyle w:val="Flietext"/>
        <w:rPr>
          <w:lang w:val="en-GB" w:eastAsia="de-DE"/>
        </w:rPr>
      </w:pPr>
    </w:p>
    <w:p w14:paraId="25B03FCA" w14:textId="77777777" w:rsidR="0089218B" w:rsidRPr="006420C3" w:rsidRDefault="0089218B" w:rsidP="00737B39">
      <w:pPr>
        <w:pStyle w:val="Flietext"/>
        <w:rPr>
          <w:lang w:val="en-GB"/>
        </w:rPr>
      </w:pPr>
    </w:p>
    <w:p w14:paraId="6D672210" w14:textId="22976952" w:rsidR="00597E35" w:rsidRPr="006420C3" w:rsidRDefault="00597E35" w:rsidP="00737B39">
      <w:pPr>
        <w:pStyle w:val="Flietext"/>
        <w:rPr>
          <w:lang w:val="en-GB"/>
        </w:rPr>
      </w:pPr>
      <w:r w:rsidRPr="006420C3">
        <w:rPr>
          <w:lang w:val="en-GB"/>
        </w:rPr>
        <w:br w:type="page"/>
      </w:r>
    </w:p>
    <w:p w14:paraId="56FEF107" w14:textId="061B210C" w:rsidR="00DD4718" w:rsidRPr="006420C3" w:rsidRDefault="00255EFC" w:rsidP="00DA10DA">
      <w:pPr>
        <w:pStyle w:val="Kapitelberschrift1"/>
        <w:rPr>
          <w:lang w:val="en-GB"/>
        </w:rPr>
      </w:pPr>
      <w:bookmarkStart w:id="20" w:name="_Toc130396189"/>
      <w:bookmarkStart w:id="21" w:name="_Toc223706882"/>
      <w:bookmarkStart w:id="22" w:name="_Toc193794193"/>
      <w:bookmarkStart w:id="23" w:name="_Toc193794196"/>
      <w:r w:rsidRPr="001A3D3F">
        <w:rPr>
          <w:lang w:val="en-GB"/>
        </w:rPr>
        <w:lastRenderedPageBreak/>
        <w:t>Modul</w:t>
      </w:r>
      <w:bookmarkEnd w:id="20"/>
      <w:r w:rsidR="005F6F29" w:rsidRPr="001A3D3F">
        <w:rPr>
          <w:lang w:val="en-GB"/>
        </w:rPr>
        <w:t>e overview</w:t>
      </w:r>
      <w:bookmarkEnd w:id="21"/>
    </w:p>
    <w:p w14:paraId="477A947A" w14:textId="48108E71" w:rsidR="00CE426A" w:rsidRPr="006420C3" w:rsidRDefault="2F00E05F" w:rsidP="3465D01A">
      <w:pPr>
        <w:pStyle w:val="Flietext"/>
        <w:rPr>
          <w:lang w:val="en-GB"/>
        </w:rPr>
      </w:pPr>
      <w:r w:rsidRPr="2FBDD9A7">
        <w:rPr>
          <w:lang w:val="en-GB"/>
        </w:rPr>
        <w:t xml:space="preserve">This chapter presents an overview of the programme’s modules, detailing their structure, thematic focus, and sequence. It explains how each module aligns with the programme’s learning outcomes and competence </w:t>
      </w:r>
      <w:r w:rsidR="113F5AB0" w:rsidRPr="2FBDD9A7">
        <w:rPr>
          <w:lang w:val="en-GB"/>
        </w:rPr>
        <w:t>framework and</w:t>
      </w:r>
      <w:r w:rsidRPr="2FBDD9A7">
        <w:rPr>
          <w:lang w:val="en-GB"/>
        </w:rPr>
        <w:t xml:space="preserve"> shows the coherent progression from foundational knowledge to applied and research-oriented competencies across the curriculum.</w:t>
      </w:r>
    </w:p>
    <w:p w14:paraId="6D598620" w14:textId="7553A459" w:rsidR="2FBDD9A7" w:rsidRDefault="2FBDD9A7" w:rsidP="2FBDD9A7">
      <w:pPr>
        <w:pStyle w:val="Flietext"/>
        <w:rPr>
          <w:lang w:val="en-GB"/>
        </w:rPr>
      </w:pPr>
    </w:p>
    <w:p w14:paraId="2F42DF14" w14:textId="21776032" w:rsidR="4EC997C4" w:rsidRDefault="51F98B98" w:rsidP="2FBDD9A7">
      <w:pPr>
        <w:pStyle w:val="Beschriftung"/>
        <w:keepNext/>
      </w:pPr>
      <w:bookmarkStart w:id="24" w:name="_Toc223707115"/>
      <w:bookmarkStart w:id="25" w:name="_Toc223707140"/>
      <w:r w:rsidRPr="5B260973">
        <w:rPr>
          <w:lang w:val="en-GB"/>
        </w:rPr>
        <w:t xml:space="preserve">Table </w:t>
      </w:r>
      <w:r w:rsidR="4EC997C4" w:rsidRPr="5B260973">
        <w:rPr>
          <w:lang w:val="en-GB"/>
        </w:rPr>
        <w:fldChar w:fldCharType="begin"/>
      </w:r>
      <w:r w:rsidR="4EC997C4" w:rsidRPr="5B260973">
        <w:rPr>
          <w:lang w:val="en-GB"/>
        </w:rPr>
        <w:instrText xml:space="preserve"> SEQ Table \* ARABIC </w:instrText>
      </w:r>
      <w:r w:rsidR="4EC997C4" w:rsidRPr="5B260973">
        <w:rPr>
          <w:lang w:val="en-GB"/>
        </w:rPr>
        <w:fldChar w:fldCharType="separate"/>
      </w:r>
      <w:r w:rsidR="1F60EE88" w:rsidRPr="5B260973">
        <w:rPr>
          <w:noProof/>
          <w:lang w:val="en-GB"/>
        </w:rPr>
        <w:t>2</w:t>
      </w:r>
      <w:r w:rsidR="4EC997C4" w:rsidRPr="5B260973">
        <w:rPr>
          <w:lang w:val="en-GB"/>
        </w:rPr>
        <w:fldChar w:fldCharType="end"/>
      </w:r>
      <w:r w:rsidRPr="5B260973">
        <w:rPr>
          <w:lang w:val="en-GB"/>
        </w:rPr>
        <w:t>: Module Overview</w:t>
      </w:r>
      <w:r w:rsidR="2FB74DF2" w:rsidRPr="5B260973">
        <w:rPr>
          <w:lang w:val="en-GB"/>
        </w:rPr>
        <w:t xml:space="preserve"> 1</w:t>
      </w:r>
      <w:r w:rsidR="2FB74DF2" w:rsidRPr="5B260973">
        <w:rPr>
          <w:vertAlign w:val="superscript"/>
          <w:lang w:val="en-GB"/>
        </w:rPr>
        <w:t>st</w:t>
      </w:r>
      <w:r w:rsidR="2FB74DF2" w:rsidRPr="5B260973">
        <w:rPr>
          <w:lang w:val="en-GB"/>
        </w:rPr>
        <w:t xml:space="preserve"> Semester</w:t>
      </w:r>
      <w:bookmarkEnd w:id="24"/>
      <w:bookmarkEnd w:id="25"/>
    </w:p>
    <w:tbl>
      <w:tblPr>
        <w:tblW w:w="5000" w:type="pct"/>
        <w:jc w:val="center"/>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CellMar>
          <w:left w:w="70" w:type="dxa"/>
          <w:right w:w="70" w:type="dxa"/>
        </w:tblCellMar>
        <w:tblLook w:val="04A0" w:firstRow="1" w:lastRow="0" w:firstColumn="1" w:lastColumn="0" w:noHBand="0" w:noVBand="1"/>
      </w:tblPr>
      <w:tblGrid>
        <w:gridCol w:w="897"/>
        <w:gridCol w:w="4827"/>
        <w:gridCol w:w="833"/>
        <w:gridCol w:w="833"/>
        <w:gridCol w:w="833"/>
        <w:gridCol w:w="827"/>
      </w:tblGrid>
      <w:tr w:rsidR="007534B6" w:rsidRPr="00AB2EE7" w14:paraId="5F85538C" w14:textId="77777777" w:rsidTr="00AB2EE7">
        <w:trPr>
          <w:trHeight w:val="1695"/>
          <w:tblHeader/>
          <w:jc w:val="center"/>
        </w:trPr>
        <w:tc>
          <w:tcPr>
            <w:tcW w:w="496" w:type="pct"/>
            <w:tcBorders>
              <w:bottom w:val="single" w:sz="4" w:space="0" w:color="5F5F5F" w:themeColor="background2"/>
            </w:tcBorders>
            <w:shd w:val="clear" w:color="auto" w:fill="262E61" w:themeFill="text2"/>
            <w:textDirection w:val="btLr"/>
            <w:vAlign w:val="center"/>
            <w:hideMark/>
          </w:tcPr>
          <w:p w14:paraId="49B40AB1" w14:textId="6BF50A41" w:rsidR="007534B6" w:rsidRPr="007247C4" w:rsidRDefault="007534B6" w:rsidP="00D523A6">
            <w:pPr>
              <w:spacing w:line="240" w:lineRule="auto"/>
              <w:jc w:val="center"/>
              <w:rPr>
                <w:rFonts w:eastAsia="Times New Roman" w:cs="Arial"/>
                <w:b/>
                <w:bCs/>
                <w:color w:val="FFFFFF"/>
                <w:sz w:val="20"/>
                <w:szCs w:val="20"/>
                <w:lang w:eastAsia="de-AT"/>
              </w:rPr>
            </w:pPr>
            <w:bookmarkStart w:id="26" w:name="_Hlk173092211"/>
            <w:r w:rsidRPr="007247C4">
              <w:rPr>
                <w:rFonts w:eastAsia="Times New Roman" w:cs="Arial"/>
                <w:b/>
                <w:bCs/>
                <w:color w:val="FFFFFF"/>
                <w:sz w:val="20"/>
                <w:szCs w:val="20"/>
                <w:lang w:eastAsia="de-AT"/>
              </w:rPr>
              <w:t>Semester /</w:t>
            </w:r>
            <w:r w:rsidRPr="007247C4">
              <w:rPr>
                <w:rFonts w:eastAsia="Times New Roman" w:cs="Arial"/>
                <w:b/>
                <w:bCs/>
                <w:color w:val="FFFFFF"/>
                <w:sz w:val="20"/>
                <w:szCs w:val="20"/>
                <w:lang w:eastAsia="de-AT"/>
              </w:rPr>
              <w:br/>
            </w:r>
            <w:r w:rsidR="009E4528">
              <w:rPr>
                <w:rFonts w:eastAsia="Times New Roman" w:cs="Arial"/>
                <w:b/>
                <w:bCs/>
                <w:color w:val="FFFFFF"/>
                <w:sz w:val="20"/>
                <w:szCs w:val="20"/>
                <w:lang w:eastAsia="de-AT"/>
              </w:rPr>
              <w:t>Academic year</w:t>
            </w:r>
          </w:p>
        </w:tc>
        <w:tc>
          <w:tcPr>
            <w:tcW w:w="2667" w:type="pct"/>
            <w:tcBorders>
              <w:bottom w:val="single" w:sz="4" w:space="0" w:color="5F5F5F" w:themeColor="background2"/>
            </w:tcBorders>
            <w:shd w:val="clear" w:color="auto" w:fill="262E61" w:themeFill="text2"/>
            <w:vAlign w:val="center"/>
            <w:hideMark/>
          </w:tcPr>
          <w:p w14:paraId="1B0B0E95" w14:textId="5D07B867" w:rsidR="007534B6" w:rsidRPr="007247C4" w:rsidRDefault="009E4528" w:rsidP="00D523A6">
            <w:pPr>
              <w:spacing w:line="240" w:lineRule="auto"/>
              <w:rPr>
                <w:rFonts w:eastAsia="Times New Roman" w:cs="Arial"/>
                <w:b/>
                <w:bCs/>
                <w:color w:val="FFFFFF"/>
                <w:sz w:val="20"/>
                <w:szCs w:val="20"/>
                <w:lang w:eastAsia="de-AT"/>
              </w:rPr>
            </w:pPr>
            <w:r>
              <w:rPr>
                <w:rFonts w:eastAsia="Times New Roman" w:cs="Arial"/>
                <w:b/>
                <w:bCs/>
                <w:color w:val="FFFFFF"/>
                <w:sz w:val="20"/>
                <w:szCs w:val="20"/>
                <w:lang w:eastAsia="de-AT"/>
              </w:rPr>
              <w:t>Course Titel</w:t>
            </w:r>
          </w:p>
        </w:tc>
        <w:tc>
          <w:tcPr>
            <w:tcW w:w="460" w:type="pct"/>
            <w:tcBorders>
              <w:bottom w:val="single" w:sz="4" w:space="0" w:color="5F5F5F" w:themeColor="background2"/>
            </w:tcBorders>
            <w:shd w:val="clear" w:color="auto" w:fill="262E61" w:themeFill="text2"/>
            <w:textDirection w:val="btLr"/>
            <w:vAlign w:val="center"/>
            <w:hideMark/>
          </w:tcPr>
          <w:p w14:paraId="123B1B49" w14:textId="33F8BB83" w:rsidR="007534B6" w:rsidRPr="007247C4" w:rsidRDefault="009E4528" w:rsidP="00D523A6">
            <w:pPr>
              <w:spacing w:line="240" w:lineRule="auto"/>
              <w:jc w:val="center"/>
              <w:rPr>
                <w:rFonts w:eastAsia="Times New Roman" w:cs="Arial"/>
                <w:b/>
                <w:bCs/>
                <w:color w:val="FFFFFF"/>
                <w:sz w:val="20"/>
                <w:szCs w:val="20"/>
                <w:lang w:eastAsia="de-AT"/>
              </w:rPr>
            </w:pPr>
            <w:r>
              <w:rPr>
                <w:rFonts w:eastAsia="Times New Roman" w:cs="Arial"/>
                <w:b/>
                <w:bCs/>
                <w:color w:val="FFFFFF"/>
                <w:sz w:val="20"/>
                <w:szCs w:val="20"/>
                <w:lang w:eastAsia="de-AT"/>
              </w:rPr>
              <w:t>Course Type</w:t>
            </w:r>
          </w:p>
        </w:tc>
        <w:tc>
          <w:tcPr>
            <w:tcW w:w="460" w:type="pct"/>
            <w:tcBorders>
              <w:bottom w:val="single" w:sz="4" w:space="0" w:color="5F5F5F" w:themeColor="background2"/>
            </w:tcBorders>
            <w:shd w:val="clear" w:color="auto" w:fill="262E61" w:themeFill="text2"/>
            <w:textDirection w:val="btLr"/>
            <w:vAlign w:val="center"/>
            <w:hideMark/>
          </w:tcPr>
          <w:p w14:paraId="009278FE" w14:textId="77777777" w:rsidR="007534B6" w:rsidRPr="007247C4" w:rsidRDefault="007534B6" w:rsidP="00D523A6">
            <w:pPr>
              <w:spacing w:line="240" w:lineRule="auto"/>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ECTS</w:t>
            </w:r>
          </w:p>
        </w:tc>
        <w:tc>
          <w:tcPr>
            <w:tcW w:w="460" w:type="pct"/>
            <w:tcBorders>
              <w:bottom w:val="single" w:sz="4" w:space="0" w:color="5F5F5F" w:themeColor="background2"/>
            </w:tcBorders>
            <w:shd w:val="clear" w:color="auto" w:fill="262E61" w:themeFill="text2"/>
            <w:textDirection w:val="btLr"/>
            <w:vAlign w:val="center"/>
            <w:hideMark/>
          </w:tcPr>
          <w:p w14:paraId="0E3867F7" w14:textId="0BE467E3" w:rsidR="007534B6" w:rsidRPr="007247C4" w:rsidRDefault="009E4528" w:rsidP="00D523A6">
            <w:pPr>
              <w:spacing w:line="240" w:lineRule="auto"/>
              <w:jc w:val="center"/>
              <w:rPr>
                <w:rFonts w:eastAsia="Times New Roman" w:cs="Arial"/>
                <w:b/>
                <w:bCs/>
                <w:color w:val="FFFFFF"/>
                <w:sz w:val="20"/>
                <w:szCs w:val="20"/>
                <w:lang w:eastAsia="de-AT"/>
              </w:rPr>
            </w:pPr>
            <w:r>
              <w:rPr>
                <w:rFonts w:eastAsia="Times New Roman" w:cs="Arial"/>
                <w:b/>
                <w:bCs/>
                <w:color w:val="FFFFFF"/>
                <w:sz w:val="20"/>
                <w:szCs w:val="20"/>
                <w:lang w:eastAsia="de-AT"/>
              </w:rPr>
              <w:t>Lesson Units</w:t>
            </w:r>
          </w:p>
        </w:tc>
        <w:tc>
          <w:tcPr>
            <w:tcW w:w="457" w:type="pct"/>
            <w:tcBorders>
              <w:bottom w:val="single" w:sz="4" w:space="0" w:color="5F5F5F" w:themeColor="background2"/>
            </w:tcBorders>
            <w:shd w:val="clear" w:color="auto" w:fill="262E61" w:themeFill="text2"/>
            <w:textDirection w:val="btLr"/>
            <w:vAlign w:val="center"/>
          </w:tcPr>
          <w:p w14:paraId="06E6CE4F" w14:textId="30C55609" w:rsidR="007534B6" w:rsidRPr="00AB2EE7" w:rsidRDefault="009E4528" w:rsidP="009E4528">
            <w:pPr>
              <w:spacing w:line="240" w:lineRule="auto"/>
              <w:jc w:val="center"/>
              <w:rPr>
                <w:rFonts w:eastAsia="Times New Roman" w:cs="Arial"/>
                <w:b/>
                <w:bCs/>
                <w:color w:val="FFFFFF"/>
                <w:sz w:val="20"/>
                <w:szCs w:val="20"/>
                <w:lang w:val="en-US" w:eastAsia="de-AT"/>
              </w:rPr>
            </w:pPr>
            <w:r w:rsidRPr="00AB2EE7">
              <w:rPr>
                <w:rFonts w:eastAsia="Times New Roman" w:cs="Arial"/>
                <w:b/>
                <w:bCs/>
                <w:color w:val="FFFFFF"/>
                <w:sz w:val="20"/>
                <w:szCs w:val="20"/>
                <w:lang w:val="en-US" w:eastAsia="de-AT"/>
              </w:rPr>
              <w:t>Total study time in hours</w:t>
            </w:r>
          </w:p>
        </w:tc>
      </w:tr>
      <w:tr w:rsidR="007534B6" w:rsidRPr="00AB2EE7" w14:paraId="580A811A" w14:textId="77777777" w:rsidTr="00AB2EE7">
        <w:trPr>
          <w:trHeight w:val="482"/>
          <w:jc w:val="center"/>
        </w:trPr>
        <w:tc>
          <w:tcPr>
            <w:tcW w:w="496" w:type="pct"/>
            <w:shd w:val="clear" w:color="auto" w:fill="262E61" w:themeFill="text2"/>
            <w:vAlign w:val="center"/>
          </w:tcPr>
          <w:p w14:paraId="18E315D0" w14:textId="277E8031" w:rsidR="007534B6" w:rsidRPr="008574A1" w:rsidRDefault="007534B6" w:rsidP="00D523A6">
            <w:pPr>
              <w:spacing w:line="240" w:lineRule="auto"/>
              <w:contextualSpacing/>
              <w:jc w:val="center"/>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9E4528">
              <w:rPr>
                <w:rFonts w:eastAsia="Times New Roman" w:cs="Arial"/>
                <w:b/>
                <w:bCs/>
                <w:color w:val="FFFFFF"/>
                <w:sz w:val="20"/>
                <w:szCs w:val="20"/>
                <w:lang w:eastAsia="de-AT"/>
              </w:rPr>
              <w:t>e</w:t>
            </w:r>
            <w:r w:rsidRPr="008574A1">
              <w:rPr>
                <w:rFonts w:eastAsia="Times New Roman" w:cs="Arial"/>
                <w:b/>
                <w:bCs/>
                <w:color w:val="FFFFFF"/>
                <w:sz w:val="20"/>
                <w:szCs w:val="20"/>
                <w:lang w:eastAsia="de-AT"/>
              </w:rPr>
              <w:t xml:space="preserve">| </w:t>
            </w:r>
          </w:p>
        </w:tc>
        <w:tc>
          <w:tcPr>
            <w:tcW w:w="2667" w:type="pct"/>
            <w:shd w:val="clear" w:color="auto" w:fill="262E61" w:themeFill="text2"/>
            <w:vAlign w:val="center"/>
          </w:tcPr>
          <w:p w14:paraId="5AC89697" w14:textId="77777777" w:rsidR="007534B6" w:rsidRPr="00D523A6" w:rsidRDefault="007534B6" w:rsidP="00D523A6">
            <w:pPr>
              <w:spacing w:line="240" w:lineRule="auto"/>
              <w:contextualSpacing/>
              <w:rPr>
                <w:rFonts w:eastAsia="Calibri" w:cs="Arial"/>
                <w:color w:val="FFFFFF"/>
                <w:sz w:val="20"/>
                <w:szCs w:val="20"/>
                <w:lang w:val="en-US"/>
              </w:rPr>
            </w:pPr>
            <w:r w:rsidRPr="00D523A6">
              <w:rPr>
                <w:rFonts w:eastAsia="Times New Roman" w:cs="Arial"/>
                <w:b/>
                <w:bCs/>
                <w:color w:val="FFFFFF" w:themeColor="background1"/>
                <w:sz w:val="20"/>
                <w:szCs w:val="20"/>
                <w:lang w:val="en-US" w:eastAsia="de-AT"/>
              </w:rPr>
              <w:t>Technical Foundations of AI (FHS)</w:t>
            </w:r>
          </w:p>
        </w:tc>
        <w:tc>
          <w:tcPr>
            <w:tcW w:w="460" w:type="pct"/>
            <w:shd w:val="clear" w:color="auto" w:fill="262E61" w:themeFill="text2"/>
            <w:vAlign w:val="center"/>
          </w:tcPr>
          <w:p w14:paraId="5C460A60" w14:textId="77777777" w:rsidR="007534B6" w:rsidRPr="00D523A6" w:rsidRDefault="007534B6" w:rsidP="00D523A6">
            <w:pPr>
              <w:spacing w:line="240" w:lineRule="auto"/>
              <w:contextualSpacing/>
              <w:jc w:val="center"/>
              <w:rPr>
                <w:rFonts w:eastAsia="Times New Roman" w:cs="Arial"/>
                <w:color w:val="FFFFFF"/>
                <w:sz w:val="20"/>
                <w:szCs w:val="20"/>
                <w:lang w:val="en-US" w:eastAsia="de-AT"/>
              </w:rPr>
            </w:pPr>
          </w:p>
        </w:tc>
        <w:tc>
          <w:tcPr>
            <w:tcW w:w="460" w:type="pct"/>
            <w:shd w:val="clear" w:color="auto" w:fill="262E61" w:themeFill="text2"/>
            <w:vAlign w:val="center"/>
          </w:tcPr>
          <w:p w14:paraId="0608F7D2" w14:textId="77777777" w:rsidR="007534B6" w:rsidRPr="00D523A6" w:rsidRDefault="007534B6" w:rsidP="00D523A6">
            <w:pPr>
              <w:spacing w:line="240" w:lineRule="auto"/>
              <w:contextualSpacing/>
              <w:jc w:val="center"/>
              <w:rPr>
                <w:rFonts w:eastAsia="Times New Roman" w:cs="Arial"/>
                <w:b/>
                <w:bCs/>
                <w:color w:val="FFFFFF"/>
                <w:sz w:val="20"/>
                <w:szCs w:val="20"/>
                <w:lang w:val="en-US" w:eastAsia="de-AT"/>
              </w:rPr>
            </w:pPr>
          </w:p>
        </w:tc>
        <w:tc>
          <w:tcPr>
            <w:tcW w:w="460" w:type="pct"/>
            <w:shd w:val="clear" w:color="auto" w:fill="262E61" w:themeFill="text2"/>
            <w:vAlign w:val="center"/>
          </w:tcPr>
          <w:p w14:paraId="2117D8D5" w14:textId="77777777" w:rsidR="007534B6" w:rsidRPr="00D523A6" w:rsidRDefault="007534B6" w:rsidP="00D523A6">
            <w:pPr>
              <w:spacing w:line="240" w:lineRule="auto"/>
              <w:contextualSpacing/>
              <w:jc w:val="center"/>
              <w:rPr>
                <w:rFonts w:eastAsia="Times New Roman" w:cs="Arial"/>
                <w:b/>
                <w:bCs/>
                <w:color w:val="FFFFFF"/>
                <w:sz w:val="20"/>
                <w:szCs w:val="20"/>
                <w:lang w:val="en-US" w:eastAsia="de-AT"/>
              </w:rPr>
            </w:pPr>
          </w:p>
        </w:tc>
        <w:tc>
          <w:tcPr>
            <w:tcW w:w="457" w:type="pct"/>
            <w:shd w:val="clear" w:color="auto" w:fill="262E61" w:themeFill="text2"/>
            <w:vAlign w:val="center"/>
          </w:tcPr>
          <w:p w14:paraId="2AE616EE" w14:textId="77777777" w:rsidR="007534B6" w:rsidRPr="00D523A6" w:rsidRDefault="007534B6" w:rsidP="00D523A6">
            <w:pPr>
              <w:spacing w:line="240" w:lineRule="auto"/>
              <w:contextualSpacing/>
              <w:jc w:val="center"/>
              <w:rPr>
                <w:rFonts w:eastAsia="Times New Roman" w:cs="Arial"/>
                <w:b/>
                <w:bCs/>
                <w:color w:val="FFFFFF"/>
                <w:sz w:val="20"/>
                <w:szCs w:val="20"/>
                <w:lang w:val="en-US" w:eastAsia="de-AT"/>
              </w:rPr>
            </w:pPr>
          </w:p>
        </w:tc>
      </w:tr>
      <w:tr w:rsidR="007534B6" w:rsidRPr="007247C4" w14:paraId="211B25DE" w14:textId="77777777" w:rsidTr="00AB2EE7">
        <w:trPr>
          <w:trHeight w:val="482"/>
          <w:jc w:val="center"/>
        </w:trPr>
        <w:tc>
          <w:tcPr>
            <w:tcW w:w="496" w:type="pct"/>
          </w:tcPr>
          <w:p w14:paraId="260797B7" w14:textId="186F2F91"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w:t>
            </w:r>
            <w:r>
              <w:rPr>
                <w:rStyle w:val="Funotenzeichen"/>
                <w:rFonts w:eastAsia="Times New Roman"/>
                <w:color w:val="000000"/>
                <w:sz w:val="20"/>
                <w:szCs w:val="20"/>
                <w:lang w:eastAsia="de-AT"/>
              </w:rPr>
              <w:footnoteReference w:id="1"/>
            </w:r>
            <w:r w:rsidRPr="007247C4">
              <w:rPr>
                <w:rFonts w:eastAsia="Times New Roman" w:cs="Arial"/>
                <w:color w:val="000000"/>
                <w:sz w:val="20"/>
                <w:szCs w:val="20"/>
                <w:lang w:eastAsia="de-AT"/>
              </w:rPr>
              <w:t xml:space="preserve"> 1</w:t>
            </w:r>
            <w:r w:rsidRPr="007247C4">
              <w:rPr>
                <w:rFonts w:eastAsia="Times New Roman" w:cs="Arial"/>
                <w:color w:val="000000"/>
                <w:sz w:val="20"/>
                <w:szCs w:val="20"/>
                <w:lang w:eastAsia="de-AT"/>
              </w:rPr>
              <w:br/>
            </w:r>
            <w:r w:rsidR="009E4528">
              <w:rPr>
                <w:rFonts w:eastAsia="Times New Roman" w:cs="Arial"/>
                <w:color w:val="000000"/>
                <w:sz w:val="20"/>
                <w:szCs w:val="20"/>
                <w:lang w:eastAsia="de-AT"/>
              </w:rPr>
              <w:t>AY</w:t>
            </w:r>
            <w:r>
              <w:rPr>
                <w:rStyle w:val="Funotenzeichen"/>
                <w:rFonts w:eastAsia="Times New Roman"/>
                <w:color w:val="000000"/>
                <w:sz w:val="20"/>
                <w:szCs w:val="20"/>
                <w:lang w:eastAsia="de-AT"/>
              </w:rPr>
              <w:footnoteReference w:id="2"/>
            </w:r>
            <w:r w:rsidRPr="007247C4">
              <w:rPr>
                <w:rFonts w:eastAsia="Times New Roman" w:cs="Arial"/>
                <w:color w:val="000000"/>
                <w:sz w:val="20"/>
                <w:szCs w:val="20"/>
                <w:lang w:eastAsia="de-AT"/>
              </w:rPr>
              <w:t xml:space="preserve"> 1</w:t>
            </w:r>
          </w:p>
        </w:tc>
        <w:tc>
          <w:tcPr>
            <w:tcW w:w="2667" w:type="pct"/>
            <w:shd w:val="clear" w:color="auto" w:fill="DCE6F1"/>
            <w:vAlign w:val="center"/>
          </w:tcPr>
          <w:p w14:paraId="0C541615" w14:textId="77777777" w:rsidR="007534B6" w:rsidRDefault="007534B6" w:rsidP="00D523A6">
            <w:pPr>
              <w:spacing w:line="240" w:lineRule="auto"/>
              <w:contextualSpacing/>
              <w:rPr>
                <w:rFonts w:eastAsia="Calibri" w:cs="Arial"/>
                <w:sz w:val="20"/>
                <w:szCs w:val="20"/>
                <w:lang w:val="en-US"/>
              </w:rPr>
            </w:pPr>
            <w:r w:rsidRPr="00A92580">
              <w:rPr>
                <w:rFonts w:eastAsia="Calibri" w:cs="Arial"/>
                <w:sz w:val="20"/>
                <w:szCs w:val="20"/>
                <w:lang w:val="en-US"/>
              </w:rPr>
              <w:t xml:space="preserve">Foundations in Data Science and </w:t>
            </w:r>
          </w:p>
          <w:p w14:paraId="10DFEBDD" w14:textId="77777777" w:rsidR="007534B6" w:rsidRPr="00A92580" w:rsidRDefault="007534B6" w:rsidP="00D523A6">
            <w:pPr>
              <w:spacing w:line="240" w:lineRule="auto"/>
              <w:contextualSpacing/>
              <w:rPr>
                <w:rFonts w:eastAsia="Calibri" w:cs="Arial"/>
                <w:sz w:val="20"/>
                <w:szCs w:val="20"/>
                <w:lang w:val="en-US"/>
              </w:rPr>
            </w:pPr>
            <w:r w:rsidRPr="00A92580">
              <w:rPr>
                <w:rFonts w:eastAsia="Calibri" w:cs="Arial"/>
                <w:sz w:val="20"/>
                <w:szCs w:val="20"/>
                <w:lang w:val="en-US"/>
              </w:rPr>
              <w:t>Machine Learning</w:t>
            </w:r>
          </w:p>
        </w:tc>
        <w:tc>
          <w:tcPr>
            <w:tcW w:w="460" w:type="pct"/>
            <w:vAlign w:val="center"/>
          </w:tcPr>
          <w:p w14:paraId="796834A7"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r>
              <w:rPr>
                <w:rStyle w:val="Funotenzeichen"/>
                <w:rFonts w:eastAsia="Times New Roman"/>
                <w:color w:val="000000"/>
                <w:sz w:val="20"/>
                <w:szCs w:val="20"/>
                <w:lang w:eastAsia="de-AT"/>
              </w:rPr>
              <w:footnoteReference w:id="3"/>
            </w:r>
          </w:p>
        </w:tc>
        <w:tc>
          <w:tcPr>
            <w:tcW w:w="460" w:type="pct"/>
            <w:shd w:val="clear" w:color="auto" w:fill="DCE6F1"/>
            <w:vAlign w:val="center"/>
          </w:tcPr>
          <w:p w14:paraId="2DB8F3CA"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6</w:t>
            </w:r>
          </w:p>
        </w:tc>
        <w:tc>
          <w:tcPr>
            <w:tcW w:w="460" w:type="pct"/>
            <w:vAlign w:val="center"/>
          </w:tcPr>
          <w:p w14:paraId="2B6D4F72"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52</w:t>
            </w:r>
          </w:p>
        </w:tc>
        <w:tc>
          <w:tcPr>
            <w:tcW w:w="457" w:type="pct"/>
            <w:vAlign w:val="center"/>
          </w:tcPr>
          <w:p w14:paraId="1B8D91B2"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150</w:t>
            </w:r>
          </w:p>
        </w:tc>
      </w:tr>
      <w:tr w:rsidR="007534B6" w:rsidRPr="007247C4" w14:paraId="75AA5015" w14:textId="77777777" w:rsidTr="00AB2EE7">
        <w:trPr>
          <w:trHeight w:val="482"/>
          <w:jc w:val="center"/>
        </w:trPr>
        <w:tc>
          <w:tcPr>
            <w:tcW w:w="496" w:type="pct"/>
          </w:tcPr>
          <w:p w14:paraId="29888513"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S1</w:t>
            </w:r>
          </w:p>
          <w:p w14:paraId="7565F20E" w14:textId="781D9363"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667" w:type="pct"/>
            <w:shd w:val="clear" w:color="auto" w:fill="DCE6F1"/>
            <w:vAlign w:val="center"/>
          </w:tcPr>
          <w:p w14:paraId="63040037" w14:textId="77777777" w:rsidR="007534B6" w:rsidRPr="007247C4" w:rsidRDefault="007534B6" w:rsidP="00D523A6">
            <w:pPr>
              <w:spacing w:line="240" w:lineRule="auto"/>
              <w:contextualSpacing/>
              <w:rPr>
                <w:rFonts w:eastAsia="Calibri" w:cs="Arial"/>
                <w:sz w:val="20"/>
                <w:szCs w:val="20"/>
              </w:rPr>
            </w:pPr>
            <w:r w:rsidRPr="007247C4">
              <w:rPr>
                <w:rFonts w:eastAsia="Calibri" w:cs="Arial"/>
                <w:sz w:val="20"/>
                <w:szCs w:val="20"/>
              </w:rPr>
              <w:t>Programming Essentials</w:t>
            </w:r>
          </w:p>
        </w:tc>
        <w:tc>
          <w:tcPr>
            <w:tcW w:w="460" w:type="pct"/>
            <w:vAlign w:val="center"/>
          </w:tcPr>
          <w:p w14:paraId="2B892502"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60" w:type="pct"/>
            <w:shd w:val="clear" w:color="auto" w:fill="DCE6F1"/>
            <w:vAlign w:val="center"/>
          </w:tcPr>
          <w:p w14:paraId="475D8E33"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6</w:t>
            </w:r>
          </w:p>
        </w:tc>
        <w:tc>
          <w:tcPr>
            <w:tcW w:w="460" w:type="pct"/>
            <w:vAlign w:val="center"/>
          </w:tcPr>
          <w:p w14:paraId="6B251783"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52</w:t>
            </w:r>
          </w:p>
        </w:tc>
        <w:tc>
          <w:tcPr>
            <w:tcW w:w="457" w:type="pct"/>
            <w:vAlign w:val="center"/>
          </w:tcPr>
          <w:p w14:paraId="0903E664"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150</w:t>
            </w:r>
          </w:p>
        </w:tc>
      </w:tr>
      <w:tr w:rsidR="007534B6" w:rsidRPr="007247C4" w14:paraId="2F93F9F6" w14:textId="77777777" w:rsidTr="00AB2EE7">
        <w:trPr>
          <w:trHeight w:val="482"/>
          <w:jc w:val="center"/>
        </w:trPr>
        <w:tc>
          <w:tcPr>
            <w:tcW w:w="496" w:type="pct"/>
          </w:tcPr>
          <w:p w14:paraId="21CF39F4"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 xml:space="preserve">S1 </w:t>
            </w:r>
          </w:p>
          <w:p w14:paraId="25EF1717" w14:textId="5067A144"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667" w:type="pct"/>
            <w:shd w:val="clear" w:color="auto" w:fill="DCE6F1"/>
            <w:vAlign w:val="center"/>
          </w:tcPr>
          <w:p w14:paraId="605591D7" w14:textId="77777777" w:rsidR="007534B6" w:rsidRPr="007247C4" w:rsidRDefault="007534B6" w:rsidP="00D523A6">
            <w:pPr>
              <w:spacing w:line="240" w:lineRule="auto"/>
              <w:contextualSpacing/>
              <w:rPr>
                <w:rFonts w:eastAsia="Calibri" w:cs="Arial"/>
                <w:sz w:val="20"/>
                <w:szCs w:val="20"/>
              </w:rPr>
            </w:pPr>
            <w:r w:rsidRPr="007247C4">
              <w:rPr>
                <w:rFonts w:eastAsia="Calibri" w:cs="Arial"/>
                <w:sz w:val="20"/>
                <w:szCs w:val="20"/>
              </w:rPr>
              <w:t>Language-centric AI Methods</w:t>
            </w:r>
          </w:p>
        </w:tc>
        <w:tc>
          <w:tcPr>
            <w:tcW w:w="460" w:type="pct"/>
            <w:vAlign w:val="center"/>
          </w:tcPr>
          <w:p w14:paraId="4DC8BFB1"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60" w:type="pct"/>
            <w:shd w:val="clear" w:color="auto" w:fill="DCE6F1"/>
            <w:vAlign w:val="center"/>
          </w:tcPr>
          <w:p w14:paraId="296EDA4B"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6</w:t>
            </w:r>
          </w:p>
        </w:tc>
        <w:tc>
          <w:tcPr>
            <w:tcW w:w="460" w:type="pct"/>
            <w:vAlign w:val="center"/>
          </w:tcPr>
          <w:p w14:paraId="1CB945CA"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52</w:t>
            </w:r>
          </w:p>
        </w:tc>
        <w:tc>
          <w:tcPr>
            <w:tcW w:w="457" w:type="pct"/>
            <w:vAlign w:val="center"/>
          </w:tcPr>
          <w:p w14:paraId="0AB7285C"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150</w:t>
            </w:r>
          </w:p>
        </w:tc>
      </w:tr>
      <w:tr w:rsidR="007534B6" w:rsidRPr="004C2051" w14:paraId="673EDA96" w14:textId="77777777" w:rsidTr="00AB2EE7">
        <w:trPr>
          <w:trHeight w:val="482"/>
          <w:jc w:val="center"/>
        </w:trPr>
        <w:tc>
          <w:tcPr>
            <w:tcW w:w="496" w:type="pct"/>
            <w:shd w:val="clear" w:color="auto" w:fill="262E61" w:themeFill="text2"/>
            <w:vAlign w:val="center"/>
          </w:tcPr>
          <w:p w14:paraId="5AE9101B" w14:textId="76422F36" w:rsidR="007534B6" w:rsidRPr="008574A1" w:rsidRDefault="007534B6" w:rsidP="00D523A6">
            <w:pPr>
              <w:spacing w:line="240" w:lineRule="auto"/>
              <w:contextualSpacing/>
              <w:jc w:val="center"/>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9E4528">
              <w:rPr>
                <w:rFonts w:eastAsia="Times New Roman" w:cs="Arial"/>
                <w:b/>
                <w:bCs/>
                <w:color w:val="FFFFFF"/>
                <w:sz w:val="20"/>
                <w:szCs w:val="20"/>
                <w:lang w:eastAsia="de-AT"/>
              </w:rPr>
              <w:t>e</w:t>
            </w:r>
            <w:r w:rsidRPr="008574A1">
              <w:rPr>
                <w:rFonts w:eastAsia="Times New Roman" w:cs="Arial"/>
                <w:b/>
                <w:bCs/>
                <w:color w:val="FFFFFF"/>
                <w:sz w:val="20"/>
                <w:szCs w:val="20"/>
                <w:lang w:eastAsia="de-AT"/>
              </w:rPr>
              <w:t xml:space="preserve">| </w:t>
            </w:r>
          </w:p>
        </w:tc>
        <w:tc>
          <w:tcPr>
            <w:tcW w:w="2667" w:type="pct"/>
            <w:shd w:val="clear" w:color="auto" w:fill="262E61" w:themeFill="text2"/>
            <w:vAlign w:val="center"/>
          </w:tcPr>
          <w:p w14:paraId="3A1BCF6C" w14:textId="77777777" w:rsidR="007534B6" w:rsidRDefault="007534B6" w:rsidP="00D523A6">
            <w:pPr>
              <w:spacing w:line="240" w:lineRule="auto"/>
              <w:contextualSpacing/>
              <w:rPr>
                <w:rFonts w:eastAsia="Times New Roman" w:cs="Arial"/>
                <w:b/>
                <w:bCs/>
                <w:color w:val="FFFFFF"/>
                <w:sz w:val="20"/>
                <w:szCs w:val="20"/>
                <w:lang w:val="en-US" w:eastAsia="de-AT"/>
              </w:rPr>
            </w:pPr>
            <w:r w:rsidRPr="00A92580">
              <w:rPr>
                <w:rFonts w:eastAsia="Times New Roman" w:cs="Arial"/>
                <w:b/>
                <w:bCs/>
                <w:color w:val="FFFFFF"/>
                <w:sz w:val="20"/>
                <w:szCs w:val="20"/>
                <w:lang w:val="en-US" w:eastAsia="de-AT"/>
              </w:rPr>
              <w:t xml:space="preserve">Clinical AI in Practice: Data, Standards and </w:t>
            </w:r>
          </w:p>
          <w:p w14:paraId="57F1467D"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r w:rsidRPr="1B35E2EA">
              <w:rPr>
                <w:rFonts w:eastAsia="Times New Roman" w:cs="Arial"/>
                <w:b/>
                <w:bCs/>
                <w:color w:val="FFFFFF" w:themeColor="background1"/>
                <w:sz w:val="20"/>
                <w:szCs w:val="20"/>
                <w:lang w:val="en-US" w:eastAsia="de-AT"/>
              </w:rPr>
              <w:t>Deployment (PMU/SALK)</w:t>
            </w:r>
          </w:p>
        </w:tc>
        <w:tc>
          <w:tcPr>
            <w:tcW w:w="460" w:type="pct"/>
            <w:shd w:val="clear" w:color="auto" w:fill="262E61" w:themeFill="text2"/>
            <w:vAlign w:val="center"/>
          </w:tcPr>
          <w:p w14:paraId="5E2A0499" w14:textId="77777777" w:rsidR="007534B6" w:rsidRPr="00A92580" w:rsidRDefault="007534B6" w:rsidP="00D523A6">
            <w:pPr>
              <w:spacing w:line="240" w:lineRule="auto"/>
              <w:contextualSpacing/>
              <w:jc w:val="center"/>
              <w:rPr>
                <w:rFonts w:eastAsia="Times New Roman" w:cs="Arial"/>
                <w:color w:val="FFFFFF"/>
                <w:sz w:val="20"/>
                <w:szCs w:val="20"/>
                <w:lang w:val="en-US" w:eastAsia="de-AT"/>
              </w:rPr>
            </w:pPr>
          </w:p>
        </w:tc>
        <w:tc>
          <w:tcPr>
            <w:tcW w:w="460" w:type="pct"/>
            <w:shd w:val="clear" w:color="auto" w:fill="262E61" w:themeFill="text2"/>
            <w:vAlign w:val="center"/>
          </w:tcPr>
          <w:p w14:paraId="0CFF3D99" w14:textId="77777777" w:rsidR="007534B6" w:rsidRPr="00A92580" w:rsidRDefault="007534B6" w:rsidP="00D523A6">
            <w:pPr>
              <w:spacing w:line="240" w:lineRule="auto"/>
              <w:contextualSpacing/>
              <w:jc w:val="center"/>
              <w:rPr>
                <w:rFonts w:eastAsia="Times New Roman" w:cs="Arial"/>
                <w:b/>
                <w:bCs/>
                <w:color w:val="FFFFFF"/>
                <w:sz w:val="20"/>
                <w:szCs w:val="20"/>
                <w:lang w:val="en-US" w:eastAsia="de-AT"/>
              </w:rPr>
            </w:pPr>
          </w:p>
        </w:tc>
        <w:tc>
          <w:tcPr>
            <w:tcW w:w="460" w:type="pct"/>
            <w:shd w:val="clear" w:color="auto" w:fill="262E61" w:themeFill="text2"/>
            <w:vAlign w:val="center"/>
          </w:tcPr>
          <w:p w14:paraId="36EACC28" w14:textId="77777777" w:rsidR="007534B6" w:rsidRPr="00A92580" w:rsidRDefault="007534B6" w:rsidP="00D523A6">
            <w:pPr>
              <w:spacing w:line="240" w:lineRule="auto"/>
              <w:contextualSpacing/>
              <w:jc w:val="center"/>
              <w:rPr>
                <w:rFonts w:eastAsia="Times New Roman" w:cs="Arial"/>
                <w:b/>
                <w:bCs/>
                <w:color w:val="FFFFFF"/>
                <w:sz w:val="20"/>
                <w:szCs w:val="20"/>
                <w:lang w:val="en-US" w:eastAsia="de-AT"/>
              </w:rPr>
            </w:pPr>
          </w:p>
        </w:tc>
        <w:tc>
          <w:tcPr>
            <w:tcW w:w="457" w:type="pct"/>
            <w:shd w:val="clear" w:color="auto" w:fill="262E61" w:themeFill="text2"/>
            <w:vAlign w:val="center"/>
          </w:tcPr>
          <w:p w14:paraId="68A6EF7F" w14:textId="77777777" w:rsidR="007534B6" w:rsidRPr="00A92580" w:rsidRDefault="007534B6" w:rsidP="00D523A6">
            <w:pPr>
              <w:spacing w:line="240" w:lineRule="auto"/>
              <w:contextualSpacing/>
              <w:jc w:val="center"/>
              <w:rPr>
                <w:rFonts w:eastAsia="Times New Roman" w:cs="Arial"/>
                <w:b/>
                <w:bCs/>
                <w:color w:val="FFFFFF"/>
                <w:sz w:val="20"/>
                <w:szCs w:val="20"/>
                <w:lang w:val="en-US" w:eastAsia="de-AT"/>
              </w:rPr>
            </w:pPr>
          </w:p>
        </w:tc>
      </w:tr>
      <w:tr w:rsidR="007534B6" w:rsidRPr="007247C4" w14:paraId="04A86712" w14:textId="77777777" w:rsidTr="00AB2EE7">
        <w:trPr>
          <w:trHeight w:val="482"/>
          <w:jc w:val="center"/>
        </w:trPr>
        <w:tc>
          <w:tcPr>
            <w:tcW w:w="496" w:type="pct"/>
          </w:tcPr>
          <w:p w14:paraId="7154AB91"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S1</w:t>
            </w:r>
          </w:p>
          <w:p w14:paraId="5846DC46" w14:textId="6BB109DD"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667" w:type="pct"/>
            <w:shd w:val="clear" w:color="auto" w:fill="DCE6F1"/>
            <w:vAlign w:val="center"/>
          </w:tcPr>
          <w:p w14:paraId="317D5A59" w14:textId="77777777" w:rsidR="007534B6" w:rsidRPr="00A92580" w:rsidRDefault="007534B6" w:rsidP="00D523A6">
            <w:pPr>
              <w:spacing w:line="240" w:lineRule="auto"/>
              <w:contextualSpacing/>
              <w:rPr>
                <w:rFonts w:eastAsia="Times New Roman" w:cs="Arial"/>
                <w:color w:val="000000"/>
                <w:sz w:val="20"/>
                <w:szCs w:val="20"/>
                <w:lang w:val="en-US" w:eastAsia="de-AT"/>
              </w:rPr>
            </w:pPr>
            <w:r w:rsidRPr="00A92580">
              <w:rPr>
                <w:rFonts w:eastAsia="Times New Roman" w:cs="Arial"/>
                <w:color w:val="000000"/>
                <w:sz w:val="20"/>
                <w:szCs w:val="20"/>
                <w:lang w:val="en-US" w:eastAsia="de-AT"/>
              </w:rPr>
              <w:t>Clinical AI Foundations, Use-Case Landscape, and Healthcare Data Standards in Practice</w:t>
            </w:r>
          </w:p>
        </w:tc>
        <w:tc>
          <w:tcPr>
            <w:tcW w:w="460" w:type="pct"/>
            <w:vAlign w:val="center"/>
          </w:tcPr>
          <w:p w14:paraId="30FFD7E8"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60" w:type="pct"/>
            <w:shd w:val="clear" w:color="auto" w:fill="DCE6F1"/>
            <w:vAlign w:val="center"/>
          </w:tcPr>
          <w:p w14:paraId="620AB55F"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60" w:type="pct"/>
            <w:vAlign w:val="center"/>
          </w:tcPr>
          <w:p w14:paraId="4FDCF266"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6.5</w:t>
            </w:r>
          </w:p>
        </w:tc>
        <w:tc>
          <w:tcPr>
            <w:tcW w:w="457" w:type="pct"/>
            <w:vAlign w:val="center"/>
          </w:tcPr>
          <w:p w14:paraId="6A4C1AAE"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7247C4" w14:paraId="397A8FF8" w14:textId="77777777" w:rsidTr="00AB2EE7">
        <w:trPr>
          <w:trHeight w:val="482"/>
          <w:jc w:val="center"/>
        </w:trPr>
        <w:tc>
          <w:tcPr>
            <w:tcW w:w="496" w:type="pct"/>
          </w:tcPr>
          <w:p w14:paraId="4B86D98E"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S1</w:t>
            </w:r>
          </w:p>
          <w:p w14:paraId="0F550963" w14:textId="00485C96"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667" w:type="pct"/>
            <w:shd w:val="clear" w:color="auto" w:fill="DCE6F1"/>
            <w:vAlign w:val="center"/>
          </w:tcPr>
          <w:p w14:paraId="4C55C48D" w14:textId="77777777" w:rsidR="007534B6" w:rsidRPr="00A92580" w:rsidRDefault="007534B6" w:rsidP="00D523A6">
            <w:pPr>
              <w:spacing w:line="240" w:lineRule="auto"/>
              <w:contextualSpacing/>
              <w:rPr>
                <w:rFonts w:eastAsia="Calibri" w:cs="Arial"/>
                <w:sz w:val="20"/>
                <w:szCs w:val="20"/>
                <w:lang w:val="en-US"/>
              </w:rPr>
            </w:pPr>
            <w:r w:rsidRPr="00A92580">
              <w:rPr>
                <w:rFonts w:eastAsia="Calibri" w:cs="Arial"/>
                <w:sz w:val="20"/>
                <w:szCs w:val="20"/>
                <w:lang w:val="en-US"/>
              </w:rPr>
              <w:t>From Data Access &amp; Preprocessing to Ethical Practice: Clinical Decision Support, Validation &amp; Monitoring</w:t>
            </w:r>
          </w:p>
        </w:tc>
        <w:tc>
          <w:tcPr>
            <w:tcW w:w="460" w:type="pct"/>
            <w:vAlign w:val="center"/>
          </w:tcPr>
          <w:p w14:paraId="116227CC"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60" w:type="pct"/>
            <w:shd w:val="clear" w:color="auto" w:fill="DCE6F1"/>
            <w:vAlign w:val="center"/>
          </w:tcPr>
          <w:p w14:paraId="7D9D7707"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60" w:type="pct"/>
            <w:vAlign w:val="center"/>
          </w:tcPr>
          <w:p w14:paraId="1CEC310B"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6.5</w:t>
            </w:r>
          </w:p>
        </w:tc>
        <w:tc>
          <w:tcPr>
            <w:tcW w:w="457" w:type="pct"/>
            <w:vAlign w:val="center"/>
          </w:tcPr>
          <w:p w14:paraId="2C22433F"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AB2EE7" w14:paraId="1264C0E4" w14:textId="77777777" w:rsidTr="00AB2EE7">
        <w:trPr>
          <w:trHeight w:val="482"/>
          <w:jc w:val="center"/>
        </w:trPr>
        <w:tc>
          <w:tcPr>
            <w:tcW w:w="496" w:type="pct"/>
            <w:shd w:val="clear" w:color="auto" w:fill="262E61" w:themeFill="text2"/>
            <w:vAlign w:val="center"/>
          </w:tcPr>
          <w:p w14:paraId="2DF1ECE5" w14:textId="4C987B48" w:rsidR="007534B6" w:rsidRPr="007247C4" w:rsidRDefault="007534B6" w:rsidP="00D523A6">
            <w:pPr>
              <w:spacing w:line="240" w:lineRule="auto"/>
              <w:contextualSpacing/>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9E4528">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r>
              <w:rPr>
                <w:rFonts w:eastAsia="Times New Roman" w:cs="Arial"/>
                <w:b/>
                <w:bCs/>
                <w:color w:val="FFFFFF"/>
                <w:sz w:val="20"/>
                <w:szCs w:val="20"/>
                <w:lang w:eastAsia="de-AT"/>
              </w:rPr>
              <w:t xml:space="preserve"> </w:t>
            </w:r>
          </w:p>
        </w:tc>
        <w:tc>
          <w:tcPr>
            <w:tcW w:w="2667" w:type="pct"/>
            <w:shd w:val="clear" w:color="auto" w:fill="262E61" w:themeFill="text2"/>
            <w:vAlign w:val="center"/>
          </w:tcPr>
          <w:p w14:paraId="3519D1D4"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r w:rsidRPr="1B35E2EA">
              <w:rPr>
                <w:rFonts w:eastAsia="Times New Roman" w:cs="Arial"/>
                <w:b/>
                <w:bCs/>
                <w:color w:val="FFFFFF" w:themeColor="background1"/>
                <w:sz w:val="20"/>
                <w:szCs w:val="20"/>
                <w:lang w:val="en-US" w:eastAsia="de-AT"/>
              </w:rPr>
              <w:t>Legal Frameworks for Clinical AI (EU/Austria) (PMU/SALK)</w:t>
            </w:r>
          </w:p>
        </w:tc>
        <w:tc>
          <w:tcPr>
            <w:tcW w:w="460" w:type="pct"/>
            <w:shd w:val="clear" w:color="auto" w:fill="262E61" w:themeFill="text2"/>
            <w:vAlign w:val="center"/>
          </w:tcPr>
          <w:p w14:paraId="3A93742E"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60" w:type="pct"/>
            <w:shd w:val="clear" w:color="auto" w:fill="262E61" w:themeFill="text2"/>
            <w:vAlign w:val="center"/>
          </w:tcPr>
          <w:p w14:paraId="45DCCB19"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60" w:type="pct"/>
            <w:shd w:val="clear" w:color="auto" w:fill="262E61" w:themeFill="text2"/>
            <w:vAlign w:val="center"/>
          </w:tcPr>
          <w:p w14:paraId="42685560"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57" w:type="pct"/>
            <w:shd w:val="clear" w:color="auto" w:fill="262E61" w:themeFill="text2"/>
            <w:vAlign w:val="center"/>
          </w:tcPr>
          <w:p w14:paraId="37A00ECE"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r>
      <w:tr w:rsidR="007534B6" w:rsidRPr="007247C4" w14:paraId="58328C6C" w14:textId="77777777" w:rsidTr="00AB2EE7">
        <w:trPr>
          <w:trHeight w:val="482"/>
          <w:jc w:val="center"/>
        </w:trPr>
        <w:tc>
          <w:tcPr>
            <w:tcW w:w="496" w:type="pct"/>
            <w:vAlign w:val="center"/>
          </w:tcPr>
          <w:p w14:paraId="3E48AC51"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S1</w:t>
            </w:r>
          </w:p>
          <w:p w14:paraId="05076FD4" w14:textId="0CD1D6A2"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667" w:type="pct"/>
            <w:shd w:val="clear" w:color="auto" w:fill="DCE6F1"/>
            <w:vAlign w:val="center"/>
          </w:tcPr>
          <w:p w14:paraId="0959C7AC" w14:textId="77777777" w:rsidR="007534B6" w:rsidRPr="007247C4" w:rsidRDefault="007534B6" w:rsidP="00D523A6">
            <w:pPr>
              <w:spacing w:line="240" w:lineRule="auto"/>
              <w:contextualSpacing/>
              <w:rPr>
                <w:rFonts w:eastAsia="Times New Roman" w:cs="Arial"/>
                <w:color w:val="000000"/>
                <w:sz w:val="20"/>
                <w:szCs w:val="20"/>
                <w:lang w:eastAsia="de-AT"/>
              </w:rPr>
            </w:pPr>
            <w:r w:rsidRPr="007247C4">
              <w:rPr>
                <w:rFonts w:eastAsia="Times New Roman" w:cs="Arial"/>
                <w:color w:val="000000"/>
                <w:sz w:val="20"/>
                <w:szCs w:val="20"/>
                <w:lang w:eastAsia="de-AT"/>
              </w:rPr>
              <w:t>Austrian Legislation</w:t>
            </w:r>
          </w:p>
        </w:tc>
        <w:tc>
          <w:tcPr>
            <w:tcW w:w="460" w:type="pct"/>
            <w:vAlign w:val="center"/>
          </w:tcPr>
          <w:p w14:paraId="544DD90A"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60" w:type="pct"/>
            <w:shd w:val="clear" w:color="auto" w:fill="DCE6F1"/>
            <w:vAlign w:val="center"/>
          </w:tcPr>
          <w:p w14:paraId="498C4061"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60" w:type="pct"/>
            <w:vAlign w:val="center"/>
          </w:tcPr>
          <w:p w14:paraId="248EAAB9"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6.5</w:t>
            </w:r>
          </w:p>
        </w:tc>
        <w:tc>
          <w:tcPr>
            <w:tcW w:w="457" w:type="pct"/>
            <w:vAlign w:val="center"/>
          </w:tcPr>
          <w:p w14:paraId="10383AC0"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50</w:t>
            </w:r>
          </w:p>
        </w:tc>
      </w:tr>
      <w:tr w:rsidR="007534B6" w:rsidRPr="007247C4" w14:paraId="7E45A0AA" w14:textId="77777777" w:rsidTr="00AB2EE7">
        <w:trPr>
          <w:trHeight w:val="482"/>
          <w:jc w:val="center"/>
        </w:trPr>
        <w:tc>
          <w:tcPr>
            <w:tcW w:w="496" w:type="pct"/>
            <w:vAlign w:val="center"/>
          </w:tcPr>
          <w:p w14:paraId="2641FFAD"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S1</w:t>
            </w:r>
          </w:p>
          <w:p w14:paraId="4CFA4DAA" w14:textId="5A9A8F6C"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667" w:type="pct"/>
            <w:shd w:val="clear" w:color="auto" w:fill="DCE6F1"/>
            <w:vAlign w:val="center"/>
          </w:tcPr>
          <w:p w14:paraId="398246FA" w14:textId="77777777" w:rsidR="007534B6" w:rsidRPr="007247C4" w:rsidRDefault="007534B6" w:rsidP="00D523A6">
            <w:pPr>
              <w:spacing w:line="240" w:lineRule="auto"/>
              <w:contextualSpacing/>
              <w:rPr>
                <w:rFonts w:eastAsia="Calibri" w:cs="Arial"/>
                <w:sz w:val="20"/>
                <w:szCs w:val="20"/>
              </w:rPr>
            </w:pPr>
            <w:r w:rsidRPr="007247C4">
              <w:rPr>
                <w:rFonts w:eastAsia="Calibri" w:cs="Arial"/>
                <w:sz w:val="20"/>
                <w:szCs w:val="20"/>
              </w:rPr>
              <w:t>EU Legislation</w:t>
            </w:r>
          </w:p>
        </w:tc>
        <w:tc>
          <w:tcPr>
            <w:tcW w:w="460" w:type="pct"/>
            <w:vAlign w:val="center"/>
          </w:tcPr>
          <w:p w14:paraId="55E9C4F4"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60" w:type="pct"/>
            <w:shd w:val="clear" w:color="auto" w:fill="DCE6F1"/>
            <w:vAlign w:val="center"/>
          </w:tcPr>
          <w:p w14:paraId="0435A035"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2</w:t>
            </w:r>
          </w:p>
        </w:tc>
        <w:tc>
          <w:tcPr>
            <w:tcW w:w="460" w:type="pct"/>
            <w:vAlign w:val="center"/>
          </w:tcPr>
          <w:p w14:paraId="184FC362"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7678065">
              <w:rPr>
                <w:rFonts w:eastAsia="Times New Roman" w:cs="Arial"/>
                <w:b/>
                <w:bCs/>
                <w:sz w:val="20"/>
                <w:szCs w:val="20"/>
                <w:lang w:eastAsia="de-AT"/>
              </w:rPr>
              <w:t>6.5</w:t>
            </w:r>
          </w:p>
        </w:tc>
        <w:tc>
          <w:tcPr>
            <w:tcW w:w="457" w:type="pct"/>
            <w:vAlign w:val="center"/>
          </w:tcPr>
          <w:p w14:paraId="47074DEF"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AB2EE7" w14:paraId="1881913E" w14:textId="77777777" w:rsidTr="00AB2EE7">
        <w:trPr>
          <w:trHeight w:val="482"/>
          <w:jc w:val="center"/>
        </w:trPr>
        <w:tc>
          <w:tcPr>
            <w:tcW w:w="496" w:type="pct"/>
            <w:shd w:val="clear" w:color="auto" w:fill="262E61" w:themeFill="text2"/>
            <w:vAlign w:val="center"/>
          </w:tcPr>
          <w:p w14:paraId="5031879A" w14:textId="487A8828" w:rsidR="007534B6" w:rsidRPr="007247C4" w:rsidRDefault="007534B6" w:rsidP="00D523A6">
            <w:pPr>
              <w:spacing w:line="240" w:lineRule="auto"/>
              <w:contextualSpacing/>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9E4528">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r>
              <w:rPr>
                <w:rFonts w:eastAsia="Times New Roman" w:cs="Arial"/>
                <w:b/>
                <w:bCs/>
                <w:color w:val="FFFFFF"/>
                <w:sz w:val="20"/>
                <w:szCs w:val="20"/>
                <w:lang w:eastAsia="de-AT"/>
              </w:rPr>
              <w:t xml:space="preserve"> </w:t>
            </w:r>
          </w:p>
        </w:tc>
        <w:tc>
          <w:tcPr>
            <w:tcW w:w="2667" w:type="pct"/>
            <w:shd w:val="clear" w:color="auto" w:fill="262E61" w:themeFill="text2"/>
            <w:vAlign w:val="center"/>
          </w:tcPr>
          <w:p w14:paraId="172C03E0"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r w:rsidRPr="00D523A6">
              <w:rPr>
                <w:rFonts w:eastAsia="Times New Roman" w:cs="Arial"/>
                <w:b/>
                <w:bCs/>
                <w:color w:val="FFFFFF" w:themeColor="background1"/>
                <w:sz w:val="20"/>
                <w:szCs w:val="20"/>
                <w:lang w:val="en-US" w:eastAsia="de-AT"/>
              </w:rPr>
              <w:t>AI Society &amp; Ethics (PMU/SALK)</w:t>
            </w:r>
          </w:p>
        </w:tc>
        <w:tc>
          <w:tcPr>
            <w:tcW w:w="460" w:type="pct"/>
            <w:shd w:val="clear" w:color="auto" w:fill="262E61" w:themeFill="text2"/>
            <w:vAlign w:val="center"/>
          </w:tcPr>
          <w:p w14:paraId="0E9D758E"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60" w:type="pct"/>
            <w:shd w:val="clear" w:color="auto" w:fill="262E61" w:themeFill="text2"/>
            <w:vAlign w:val="center"/>
          </w:tcPr>
          <w:p w14:paraId="49B37F82"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60" w:type="pct"/>
            <w:shd w:val="clear" w:color="auto" w:fill="262E61" w:themeFill="text2"/>
            <w:vAlign w:val="center"/>
          </w:tcPr>
          <w:p w14:paraId="062F7D8A"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57" w:type="pct"/>
            <w:shd w:val="clear" w:color="auto" w:fill="262E61" w:themeFill="text2"/>
            <w:vAlign w:val="center"/>
          </w:tcPr>
          <w:p w14:paraId="66EFCC68"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r>
      <w:tr w:rsidR="007534B6" w:rsidRPr="007247C4" w14:paraId="13D00E43" w14:textId="77777777" w:rsidTr="00AB2EE7">
        <w:trPr>
          <w:trHeight w:val="482"/>
          <w:jc w:val="center"/>
        </w:trPr>
        <w:tc>
          <w:tcPr>
            <w:tcW w:w="496" w:type="pct"/>
            <w:vAlign w:val="center"/>
          </w:tcPr>
          <w:p w14:paraId="3DADBABC"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 xml:space="preserve">S1 </w:t>
            </w:r>
          </w:p>
          <w:p w14:paraId="4CE19583" w14:textId="6373FE33"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667" w:type="pct"/>
            <w:shd w:val="clear" w:color="auto" w:fill="DCE6F1"/>
            <w:vAlign w:val="center"/>
          </w:tcPr>
          <w:p w14:paraId="0531ACEB" w14:textId="77777777" w:rsidR="007534B6" w:rsidRPr="00A92580" w:rsidRDefault="007534B6" w:rsidP="00D523A6">
            <w:pPr>
              <w:spacing w:line="240" w:lineRule="auto"/>
              <w:contextualSpacing/>
              <w:rPr>
                <w:rFonts w:eastAsia="Times New Roman" w:cs="Arial"/>
                <w:color w:val="000000"/>
                <w:sz w:val="20"/>
                <w:szCs w:val="20"/>
                <w:lang w:val="en-US" w:eastAsia="de-AT"/>
              </w:rPr>
            </w:pPr>
            <w:r w:rsidRPr="00A92580">
              <w:rPr>
                <w:rFonts w:eastAsia="Times New Roman" w:cs="Arial"/>
                <w:color w:val="000000"/>
                <w:sz w:val="20"/>
                <w:szCs w:val="20"/>
                <w:lang w:val="en-US" w:eastAsia="de-AT"/>
              </w:rPr>
              <w:t>Ethical Foundations, Fairness &amp; Explainability in Clinical AI</w:t>
            </w:r>
          </w:p>
        </w:tc>
        <w:tc>
          <w:tcPr>
            <w:tcW w:w="460" w:type="pct"/>
            <w:vAlign w:val="center"/>
          </w:tcPr>
          <w:p w14:paraId="5DC35D2E"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60" w:type="pct"/>
            <w:shd w:val="clear" w:color="auto" w:fill="DCE6F1"/>
            <w:vAlign w:val="center"/>
          </w:tcPr>
          <w:p w14:paraId="2ADA9530"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1</w:t>
            </w:r>
          </w:p>
        </w:tc>
        <w:tc>
          <w:tcPr>
            <w:tcW w:w="460" w:type="pct"/>
            <w:vAlign w:val="center"/>
          </w:tcPr>
          <w:p w14:paraId="1E9A265C"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7678065">
              <w:rPr>
                <w:rFonts w:eastAsia="Times New Roman" w:cs="Arial"/>
                <w:b/>
                <w:bCs/>
                <w:sz w:val="20"/>
                <w:szCs w:val="20"/>
                <w:lang w:eastAsia="de-AT"/>
              </w:rPr>
              <w:t>6.5</w:t>
            </w:r>
          </w:p>
        </w:tc>
        <w:tc>
          <w:tcPr>
            <w:tcW w:w="457" w:type="pct"/>
            <w:vAlign w:val="center"/>
          </w:tcPr>
          <w:p w14:paraId="1ABE5BAF"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25</w:t>
            </w:r>
          </w:p>
        </w:tc>
      </w:tr>
      <w:tr w:rsidR="007534B6" w:rsidRPr="007247C4" w14:paraId="3AD738D8" w14:textId="77777777" w:rsidTr="00AB2EE7">
        <w:trPr>
          <w:trHeight w:val="482"/>
          <w:jc w:val="center"/>
        </w:trPr>
        <w:tc>
          <w:tcPr>
            <w:tcW w:w="496" w:type="pct"/>
            <w:vAlign w:val="center"/>
          </w:tcPr>
          <w:p w14:paraId="2FBFD0F8"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S1</w:t>
            </w:r>
          </w:p>
          <w:p w14:paraId="6CC08F82" w14:textId="2673A1B3"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667" w:type="pct"/>
            <w:shd w:val="clear" w:color="auto" w:fill="DCE6F1"/>
            <w:vAlign w:val="center"/>
          </w:tcPr>
          <w:p w14:paraId="324E7121" w14:textId="77777777" w:rsidR="007534B6" w:rsidRPr="00A92580" w:rsidRDefault="007534B6" w:rsidP="00D523A6">
            <w:pPr>
              <w:spacing w:line="240" w:lineRule="auto"/>
              <w:contextualSpacing/>
              <w:rPr>
                <w:rFonts w:eastAsia="Calibri" w:cs="Arial"/>
                <w:sz w:val="20"/>
                <w:szCs w:val="20"/>
                <w:lang w:val="en-US"/>
              </w:rPr>
            </w:pPr>
            <w:r w:rsidRPr="00A92580">
              <w:rPr>
                <w:rFonts w:eastAsia="Calibri" w:cs="Arial"/>
                <w:sz w:val="20"/>
                <w:szCs w:val="20"/>
                <w:lang w:val="en-US"/>
              </w:rPr>
              <w:t>Society, Public Perception &amp; Cultural Contexts of AI in Health</w:t>
            </w:r>
          </w:p>
        </w:tc>
        <w:tc>
          <w:tcPr>
            <w:tcW w:w="460" w:type="pct"/>
            <w:vAlign w:val="center"/>
          </w:tcPr>
          <w:p w14:paraId="0656BF0E"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60" w:type="pct"/>
            <w:shd w:val="clear" w:color="auto" w:fill="DCE6F1"/>
            <w:vAlign w:val="center"/>
          </w:tcPr>
          <w:p w14:paraId="48EC3B2D"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1</w:t>
            </w:r>
          </w:p>
        </w:tc>
        <w:tc>
          <w:tcPr>
            <w:tcW w:w="460" w:type="pct"/>
            <w:vAlign w:val="center"/>
          </w:tcPr>
          <w:p w14:paraId="29A704F1"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6.5</w:t>
            </w:r>
          </w:p>
        </w:tc>
        <w:tc>
          <w:tcPr>
            <w:tcW w:w="457" w:type="pct"/>
            <w:vAlign w:val="center"/>
          </w:tcPr>
          <w:p w14:paraId="077551FE"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25</w:t>
            </w:r>
          </w:p>
        </w:tc>
      </w:tr>
      <w:tr w:rsidR="007534B6" w:rsidRPr="007247C4" w14:paraId="66E04F39" w14:textId="77777777" w:rsidTr="00AB2EE7">
        <w:trPr>
          <w:trHeight w:val="482"/>
          <w:jc w:val="center"/>
        </w:trPr>
        <w:tc>
          <w:tcPr>
            <w:tcW w:w="496" w:type="pct"/>
            <w:shd w:val="clear" w:color="auto" w:fill="262E61" w:themeFill="text2"/>
            <w:vAlign w:val="center"/>
          </w:tcPr>
          <w:p w14:paraId="6DAC7974" w14:textId="4464C3AC" w:rsidR="007534B6" w:rsidRPr="007247C4" w:rsidRDefault="007534B6" w:rsidP="00D523A6">
            <w:pPr>
              <w:spacing w:line="240" w:lineRule="auto"/>
              <w:contextualSpacing/>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9E4528">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r>
              <w:rPr>
                <w:rFonts w:eastAsia="Times New Roman" w:cs="Arial"/>
                <w:b/>
                <w:bCs/>
                <w:color w:val="FFFFFF"/>
                <w:sz w:val="20"/>
                <w:szCs w:val="20"/>
                <w:lang w:eastAsia="de-AT"/>
              </w:rPr>
              <w:t xml:space="preserve"> </w:t>
            </w:r>
          </w:p>
        </w:tc>
        <w:tc>
          <w:tcPr>
            <w:tcW w:w="2667" w:type="pct"/>
            <w:shd w:val="clear" w:color="auto" w:fill="262E61" w:themeFill="text2"/>
            <w:vAlign w:val="center"/>
          </w:tcPr>
          <w:p w14:paraId="0CBC3FD2" w14:textId="77777777" w:rsidR="007534B6" w:rsidRPr="007247C4" w:rsidRDefault="007534B6" w:rsidP="00D523A6">
            <w:pPr>
              <w:spacing w:line="240" w:lineRule="auto"/>
              <w:contextualSpacing/>
              <w:rPr>
                <w:rFonts w:eastAsia="Times New Roman" w:cs="Arial"/>
                <w:b/>
                <w:bCs/>
                <w:color w:val="FFFFFF"/>
                <w:sz w:val="20"/>
                <w:szCs w:val="20"/>
                <w:lang w:eastAsia="de-AT"/>
              </w:rPr>
            </w:pPr>
            <w:r w:rsidRPr="1B35E2EA">
              <w:rPr>
                <w:rFonts w:eastAsia="Times New Roman" w:cs="Arial"/>
                <w:b/>
                <w:bCs/>
                <w:color w:val="FFFFFF" w:themeColor="background1"/>
                <w:sz w:val="20"/>
                <w:szCs w:val="20"/>
                <w:lang w:eastAsia="de-AT"/>
              </w:rPr>
              <w:t>IT-Management (FHS)</w:t>
            </w:r>
          </w:p>
        </w:tc>
        <w:tc>
          <w:tcPr>
            <w:tcW w:w="460" w:type="pct"/>
            <w:shd w:val="clear" w:color="auto" w:fill="262E61" w:themeFill="text2"/>
            <w:vAlign w:val="center"/>
          </w:tcPr>
          <w:p w14:paraId="2CE90553" w14:textId="77777777" w:rsidR="007534B6" w:rsidRPr="007247C4" w:rsidRDefault="007534B6" w:rsidP="00D523A6">
            <w:pPr>
              <w:spacing w:line="240" w:lineRule="auto"/>
              <w:contextualSpacing/>
              <w:rPr>
                <w:rFonts w:eastAsia="Times New Roman" w:cs="Arial"/>
                <w:b/>
                <w:bCs/>
                <w:color w:val="FFFFFF"/>
                <w:sz w:val="20"/>
                <w:szCs w:val="20"/>
                <w:lang w:eastAsia="de-AT"/>
              </w:rPr>
            </w:pPr>
          </w:p>
        </w:tc>
        <w:tc>
          <w:tcPr>
            <w:tcW w:w="460" w:type="pct"/>
            <w:shd w:val="clear" w:color="auto" w:fill="262E61" w:themeFill="text2"/>
            <w:vAlign w:val="center"/>
          </w:tcPr>
          <w:p w14:paraId="027E172D" w14:textId="77777777" w:rsidR="007534B6" w:rsidRPr="007247C4" w:rsidRDefault="007534B6" w:rsidP="00D523A6">
            <w:pPr>
              <w:spacing w:line="240" w:lineRule="auto"/>
              <w:contextualSpacing/>
              <w:rPr>
                <w:rFonts w:eastAsia="Times New Roman" w:cs="Arial"/>
                <w:b/>
                <w:bCs/>
                <w:color w:val="FFFFFF"/>
                <w:sz w:val="20"/>
                <w:szCs w:val="20"/>
                <w:lang w:eastAsia="de-AT"/>
              </w:rPr>
            </w:pPr>
          </w:p>
        </w:tc>
        <w:tc>
          <w:tcPr>
            <w:tcW w:w="460" w:type="pct"/>
            <w:shd w:val="clear" w:color="auto" w:fill="262E61" w:themeFill="text2"/>
            <w:vAlign w:val="center"/>
          </w:tcPr>
          <w:p w14:paraId="3A4BBA8B" w14:textId="77777777" w:rsidR="007534B6" w:rsidRPr="007247C4" w:rsidRDefault="007534B6" w:rsidP="00D523A6">
            <w:pPr>
              <w:spacing w:line="240" w:lineRule="auto"/>
              <w:contextualSpacing/>
              <w:rPr>
                <w:rFonts w:eastAsia="Times New Roman" w:cs="Arial"/>
                <w:b/>
                <w:bCs/>
                <w:color w:val="FFFFFF"/>
                <w:sz w:val="20"/>
                <w:szCs w:val="20"/>
                <w:lang w:eastAsia="de-AT"/>
              </w:rPr>
            </w:pPr>
          </w:p>
        </w:tc>
        <w:tc>
          <w:tcPr>
            <w:tcW w:w="457" w:type="pct"/>
            <w:shd w:val="clear" w:color="auto" w:fill="262E61" w:themeFill="text2"/>
            <w:vAlign w:val="center"/>
          </w:tcPr>
          <w:p w14:paraId="06402BE3" w14:textId="77777777" w:rsidR="007534B6" w:rsidRPr="007247C4" w:rsidRDefault="007534B6" w:rsidP="00D523A6">
            <w:pPr>
              <w:spacing w:line="240" w:lineRule="auto"/>
              <w:contextualSpacing/>
              <w:rPr>
                <w:rFonts w:eastAsia="Times New Roman" w:cs="Arial"/>
                <w:b/>
                <w:bCs/>
                <w:color w:val="FFFFFF"/>
                <w:sz w:val="20"/>
                <w:szCs w:val="20"/>
                <w:lang w:eastAsia="de-AT"/>
              </w:rPr>
            </w:pPr>
          </w:p>
        </w:tc>
      </w:tr>
      <w:tr w:rsidR="007534B6" w:rsidRPr="007247C4" w14:paraId="0C864331" w14:textId="77777777" w:rsidTr="00AB2EE7">
        <w:trPr>
          <w:trHeight w:val="482"/>
          <w:jc w:val="center"/>
        </w:trPr>
        <w:tc>
          <w:tcPr>
            <w:tcW w:w="496" w:type="pct"/>
            <w:vAlign w:val="center"/>
          </w:tcPr>
          <w:p w14:paraId="464C1A8B"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S1</w:t>
            </w:r>
          </w:p>
          <w:p w14:paraId="70A3225B" w14:textId="0C6D229A"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667" w:type="pct"/>
            <w:shd w:val="clear" w:color="auto" w:fill="DCE6F1"/>
            <w:vAlign w:val="center"/>
          </w:tcPr>
          <w:p w14:paraId="3D69F16C" w14:textId="77777777" w:rsidR="007534B6" w:rsidRPr="007247C4" w:rsidRDefault="007534B6" w:rsidP="00D523A6">
            <w:pPr>
              <w:spacing w:line="240" w:lineRule="auto"/>
              <w:contextualSpacing/>
              <w:rPr>
                <w:rFonts w:eastAsia="Calibri" w:cs="Arial"/>
                <w:sz w:val="20"/>
                <w:szCs w:val="20"/>
              </w:rPr>
            </w:pPr>
            <w:r w:rsidRPr="007247C4">
              <w:rPr>
                <w:rFonts w:eastAsia="Calibri" w:cs="Arial"/>
                <w:sz w:val="20"/>
                <w:szCs w:val="20"/>
              </w:rPr>
              <w:t>Agile Project Management</w:t>
            </w:r>
          </w:p>
        </w:tc>
        <w:tc>
          <w:tcPr>
            <w:tcW w:w="460" w:type="pct"/>
            <w:vAlign w:val="center"/>
          </w:tcPr>
          <w:p w14:paraId="245F9986" w14:textId="77777777" w:rsidR="007534B6" w:rsidRPr="007247C4" w:rsidRDefault="007534B6" w:rsidP="00D523A6">
            <w:pPr>
              <w:spacing w:line="240" w:lineRule="auto"/>
              <w:contextualSpacing/>
              <w:jc w:val="center"/>
              <w:rPr>
                <w:rFonts w:eastAsia="Times New Roman" w:cs="Arial"/>
                <w:sz w:val="20"/>
                <w:szCs w:val="20"/>
                <w:lang w:eastAsia="de-AT"/>
              </w:rPr>
            </w:pPr>
            <w:r w:rsidRPr="007247C4">
              <w:rPr>
                <w:rFonts w:eastAsia="Times New Roman" w:cs="Arial"/>
                <w:sz w:val="20"/>
                <w:szCs w:val="20"/>
                <w:lang w:eastAsia="de-AT"/>
              </w:rPr>
              <w:t>SE</w:t>
            </w:r>
            <w:r>
              <w:rPr>
                <w:rStyle w:val="Funotenzeichen"/>
                <w:rFonts w:eastAsia="Times New Roman"/>
                <w:sz w:val="20"/>
                <w:szCs w:val="20"/>
                <w:lang w:eastAsia="de-AT"/>
              </w:rPr>
              <w:footnoteReference w:id="4"/>
            </w:r>
          </w:p>
        </w:tc>
        <w:tc>
          <w:tcPr>
            <w:tcW w:w="460" w:type="pct"/>
            <w:shd w:val="clear" w:color="auto" w:fill="DCE6F1"/>
            <w:vAlign w:val="center"/>
          </w:tcPr>
          <w:p w14:paraId="029162A1"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7678065">
              <w:rPr>
                <w:rFonts w:eastAsia="Times New Roman" w:cs="Arial"/>
                <w:b/>
                <w:bCs/>
                <w:sz w:val="20"/>
                <w:szCs w:val="20"/>
                <w:lang w:eastAsia="de-AT"/>
              </w:rPr>
              <w:t>2</w:t>
            </w:r>
          </w:p>
        </w:tc>
        <w:tc>
          <w:tcPr>
            <w:tcW w:w="460" w:type="pct"/>
            <w:vAlign w:val="center"/>
          </w:tcPr>
          <w:p w14:paraId="1E816FC4"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13</w:t>
            </w:r>
          </w:p>
        </w:tc>
        <w:tc>
          <w:tcPr>
            <w:tcW w:w="457" w:type="pct"/>
            <w:vAlign w:val="center"/>
          </w:tcPr>
          <w:p w14:paraId="66A96B4C"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7247C4" w14:paraId="7EE03915" w14:textId="77777777" w:rsidTr="00AB2EE7">
        <w:trPr>
          <w:trHeight w:val="482"/>
          <w:jc w:val="center"/>
        </w:trPr>
        <w:tc>
          <w:tcPr>
            <w:tcW w:w="496" w:type="pct"/>
            <w:shd w:val="clear" w:color="auto" w:fill="262E61" w:themeFill="text2"/>
            <w:vAlign w:val="center"/>
            <w:hideMark/>
          </w:tcPr>
          <w:p w14:paraId="15CC5697" w14:textId="77777777" w:rsidR="007534B6" w:rsidRPr="007247C4" w:rsidRDefault="007534B6" w:rsidP="00D523A6">
            <w:pPr>
              <w:spacing w:line="240" w:lineRule="auto"/>
              <w:contextualSpacing/>
              <w:jc w:val="center"/>
              <w:rPr>
                <w:rFonts w:eastAsia="Times New Roman" w:cs="Arial"/>
                <w:b/>
                <w:bCs/>
                <w:color w:val="FFFFFF"/>
                <w:sz w:val="20"/>
                <w:szCs w:val="20"/>
                <w:lang w:eastAsia="de-AT"/>
              </w:rPr>
            </w:pPr>
          </w:p>
        </w:tc>
        <w:tc>
          <w:tcPr>
            <w:tcW w:w="2667" w:type="pct"/>
            <w:shd w:val="clear" w:color="auto" w:fill="262E61" w:themeFill="text2"/>
            <w:vAlign w:val="center"/>
            <w:hideMark/>
          </w:tcPr>
          <w:p w14:paraId="5B22A3A3" w14:textId="08FC7BA7" w:rsidR="007534B6" w:rsidRPr="007247C4" w:rsidRDefault="009E4528" w:rsidP="00D523A6">
            <w:pPr>
              <w:spacing w:line="240" w:lineRule="auto"/>
              <w:contextualSpacing/>
              <w:rPr>
                <w:rFonts w:eastAsia="Times New Roman" w:cs="Arial"/>
                <w:b/>
                <w:bCs/>
                <w:color w:val="FFFFFF"/>
                <w:sz w:val="20"/>
                <w:szCs w:val="20"/>
                <w:lang w:eastAsia="de-AT"/>
              </w:rPr>
            </w:pPr>
            <w:r>
              <w:rPr>
                <w:rFonts w:eastAsia="Times New Roman" w:cs="Arial"/>
                <w:b/>
                <w:bCs/>
                <w:color w:val="FFFFFF"/>
                <w:sz w:val="20"/>
                <w:szCs w:val="20"/>
                <w:lang w:eastAsia="de-AT"/>
              </w:rPr>
              <w:t>TOTAL</w:t>
            </w:r>
            <w:r w:rsidR="007534B6" w:rsidRPr="007247C4">
              <w:rPr>
                <w:rFonts w:eastAsia="Times New Roman" w:cs="Arial"/>
                <w:b/>
                <w:bCs/>
                <w:color w:val="FFFFFF"/>
                <w:sz w:val="20"/>
                <w:szCs w:val="20"/>
                <w:lang w:eastAsia="de-AT"/>
              </w:rPr>
              <w:t xml:space="preserve"> | </w:t>
            </w:r>
            <w:r w:rsidR="007534B6">
              <w:rPr>
                <w:rFonts w:eastAsia="Times New Roman" w:cs="Arial"/>
                <w:b/>
                <w:bCs/>
                <w:color w:val="FFFFFF"/>
                <w:sz w:val="20"/>
                <w:szCs w:val="20"/>
                <w:lang w:eastAsia="de-AT"/>
              </w:rPr>
              <w:t xml:space="preserve">Semester 1 </w:t>
            </w:r>
          </w:p>
        </w:tc>
        <w:tc>
          <w:tcPr>
            <w:tcW w:w="460" w:type="pct"/>
            <w:shd w:val="clear" w:color="auto" w:fill="262E61" w:themeFill="text2"/>
            <w:vAlign w:val="center"/>
            <w:hideMark/>
          </w:tcPr>
          <w:p w14:paraId="5AEC9AAD" w14:textId="77777777" w:rsidR="007534B6" w:rsidRPr="007247C4" w:rsidRDefault="007534B6" w:rsidP="00D523A6">
            <w:pPr>
              <w:spacing w:line="240" w:lineRule="auto"/>
              <w:contextualSpacing/>
              <w:jc w:val="center"/>
              <w:rPr>
                <w:rFonts w:eastAsia="Times New Roman" w:cs="Arial"/>
                <w:color w:val="FFFFFF"/>
                <w:sz w:val="20"/>
                <w:szCs w:val="20"/>
                <w:lang w:eastAsia="de-AT"/>
              </w:rPr>
            </w:pPr>
          </w:p>
        </w:tc>
        <w:tc>
          <w:tcPr>
            <w:tcW w:w="460" w:type="pct"/>
            <w:shd w:val="clear" w:color="auto" w:fill="262E61" w:themeFill="text2"/>
            <w:vAlign w:val="center"/>
          </w:tcPr>
          <w:p w14:paraId="41F6BF5B" w14:textId="77777777" w:rsidR="007534B6" w:rsidRPr="007247C4" w:rsidRDefault="007534B6" w:rsidP="00D523A6">
            <w:pPr>
              <w:spacing w:line="240" w:lineRule="auto"/>
              <w:contextualSpacing/>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30</w:t>
            </w:r>
          </w:p>
        </w:tc>
        <w:tc>
          <w:tcPr>
            <w:tcW w:w="460" w:type="pct"/>
            <w:shd w:val="clear" w:color="auto" w:fill="262E61" w:themeFill="text2"/>
            <w:vAlign w:val="center"/>
          </w:tcPr>
          <w:p w14:paraId="3217DE1A" w14:textId="77777777" w:rsidR="007534B6" w:rsidRPr="007247C4" w:rsidRDefault="007534B6" w:rsidP="00D523A6">
            <w:pPr>
              <w:spacing w:line="240" w:lineRule="auto"/>
              <w:contextualSpacing/>
              <w:jc w:val="center"/>
              <w:rPr>
                <w:rFonts w:eastAsia="Times New Roman" w:cs="Arial"/>
                <w:b/>
                <w:bCs/>
                <w:iCs/>
                <w:color w:val="FFFFFF"/>
                <w:sz w:val="20"/>
                <w:szCs w:val="20"/>
                <w:lang w:eastAsia="de-AT"/>
              </w:rPr>
            </w:pPr>
          </w:p>
        </w:tc>
        <w:tc>
          <w:tcPr>
            <w:tcW w:w="457" w:type="pct"/>
            <w:shd w:val="clear" w:color="auto" w:fill="262E61" w:themeFill="text2"/>
            <w:vAlign w:val="center"/>
          </w:tcPr>
          <w:p w14:paraId="58B04F54" w14:textId="77777777" w:rsidR="007534B6" w:rsidRPr="007247C4" w:rsidRDefault="007534B6" w:rsidP="00D523A6">
            <w:pPr>
              <w:spacing w:line="240" w:lineRule="auto"/>
              <w:contextualSpacing/>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750</w:t>
            </w:r>
          </w:p>
        </w:tc>
      </w:tr>
    </w:tbl>
    <w:p w14:paraId="52FF2C05" w14:textId="25463E78" w:rsidR="3CEFBC39" w:rsidRPr="00AB2EE7" w:rsidRDefault="09C16F97" w:rsidP="001A3D3F">
      <w:pPr>
        <w:pStyle w:val="Beschriftung"/>
        <w:keepNext/>
        <w:rPr>
          <w:lang w:val="en-US"/>
        </w:rPr>
      </w:pPr>
      <w:bookmarkStart w:id="27" w:name="_Toc223707116"/>
      <w:bookmarkStart w:id="28" w:name="_Toc223707141"/>
      <w:bookmarkEnd w:id="26"/>
      <w:r w:rsidRPr="5B260973">
        <w:rPr>
          <w:lang w:val="en-GB"/>
        </w:rPr>
        <w:lastRenderedPageBreak/>
        <w:t xml:space="preserve">Table </w:t>
      </w:r>
      <w:r w:rsidR="3CEFBC39" w:rsidRPr="5B260973">
        <w:rPr>
          <w:lang w:val="en-GB"/>
        </w:rPr>
        <w:fldChar w:fldCharType="begin"/>
      </w:r>
      <w:r w:rsidR="3CEFBC39" w:rsidRPr="5B260973">
        <w:rPr>
          <w:lang w:val="en-GB"/>
        </w:rPr>
        <w:instrText xml:space="preserve"> SEQ Table \* ARABIC </w:instrText>
      </w:r>
      <w:r w:rsidR="3CEFBC39" w:rsidRPr="5B260973">
        <w:rPr>
          <w:lang w:val="en-GB"/>
        </w:rPr>
        <w:fldChar w:fldCharType="separate"/>
      </w:r>
      <w:r w:rsidR="35A0BBCD" w:rsidRPr="5B260973">
        <w:rPr>
          <w:noProof/>
          <w:lang w:val="en-GB"/>
        </w:rPr>
        <w:t>3</w:t>
      </w:r>
      <w:r w:rsidR="3CEFBC39" w:rsidRPr="5B260973">
        <w:rPr>
          <w:lang w:val="en-GB"/>
        </w:rPr>
        <w:fldChar w:fldCharType="end"/>
      </w:r>
      <w:r w:rsidRPr="5B260973">
        <w:rPr>
          <w:lang w:val="en-GB"/>
        </w:rPr>
        <w:t>: Module Overview 2</w:t>
      </w:r>
      <w:r w:rsidRPr="5B260973">
        <w:rPr>
          <w:vertAlign w:val="superscript"/>
          <w:lang w:val="en-GB"/>
        </w:rPr>
        <w:t>nd</w:t>
      </w:r>
      <w:r w:rsidRPr="5B260973">
        <w:rPr>
          <w:lang w:val="en-GB"/>
        </w:rPr>
        <w:t xml:space="preserve"> Semester</w:t>
      </w:r>
      <w:bookmarkEnd w:id="27"/>
      <w:bookmarkEnd w:id="28"/>
    </w:p>
    <w:tbl>
      <w:tblPr>
        <w:tblW w:w="5000" w:type="pct"/>
        <w:jc w:val="center"/>
        <w:tblBorders>
          <w:top w:val="single" w:sz="8" w:space="0" w:color="262E61"/>
          <w:left w:val="single" w:sz="8" w:space="0" w:color="262E61"/>
          <w:bottom w:val="single" w:sz="8" w:space="0" w:color="262E61"/>
          <w:right w:val="single" w:sz="8" w:space="0" w:color="262E61"/>
          <w:insideH w:val="single" w:sz="8" w:space="0" w:color="262E61"/>
          <w:insideV w:val="single" w:sz="8" w:space="0" w:color="262E61"/>
        </w:tblBorders>
        <w:tblCellMar>
          <w:left w:w="70" w:type="dxa"/>
          <w:right w:w="70" w:type="dxa"/>
        </w:tblCellMar>
        <w:tblLook w:val="04A0" w:firstRow="1" w:lastRow="0" w:firstColumn="1" w:lastColumn="0" w:noHBand="0" w:noVBand="1"/>
      </w:tblPr>
      <w:tblGrid>
        <w:gridCol w:w="1048"/>
        <w:gridCol w:w="4704"/>
        <w:gridCol w:w="824"/>
        <w:gridCol w:w="825"/>
        <w:gridCol w:w="824"/>
        <w:gridCol w:w="825"/>
      </w:tblGrid>
      <w:tr w:rsidR="009E4528" w:rsidRPr="00AB2EE7" w14:paraId="742159D4" w14:textId="77777777" w:rsidTr="009E4528">
        <w:trPr>
          <w:trHeight w:val="1695"/>
          <w:tblHeader/>
          <w:jc w:val="center"/>
        </w:trPr>
        <w:tc>
          <w:tcPr>
            <w:tcW w:w="579" w:type="pct"/>
            <w:tcBorders>
              <w:bottom w:val="single" w:sz="4" w:space="0" w:color="5F5F5F" w:themeColor="background2"/>
            </w:tcBorders>
            <w:shd w:val="clear" w:color="auto" w:fill="262E61" w:themeFill="text2"/>
            <w:textDirection w:val="btLr"/>
            <w:vAlign w:val="center"/>
            <w:hideMark/>
          </w:tcPr>
          <w:p w14:paraId="18A34A8A" w14:textId="179B410C" w:rsidR="009E4528" w:rsidRPr="007247C4" w:rsidRDefault="009E4528" w:rsidP="009E4528">
            <w:pPr>
              <w:spacing w:line="240" w:lineRule="auto"/>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Semester /</w:t>
            </w:r>
            <w:r w:rsidRPr="007247C4">
              <w:rPr>
                <w:rFonts w:eastAsia="Times New Roman" w:cs="Arial"/>
                <w:b/>
                <w:bCs/>
                <w:color w:val="FFFFFF"/>
                <w:sz w:val="20"/>
                <w:szCs w:val="20"/>
                <w:lang w:eastAsia="de-AT"/>
              </w:rPr>
              <w:br/>
            </w:r>
            <w:r>
              <w:rPr>
                <w:rFonts w:eastAsia="Times New Roman" w:cs="Arial"/>
                <w:b/>
                <w:bCs/>
                <w:color w:val="FFFFFF"/>
                <w:sz w:val="20"/>
                <w:szCs w:val="20"/>
                <w:lang w:eastAsia="de-AT"/>
              </w:rPr>
              <w:t>Academic year</w:t>
            </w:r>
          </w:p>
        </w:tc>
        <w:tc>
          <w:tcPr>
            <w:tcW w:w="2599" w:type="pct"/>
            <w:tcBorders>
              <w:bottom w:val="single" w:sz="4" w:space="0" w:color="5F5F5F" w:themeColor="background2"/>
            </w:tcBorders>
            <w:shd w:val="clear" w:color="auto" w:fill="262E61" w:themeFill="text2"/>
            <w:vAlign w:val="center"/>
            <w:hideMark/>
          </w:tcPr>
          <w:p w14:paraId="4B6F3F6A" w14:textId="3C50B95F" w:rsidR="009E4528" w:rsidRPr="007247C4" w:rsidRDefault="009E4528" w:rsidP="009E4528">
            <w:pPr>
              <w:spacing w:line="240" w:lineRule="auto"/>
              <w:rPr>
                <w:rFonts w:eastAsia="Times New Roman" w:cs="Arial"/>
                <w:b/>
                <w:bCs/>
                <w:color w:val="FFFFFF"/>
                <w:sz w:val="20"/>
                <w:szCs w:val="20"/>
                <w:lang w:eastAsia="de-AT"/>
              </w:rPr>
            </w:pPr>
            <w:r>
              <w:rPr>
                <w:rFonts w:eastAsia="Times New Roman" w:cs="Arial"/>
                <w:b/>
                <w:bCs/>
                <w:color w:val="FFFFFF"/>
                <w:sz w:val="20"/>
                <w:szCs w:val="20"/>
                <w:lang w:eastAsia="de-AT"/>
              </w:rPr>
              <w:t>Course Titel</w:t>
            </w:r>
          </w:p>
        </w:tc>
        <w:tc>
          <w:tcPr>
            <w:tcW w:w="455" w:type="pct"/>
            <w:tcBorders>
              <w:bottom w:val="single" w:sz="4" w:space="0" w:color="5F5F5F" w:themeColor="background2"/>
            </w:tcBorders>
            <w:shd w:val="clear" w:color="auto" w:fill="262E61" w:themeFill="text2"/>
            <w:textDirection w:val="btLr"/>
            <w:vAlign w:val="center"/>
            <w:hideMark/>
          </w:tcPr>
          <w:p w14:paraId="05E09097" w14:textId="5ABC5A8E" w:rsidR="009E4528" w:rsidRPr="007247C4" w:rsidRDefault="009E4528" w:rsidP="009E4528">
            <w:pPr>
              <w:spacing w:line="240" w:lineRule="auto"/>
              <w:jc w:val="center"/>
              <w:rPr>
                <w:rFonts w:eastAsia="Times New Roman" w:cs="Arial"/>
                <w:b/>
                <w:bCs/>
                <w:color w:val="FFFFFF"/>
                <w:sz w:val="20"/>
                <w:szCs w:val="20"/>
                <w:lang w:eastAsia="de-AT"/>
              </w:rPr>
            </w:pPr>
            <w:r>
              <w:rPr>
                <w:rFonts w:eastAsia="Times New Roman" w:cs="Arial"/>
                <w:b/>
                <w:bCs/>
                <w:color w:val="FFFFFF"/>
                <w:sz w:val="20"/>
                <w:szCs w:val="20"/>
                <w:lang w:eastAsia="de-AT"/>
              </w:rPr>
              <w:t>Course Type</w:t>
            </w:r>
          </w:p>
        </w:tc>
        <w:tc>
          <w:tcPr>
            <w:tcW w:w="456" w:type="pct"/>
            <w:tcBorders>
              <w:bottom w:val="single" w:sz="4" w:space="0" w:color="5F5F5F" w:themeColor="background2"/>
            </w:tcBorders>
            <w:shd w:val="clear" w:color="auto" w:fill="262E61" w:themeFill="text2"/>
            <w:textDirection w:val="btLr"/>
            <w:vAlign w:val="center"/>
            <w:hideMark/>
          </w:tcPr>
          <w:p w14:paraId="1317A47C" w14:textId="63A84B8E" w:rsidR="009E4528" w:rsidRPr="007247C4" w:rsidRDefault="009E4528" w:rsidP="009E4528">
            <w:pPr>
              <w:spacing w:line="240" w:lineRule="auto"/>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ECT</w:t>
            </w:r>
            <w:r w:rsidR="00DE4776">
              <w:rPr>
                <w:rFonts w:eastAsia="Times New Roman" w:cs="Arial"/>
                <w:b/>
                <w:bCs/>
                <w:color w:val="FFFFFF"/>
                <w:sz w:val="20"/>
                <w:szCs w:val="20"/>
                <w:lang w:eastAsia="de-AT"/>
              </w:rPr>
              <w:t>S</w:t>
            </w:r>
          </w:p>
        </w:tc>
        <w:tc>
          <w:tcPr>
            <w:tcW w:w="455" w:type="pct"/>
            <w:tcBorders>
              <w:bottom w:val="single" w:sz="4" w:space="0" w:color="5F5F5F" w:themeColor="background2"/>
            </w:tcBorders>
            <w:shd w:val="clear" w:color="auto" w:fill="262E61" w:themeFill="text2"/>
            <w:textDirection w:val="btLr"/>
            <w:vAlign w:val="center"/>
            <w:hideMark/>
          </w:tcPr>
          <w:p w14:paraId="0D0DE24C" w14:textId="660FAB30" w:rsidR="009E4528" w:rsidRPr="007247C4" w:rsidRDefault="009E4528" w:rsidP="009E4528">
            <w:pPr>
              <w:spacing w:line="240" w:lineRule="auto"/>
              <w:jc w:val="center"/>
              <w:rPr>
                <w:rFonts w:eastAsia="Times New Roman" w:cs="Arial"/>
                <w:b/>
                <w:bCs/>
                <w:color w:val="FFFFFF"/>
                <w:sz w:val="20"/>
                <w:szCs w:val="20"/>
                <w:lang w:eastAsia="de-AT"/>
              </w:rPr>
            </w:pPr>
            <w:r>
              <w:rPr>
                <w:rFonts w:eastAsia="Times New Roman" w:cs="Arial"/>
                <w:b/>
                <w:bCs/>
                <w:color w:val="FFFFFF"/>
                <w:sz w:val="20"/>
                <w:szCs w:val="20"/>
                <w:lang w:eastAsia="de-AT"/>
              </w:rPr>
              <w:t>Lesson Units</w:t>
            </w:r>
          </w:p>
        </w:tc>
        <w:tc>
          <w:tcPr>
            <w:tcW w:w="456" w:type="pct"/>
            <w:tcBorders>
              <w:bottom w:val="single" w:sz="4" w:space="0" w:color="5F5F5F" w:themeColor="background2"/>
            </w:tcBorders>
            <w:shd w:val="clear" w:color="auto" w:fill="262E61" w:themeFill="text2"/>
            <w:textDirection w:val="btLr"/>
            <w:vAlign w:val="center"/>
          </w:tcPr>
          <w:p w14:paraId="22AD79AB" w14:textId="2692773F" w:rsidR="009E4528" w:rsidRPr="00AB2EE7" w:rsidRDefault="009E4528" w:rsidP="009E4528">
            <w:pPr>
              <w:spacing w:line="240" w:lineRule="auto"/>
              <w:jc w:val="center"/>
              <w:rPr>
                <w:rFonts w:eastAsia="Times New Roman" w:cs="Arial"/>
                <w:b/>
                <w:bCs/>
                <w:color w:val="FFFFFF"/>
                <w:sz w:val="20"/>
                <w:szCs w:val="20"/>
                <w:lang w:val="en-US" w:eastAsia="de-AT"/>
              </w:rPr>
            </w:pPr>
            <w:r w:rsidRPr="00D523A6">
              <w:rPr>
                <w:rFonts w:eastAsia="Times New Roman" w:cs="Arial"/>
                <w:b/>
                <w:bCs/>
                <w:color w:val="FFFFFF"/>
                <w:sz w:val="20"/>
                <w:szCs w:val="20"/>
                <w:lang w:val="en-US" w:eastAsia="de-AT"/>
              </w:rPr>
              <w:t>Total study time in hours</w:t>
            </w:r>
          </w:p>
        </w:tc>
      </w:tr>
      <w:tr w:rsidR="007534B6" w:rsidRPr="00AB2EE7" w14:paraId="63A7B545" w14:textId="77777777" w:rsidTr="009E4528">
        <w:trPr>
          <w:trHeight w:val="482"/>
          <w:jc w:val="center"/>
        </w:trPr>
        <w:tc>
          <w:tcPr>
            <w:tcW w:w="579" w:type="pct"/>
            <w:shd w:val="clear" w:color="auto" w:fill="262E61" w:themeFill="text2"/>
            <w:vAlign w:val="center"/>
          </w:tcPr>
          <w:p w14:paraId="3E800982" w14:textId="7024EF96" w:rsidR="007534B6" w:rsidRPr="007247C4" w:rsidRDefault="007534B6" w:rsidP="00D523A6">
            <w:pPr>
              <w:spacing w:line="240" w:lineRule="auto"/>
              <w:contextualSpacing/>
              <w:jc w:val="center"/>
              <w:rPr>
                <w:rFonts w:eastAsia="Times New Roman" w:cs="Arial"/>
                <w:color w:val="FFFFFF"/>
                <w:sz w:val="20"/>
                <w:szCs w:val="20"/>
                <w:lang w:eastAsia="de-AT"/>
              </w:rPr>
            </w:pPr>
            <w:r w:rsidRPr="008574A1">
              <w:rPr>
                <w:rFonts w:eastAsia="Times New Roman" w:cs="Arial"/>
                <w:b/>
                <w:bCs/>
                <w:color w:val="FFFFFF"/>
                <w:sz w:val="20"/>
                <w:szCs w:val="20"/>
                <w:lang w:eastAsia="de-AT"/>
              </w:rPr>
              <w:t>Modul</w:t>
            </w:r>
            <w:r w:rsidR="009E4528">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9" w:type="pct"/>
            <w:shd w:val="clear" w:color="auto" w:fill="262E61" w:themeFill="text2"/>
            <w:vAlign w:val="center"/>
          </w:tcPr>
          <w:p w14:paraId="50F9A4DB" w14:textId="77777777" w:rsidR="007534B6" w:rsidRPr="00A92580" w:rsidRDefault="007534B6" w:rsidP="00D523A6">
            <w:pPr>
              <w:spacing w:line="240" w:lineRule="auto"/>
              <w:contextualSpacing/>
              <w:rPr>
                <w:rFonts w:eastAsia="Calibri" w:cs="Arial"/>
                <w:color w:val="FFFFFF"/>
                <w:sz w:val="20"/>
                <w:szCs w:val="20"/>
                <w:lang w:val="en-US"/>
              </w:rPr>
            </w:pPr>
            <w:r w:rsidRPr="1B35E2EA">
              <w:rPr>
                <w:rFonts w:eastAsia="Times New Roman" w:cs="Arial"/>
                <w:b/>
                <w:bCs/>
                <w:color w:val="FFFFFF" w:themeColor="background1"/>
                <w:sz w:val="20"/>
                <w:szCs w:val="20"/>
                <w:lang w:val="en-US" w:eastAsia="de-AT"/>
              </w:rPr>
              <w:t>Applied Principles of AI, Data and Code (FHS)</w:t>
            </w:r>
          </w:p>
        </w:tc>
        <w:tc>
          <w:tcPr>
            <w:tcW w:w="455" w:type="pct"/>
            <w:shd w:val="clear" w:color="auto" w:fill="262E61" w:themeFill="text2"/>
            <w:vAlign w:val="center"/>
          </w:tcPr>
          <w:p w14:paraId="14363D3A" w14:textId="77777777" w:rsidR="007534B6" w:rsidRPr="00A92580" w:rsidRDefault="007534B6" w:rsidP="00D523A6">
            <w:pPr>
              <w:spacing w:line="240" w:lineRule="auto"/>
              <w:contextualSpacing/>
              <w:jc w:val="center"/>
              <w:rPr>
                <w:rFonts w:eastAsia="Times New Roman" w:cs="Arial"/>
                <w:color w:val="FFFFFF"/>
                <w:sz w:val="20"/>
                <w:szCs w:val="20"/>
                <w:lang w:val="en-US" w:eastAsia="de-AT"/>
              </w:rPr>
            </w:pPr>
          </w:p>
        </w:tc>
        <w:tc>
          <w:tcPr>
            <w:tcW w:w="456" w:type="pct"/>
            <w:shd w:val="clear" w:color="auto" w:fill="262E61" w:themeFill="text2"/>
            <w:vAlign w:val="center"/>
          </w:tcPr>
          <w:p w14:paraId="7FD7A179" w14:textId="77777777" w:rsidR="007534B6" w:rsidRPr="00A92580" w:rsidRDefault="007534B6" w:rsidP="00D523A6">
            <w:pPr>
              <w:spacing w:line="240" w:lineRule="auto"/>
              <w:contextualSpacing/>
              <w:jc w:val="center"/>
              <w:rPr>
                <w:rFonts w:eastAsia="Times New Roman" w:cs="Arial"/>
                <w:b/>
                <w:bCs/>
                <w:color w:val="FFFFFF"/>
                <w:sz w:val="20"/>
                <w:szCs w:val="20"/>
                <w:lang w:val="en-US" w:eastAsia="de-AT"/>
              </w:rPr>
            </w:pPr>
          </w:p>
        </w:tc>
        <w:tc>
          <w:tcPr>
            <w:tcW w:w="455" w:type="pct"/>
            <w:shd w:val="clear" w:color="auto" w:fill="262E61" w:themeFill="text2"/>
            <w:vAlign w:val="center"/>
          </w:tcPr>
          <w:p w14:paraId="0E5AA322" w14:textId="77777777" w:rsidR="007534B6" w:rsidRPr="00A92580" w:rsidRDefault="007534B6" w:rsidP="00D523A6">
            <w:pPr>
              <w:spacing w:line="240" w:lineRule="auto"/>
              <w:contextualSpacing/>
              <w:jc w:val="center"/>
              <w:rPr>
                <w:rFonts w:eastAsia="Times New Roman" w:cs="Arial"/>
                <w:b/>
                <w:bCs/>
                <w:color w:val="FFFFFF"/>
                <w:sz w:val="20"/>
                <w:szCs w:val="20"/>
                <w:lang w:val="en-US" w:eastAsia="de-AT"/>
              </w:rPr>
            </w:pPr>
          </w:p>
        </w:tc>
        <w:tc>
          <w:tcPr>
            <w:tcW w:w="456" w:type="pct"/>
            <w:shd w:val="clear" w:color="auto" w:fill="262E61" w:themeFill="text2"/>
            <w:vAlign w:val="center"/>
          </w:tcPr>
          <w:p w14:paraId="463112B6" w14:textId="77777777" w:rsidR="007534B6" w:rsidRPr="00A92580" w:rsidRDefault="007534B6" w:rsidP="00D523A6">
            <w:pPr>
              <w:spacing w:line="240" w:lineRule="auto"/>
              <w:contextualSpacing/>
              <w:jc w:val="center"/>
              <w:rPr>
                <w:rFonts w:eastAsia="Times New Roman" w:cs="Arial"/>
                <w:b/>
                <w:bCs/>
                <w:color w:val="FFFFFF"/>
                <w:sz w:val="20"/>
                <w:szCs w:val="20"/>
                <w:lang w:val="en-US" w:eastAsia="de-AT"/>
              </w:rPr>
            </w:pPr>
          </w:p>
        </w:tc>
      </w:tr>
      <w:tr w:rsidR="007534B6" w:rsidRPr="007247C4" w14:paraId="452F0918" w14:textId="77777777" w:rsidTr="009E4528">
        <w:trPr>
          <w:trHeight w:val="482"/>
          <w:jc w:val="center"/>
        </w:trPr>
        <w:tc>
          <w:tcPr>
            <w:tcW w:w="579" w:type="pct"/>
          </w:tcPr>
          <w:p w14:paraId="33E1FA26" w14:textId="2CCC8343"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 2</w:t>
            </w:r>
            <w:r w:rsidRPr="007247C4">
              <w:rPr>
                <w:rFonts w:eastAsia="Times New Roman" w:cs="Arial"/>
                <w:color w:val="000000"/>
                <w:sz w:val="20"/>
                <w:szCs w:val="20"/>
                <w:lang w:eastAsia="de-AT"/>
              </w:rPr>
              <w:br/>
            </w:r>
            <w:r w:rsidR="009E4528">
              <w:rPr>
                <w:rFonts w:eastAsia="Times New Roman" w:cs="Arial"/>
                <w:color w:val="000000"/>
                <w:sz w:val="20"/>
                <w:szCs w:val="20"/>
                <w:lang w:eastAsia="de-AT"/>
              </w:rPr>
              <w:t>AY</w:t>
            </w:r>
            <w:r w:rsidRPr="007247C4">
              <w:rPr>
                <w:rFonts w:eastAsia="Times New Roman" w:cs="Arial"/>
                <w:color w:val="000000"/>
                <w:sz w:val="20"/>
                <w:szCs w:val="20"/>
                <w:lang w:eastAsia="de-AT"/>
              </w:rPr>
              <w:t>1</w:t>
            </w:r>
          </w:p>
        </w:tc>
        <w:tc>
          <w:tcPr>
            <w:tcW w:w="2599" w:type="pct"/>
            <w:shd w:val="clear" w:color="auto" w:fill="DCE6F1"/>
            <w:vAlign w:val="center"/>
          </w:tcPr>
          <w:p w14:paraId="7F4654B9" w14:textId="77777777" w:rsidR="007534B6" w:rsidRPr="007247C4" w:rsidRDefault="007534B6" w:rsidP="00D523A6">
            <w:pPr>
              <w:spacing w:line="240" w:lineRule="auto"/>
              <w:contextualSpacing/>
              <w:rPr>
                <w:rFonts w:eastAsia="Calibri" w:cs="Arial"/>
                <w:sz w:val="20"/>
                <w:szCs w:val="20"/>
              </w:rPr>
            </w:pPr>
            <w:r w:rsidRPr="007247C4">
              <w:rPr>
                <w:rFonts w:eastAsia="Calibri" w:cs="Arial"/>
                <w:sz w:val="20"/>
                <w:szCs w:val="20"/>
              </w:rPr>
              <w:t>Applied Clinical AI</w:t>
            </w:r>
          </w:p>
        </w:tc>
        <w:tc>
          <w:tcPr>
            <w:tcW w:w="455" w:type="pct"/>
            <w:vAlign w:val="center"/>
          </w:tcPr>
          <w:p w14:paraId="482D4401"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56" w:type="pct"/>
            <w:shd w:val="clear" w:color="auto" w:fill="DCE6F1"/>
            <w:vAlign w:val="center"/>
          </w:tcPr>
          <w:p w14:paraId="0B96AB84"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6</w:t>
            </w:r>
          </w:p>
        </w:tc>
        <w:tc>
          <w:tcPr>
            <w:tcW w:w="455" w:type="pct"/>
            <w:vAlign w:val="center"/>
          </w:tcPr>
          <w:p w14:paraId="2E3E8F91" w14:textId="77777777" w:rsidR="007534B6" w:rsidRPr="007247C4" w:rsidRDefault="007534B6" w:rsidP="00D523A6">
            <w:pPr>
              <w:spacing w:line="240" w:lineRule="auto"/>
              <w:contextualSpacing/>
              <w:jc w:val="center"/>
              <w:rPr>
                <w:rFonts w:eastAsia="Times New Roman" w:cs="Arial"/>
                <w:b/>
                <w:bCs/>
                <w:sz w:val="20"/>
                <w:szCs w:val="20"/>
                <w:lang w:eastAsia="de-AT"/>
              </w:rPr>
            </w:pPr>
            <w:commentRangeStart w:id="29"/>
            <w:r w:rsidRPr="007247C4">
              <w:rPr>
                <w:rFonts w:eastAsia="Times New Roman" w:cs="Arial"/>
                <w:b/>
                <w:bCs/>
                <w:sz w:val="20"/>
                <w:szCs w:val="20"/>
                <w:lang w:eastAsia="de-AT"/>
              </w:rPr>
              <w:t>52</w:t>
            </w:r>
            <w:commentRangeEnd w:id="29"/>
            <w:r w:rsidRPr="007247C4">
              <w:rPr>
                <w:rStyle w:val="Kommentarzeichen"/>
                <w:rFonts w:eastAsia="Times New Roman" w:cs="Arial"/>
                <w:b/>
                <w:bCs/>
                <w:sz w:val="20"/>
                <w:szCs w:val="20"/>
                <w:lang w:eastAsia="de-AT"/>
              </w:rPr>
              <w:commentReference w:id="29"/>
            </w:r>
          </w:p>
        </w:tc>
        <w:tc>
          <w:tcPr>
            <w:tcW w:w="456" w:type="pct"/>
            <w:vAlign w:val="center"/>
          </w:tcPr>
          <w:p w14:paraId="31167263"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150</w:t>
            </w:r>
          </w:p>
        </w:tc>
      </w:tr>
      <w:tr w:rsidR="007534B6" w:rsidRPr="007247C4" w14:paraId="6021A210" w14:textId="77777777" w:rsidTr="009E4528">
        <w:trPr>
          <w:trHeight w:val="482"/>
          <w:jc w:val="center"/>
        </w:trPr>
        <w:tc>
          <w:tcPr>
            <w:tcW w:w="579" w:type="pct"/>
          </w:tcPr>
          <w:p w14:paraId="387CC259"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S2</w:t>
            </w:r>
          </w:p>
          <w:p w14:paraId="2538A800" w14:textId="25DF34F7"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599" w:type="pct"/>
            <w:shd w:val="clear" w:color="auto" w:fill="DCE6F1"/>
            <w:vAlign w:val="center"/>
          </w:tcPr>
          <w:p w14:paraId="0991CF69" w14:textId="77777777" w:rsidR="007534B6" w:rsidRPr="007247C4" w:rsidRDefault="007534B6" w:rsidP="00D523A6">
            <w:pPr>
              <w:spacing w:line="240" w:lineRule="auto"/>
              <w:contextualSpacing/>
              <w:rPr>
                <w:rFonts w:eastAsia="Calibri" w:cs="Arial"/>
                <w:sz w:val="20"/>
                <w:szCs w:val="20"/>
              </w:rPr>
            </w:pPr>
            <w:r w:rsidRPr="007247C4">
              <w:rPr>
                <w:rFonts w:eastAsia="Calibri" w:cs="Arial"/>
                <w:sz w:val="20"/>
                <w:szCs w:val="20"/>
              </w:rPr>
              <w:t>Practical Programming Skills</w:t>
            </w:r>
          </w:p>
        </w:tc>
        <w:tc>
          <w:tcPr>
            <w:tcW w:w="455" w:type="pct"/>
            <w:vAlign w:val="center"/>
          </w:tcPr>
          <w:p w14:paraId="39CEA698"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56" w:type="pct"/>
            <w:shd w:val="clear" w:color="auto" w:fill="DCE6F1"/>
            <w:vAlign w:val="center"/>
          </w:tcPr>
          <w:p w14:paraId="47D9D894"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6</w:t>
            </w:r>
          </w:p>
        </w:tc>
        <w:tc>
          <w:tcPr>
            <w:tcW w:w="455" w:type="pct"/>
            <w:vAlign w:val="center"/>
          </w:tcPr>
          <w:p w14:paraId="0B568AEC"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52</w:t>
            </w:r>
          </w:p>
        </w:tc>
        <w:tc>
          <w:tcPr>
            <w:tcW w:w="456" w:type="pct"/>
            <w:vAlign w:val="center"/>
          </w:tcPr>
          <w:p w14:paraId="121C3B75"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150</w:t>
            </w:r>
          </w:p>
        </w:tc>
      </w:tr>
      <w:tr w:rsidR="007534B6" w:rsidRPr="007247C4" w14:paraId="3CD5AC3B" w14:textId="77777777" w:rsidTr="009E4528">
        <w:trPr>
          <w:trHeight w:val="482"/>
          <w:jc w:val="center"/>
        </w:trPr>
        <w:tc>
          <w:tcPr>
            <w:tcW w:w="579" w:type="pct"/>
          </w:tcPr>
          <w:p w14:paraId="05532040"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 xml:space="preserve">S2 </w:t>
            </w:r>
          </w:p>
          <w:p w14:paraId="6108E1F5" w14:textId="3332B2E0"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599" w:type="pct"/>
            <w:shd w:val="clear" w:color="auto" w:fill="DCE6F1"/>
            <w:vAlign w:val="center"/>
          </w:tcPr>
          <w:p w14:paraId="2CD16260" w14:textId="77777777" w:rsidR="007534B6" w:rsidRPr="007247C4" w:rsidRDefault="007534B6" w:rsidP="00D523A6">
            <w:pPr>
              <w:spacing w:line="240" w:lineRule="auto"/>
              <w:contextualSpacing/>
              <w:rPr>
                <w:rFonts w:eastAsia="Calibri" w:cs="Arial"/>
                <w:sz w:val="20"/>
                <w:szCs w:val="20"/>
              </w:rPr>
            </w:pPr>
            <w:r w:rsidRPr="007247C4">
              <w:rPr>
                <w:rFonts w:eastAsia="Calibri" w:cs="Arial"/>
                <w:sz w:val="20"/>
                <w:szCs w:val="20"/>
              </w:rPr>
              <w:t>Data &amp; Statistics</w:t>
            </w:r>
          </w:p>
        </w:tc>
        <w:tc>
          <w:tcPr>
            <w:tcW w:w="455" w:type="pct"/>
            <w:vAlign w:val="center"/>
          </w:tcPr>
          <w:p w14:paraId="77B7C5B4"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56" w:type="pct"/>
            <w:shd w:val="clear" w:color="auto" w:fill="DCE6F1"/>
            <w:vAlign w:val="center"/>
          </w:tcPr>
          <w:p w14:paraId="60287982"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6</w:t>
            </w:r>
          </w:p>
        </w:tc>
        <w:tc>
          <w:tcPr>
            <w:tcW w:w="455" w:type="pct"/>
            <w:vAlign w:val="center"/>
          </w:tcPr>
          <w:p w14:paraId="0BCA5875"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52</w:t>
            </w:r>
          </w:p>
        </w:tc>
        <w:tc>
          <w:tcPr>
            <w:tcW w:w="456" w:type="pct"/>
            <w:vAlign w:val="center"/>
          </w:tcPr>
          <w:p w14:paraId="6CB02704"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150</w:t>
            </w:r>
          </w:p>
        </w:tc>
      </w:tr>
      <w:tr w:rsidR="007534B6" w:rsidRPr="00AB2EE7" w14:paraId="7394029C" w14:textId="77777777" w:rsidTr="009E4528">
        <w:trPr>
          <w:trHeight w:val="482"/>
          <w:jc w:val="center"/>
        </w:trPr>
        <w:tc>
          <w:tcPr>
            <w:tcW w:w="579" w:type="pct"/>
            <w:shd w:val="clear" w:color="auto" w:fill="262E61" w:themeFill="text2"/>
            <w:vAlign w:val="center"/>
          </w:tcPr>
          <w:p w14:paraId="6C3D1CF0" w14:textId="152462FC" w:rsidR="007534B6" w:rsidRPr="007247C4" w:rsidRDefault="007534B6" w:rsidP="00D523A6">
            <w:pPr>
              <w:spacing w:line="240" w:lineRule="auto"/>
              <w:contextualSpacing/>
              <w:jc w:val="center"/>
              <w:rPr>
                <w:rFonts w:eastAsia="Times New Roman" w:cs="Arial"/>
                <w:color w:val="FFFFFF"/>
                <w:sz w:val="20"/>
                <w:szCs w:val="20"/>
                <w:lang w:eastAsia="de-AT"/>
              </w:rPr>
            </w:pPr>
            <w:r w:rsidRPr="008574A1">
              <w:rPr>
                <w:rFonts w:eastAsia="Times New Roman" w:cs="Arial"/>
                <w:b/>
                <w:bCs/>
                <w:color w:val="FFFFFF"/>
                <w:sz w:val="20"/>
                <w:szCs w:val="20"/>
                <w:lang w:eastAsia="de-AT"/>
              </w:rPr>
              <w:t>Modul</w:t>
            </w:r>
            <w:r w:rsidR="009E4528">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9" w:type="pct"/>
            <w:shd w:val="clear" w:color="auto" w:fill="262E61" w:themeFill="text2"/>
            <w:vAlign w:val="center"/>
          </w:tcPr>
          <w:p w14:paraId="7F8C044A"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r w:rsidRPr="00D523A6">
              <w:rPr>
                <w:rFonts w:eastAsia="Times New Roman" w:cs="Arial"/>
                <w:b/>
                <w:bCs/>
                <w:color w:val="FFFFFF" w:themeColor="background1"/>
                <w:sz w:val="20"/>
                <w:szCs w:val="20"/>
                <w:lang w:val="en-US" w:eastAsia="de-AT"/>
              </w:rPr>
              <w:t>Individual Project (FHS &amp; PMU/SALK)</w:t>
            </w:r>
          </w:p>
        </w:tc>
        <w:tc>
          <w:tcPr>
            <w:tcW w:w="455" w:type="pct"/>
            <w:shd w:val="clear" w:color="auto" w:fill="262E61" w:themeFill="text2"/>
            <w:vAlign w:val="center"/>
          </w:tcPr>
          <w:p w14:paraId="398D9AAC" w14:textId="77777777" w:rsidR="007534B6" w:rsidRPr="00D523A6" w:rsidRDefault="007534B6" w:rsidP="00D523A6">
            <w:pPr>
              <w:spacing w:line="240" w:lineRule="auto"/>
              <w:contextualSpacing/>
              <w:jc w:val="center"/>
              <w:rPr>
                <w:rFonts w:eastAsia="Times New Roman" w:cs="Arial"/>
                <w:color w:val="FFFFFF"/>
                <w:sz w:val="20"/>
                <w:szCs w:val="20"/>
                <w:lang w:val="en-US" w:eastAsia="de-AT"/>
              </w:rPr>
            </w:pPr>
          </w:p>
        </w:tc>
        <w:tc>
          <w:tcPr>
            <w:tcW w:w="456" w:type="pct"/>
            <w:shd w:val="clear" w:color="auto" w:fill="262E61" w:themeFill="text2"/>
            <w:vAlign w:val="center"/>
          </w:tcPr>
          <w:p w14:paraId="087381D8" w14:textId="77777777" w:rsidR="007534B6" w:rsidRPr="00D523A6" w:rsidRDefault="007534B6" w:rsidP="00D523A6">
            <w:pPr>
              <w:spacing w:line="240" w:lineRule="auto"/>
              <w:contextualSpacing/>
              <w:jc w:val="center"/>
              <w:rPr>
                <w:rFonts w:eastAsia="Times New Roman" w:cs="Arial"/>
                <w:b/>
                <w:bCs/>
                <w:color w:val="FFFFFF"/>
                <w:sz w:val="20"/>
                <w:szCs w:val="20"/>
                <w:lang w:val="en-US" w:eastAsia="de-AT"/>
              </w:rPr>
            </w:pPr>
          </w:p>
        </w:tc>
        <w:tc>
          <w:tcPr>
            <w:tcW w:w="455" w:type="pct"/>
            <w:shd w:val="clear" w:color="auto" w:fill="262E61" w:themeFill="text2"/>
            <w:vAlign w:val="center"/>
          </w:tcPr>
          <w:p w14:paraId="5248E846" w14:textId="77777777" w:rsidR="007534B6" w:rsidRPr="00D523A6" w:rsidRDefault="007534B6" w:rsidP="00D523A6">
            <w:pPr>
              <w:spacing w:line="240" w:lineRule="auto"/>
              <w:contextualSpacing/>
              <w:jc w:val="center"/>
              <w:rPr>
                <w:rFonts w:eastAsia="Times New Roman" w:cs="Arial"/>
                <w:b/>
                <w:bCs/>
                <w:color w:val="FFFFFF"/>
                <w:sz w:val="20"/>
                <w:szCs w:val="20"/>
                <w:lang w:val="en-US" w:eastAsia="de-AT"/>
              </w:rPr>
            </w:pPr>
          </w:p>
        </w:tc>
        <w:tc>
          <w:tcPr>
            <w:tcW w:w="456" w:type="pct"/>
            <w:shd w:val="clear" w:color="auto" w:fill="262E61" w:themeFill="text2"/>
            <w:vAlign w:val="center"/>
          </w:tcPr>
          <w:p w14:paraId="5203B718" w14:textId="77777777" w:rsidR="007534B6" w:rsidRPr="00D523A6" w:rsidRDefault="007534B6" w:rsidP="00D523A6">
            <w:pPr>
              <w:spacing w:line="240" w:lineRule="auto"/>
              <w:contextualSpacing/>
              <w:jc w:val="center"/>
              <w:rPr>
                <w:rFonts w:eastAsia="Times New Roman" w:cs="Arial"/>
                <w:b/>
                <w:bCs/>
                <w:color w:val="FFFFFF"/>
                <w:sz w:val="20"/>
                <w:szCs w:val="20"/>
                <w:lang w:val="en-US" w:eastAsia="de-AT"/>
              </w:rPr>
            </w:pPr>
          </w:p>
        </w:tc>
      </w:tr>
      <w:tr w:rsidR="007534B6" w:rsidRPr="007247C4" w14:paraId="0F47D0B5" w14:textId="77777777" w:rsidTr="009E4528">
        <w:trPr>
          <w:trHeight w:val="482"/>
          <w:jc w:val="center"/>
        </w:trPr>
        <w:tc>
          <w:tcPr>
            <w:tcW w:w="579" w:type="pct"/>
          </w:tcPr>
          <w:p w14:paraId="10351449"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S2</w:t>
            </w:r>
          </w:p>
          <w:p w14:paraId="5F57E080" w14:textId="7FAD0833"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599" w:type="pct"/>
            <w:shd w:val="clear" w:color="auto" w:fill="DCE6F1"/>
            <w:vAlign w:val="center"/>
          </w:tcPr>
          <w:p w14:paraId="494C803E" w14:textId="77777777" w:rsidR="007534B6" w:rsidRPr="007247C4" w:rsidRDefault="007534B6" w:rsidP="00D523A6">
            <w:pPr>
              <w:spacing w:line="240" w:lineRule="auto"/>
              <w:contextualSpacing/>
              <w:rPr>
                <w:rFonts w:eastAsia="Times New Roman" w:cs="Arial"/>
                <w:color w:val="000000"/>
                <w:sz w:val="20"/>
                <w:szCs w:val="20"/>
                <w:lang w:eastAsia="de-AT"/>
              </w:rPr>
            </w:pPr>
            <w:r w:rsidRPr="007247C4">
              <w:rPr>
                <w:rFonts w:eastAsia="Times New Roman" w:cs="Arial"/>
                <w:color w:val="000000"/>
                <w:sz w:val="20"/>
                <w:szCs w:val="20"/>
                <w:lang w:eastAsia="de-AT"/>
              </w:rPr>
              <w:t>Clinical Innovation Lab I</w:t>
            </w:r>
          </w:p>
        </w:tc>
        <w:tc>
          <w:tcPr>
            <w:tcW w:w="455" w:type="pct"/>
            <w:vAlign w:val="center"/>
          </w:tcPr>
          <w:p w14:paraId="16E09A06"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PT</w:t>
            </w:r>
            <w:r>
              <w:rPr>
                <w:rStyle w:val="Funotenzeichen"/>
                <w:rFonts w:eastAsia="Times New Roman"/>
                <w:color w:val="000000"/>
                <w:sz w:val="20"/>
                <w:szCs w:val="20"/>
                <w:lang w:eastAsia="de-AT"/>
              </w:rPr>
              <w:footnoteReference w:id="5"/>
            </w:r>
          </w:p>
        </w:tc>
        <w:tc>
          <w:tcPr>
            <w:tcW w:w="456" w:type="pct"/>
            <w:shd w:val="clear" w:color="auto" w:fill="DCE6F1"/>
            <w:vAlign w:val="center"/>
          </w:tcPr>
          <w:p w14:paraId="4181A74E"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4</w:t>
            </w:r>
          </w:p>
        </w:tc>
        <w:tc>
          <w:tcPr>
            <w:tcW w:w="455" w:type="pct"/>
            <w:vAlign w:val="center"/>
          </w:tcPr>
          <w:p w14:paraId="25FC2DFC"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26</w:t>
            </w:r>
          </w:p>
        </w:tc>
        <w:tc>
          <w:tcPr>
            <w:tcW w:w="456" w:type="pct"/>
            <w:vAlign w:val="center"/>
          </w:tcPr>
          <w:p w14:paraId="567CDD6F"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100</w:t>
            </w:r>
          </w:p>
        </w:tc>
      </w:tr>
      <w:tr w:rsidR="007534B6" w:rsidRPr="004C2051" w14:paraId="620850A6" w14:textId="77777777" w:rsidTr="009E4528">
        <w:trPr>
          <w:trHeight w:val="482"/>
          <w:jc w:val="center"/>
        </w:trPr>
        <w:tc>
          <w:tcPr>
            <w:tcW w:w="579" w:type="pct"/>
            <w:shd w:val="clear" w:color="auto" w:fill="262E61" w:themeFill="text2"/>
            <w:vAlign w:val="center"/>
          </w:tcPr>
          <w:p w14:paraId="511E5A03" w14:textId="348351AD" w:rsidR="007534B6" w:rsidRPr="007247C4" w:rsidRDefault="007534B6" w:rsidP="00D523A6">
            <w:pPr>
              <w:spacing w:line="240" w:lineRule="auto"/>
              <w:contextualSpacing/>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9E4528">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9" w:type="pct"/>
            <w:shd w:val="clear" w:color="auto" w:fill="262E61" w:themeFill="text2"/>
            <w:vAlign w:val="center"/>
          </w:tcPr>
          <w:p w14:paraId="14701004" w14:textId="77777777" w:rsidR="007534B6" w:rsidRDefault="007534B6" w:rsidP="00D523A6">
            <w:pPr>
              <w:rPr>
                <w:rFonts w:eastAsia="Times New Roman" w:cs="Arial"/>
                <w:b/>
                <w:bCs/>
                <w:color w:val="FFFFFF"/>
                <w:sz w:val="20"/>
                <w:szCs w:val="20"/>
                <w:lang w:val="en-US" w:eastAsia="de-AT"/>
              </w:rPr>
            </w:pPr>
            <w:r w:rsidRPr="07678065">
              <w:rPr>
                <w:rFonts w:eastAsia="Times New Roman" w:cs="Arial"/>
                <w:b/>
                <w:bCs/>
                <w:color w:val="FFFFFF" w:themeColor="background1"/>
                <w:sz w:val="20"/>
                <w:szCs w:val="20"/>
                <w:lang w:val="en-US" w:eastAsia="de-AT"/>
              </w:rPr>
              <w:t xml:space="preserve">Human Oversight in Medical AI: Technical Explainability, Transparency, Quality </w:t>
            </w:r>
          </w:p>
          <w:p w14:paraId="2A2324A6" w14:textId="77777777" w:rsidR="007534B6" w:rsidRPr="00A92580" w:rsidRDefault="007534B6" w:rsidP="00D523A6">
            <w:pPr>
              <w:rPr>
                <w:rFonts w:eastAsia="Times New Roman" w:cs="Arial"/>
                <w:b/>
                <w:bCs/>
                <w:color w:val="FFFFFF"/>
                <w:sz w:val="20"/>
                <w:szCs w:val="20"/>
                <w:lang w:val="en-US" w:eastAsia="de-AT"/>
              </w:rPr>
            </w:pPr>
            <w:r w:rsidRPr="07678065">
              <w:rPr>
                <w:rFonts w:eastAsia="Times New Roman" w:cs="Arial"/>
                <w:b/>
                <w:bCs/>
                <w:color w:val="FFFFFF" w:themeColor="background1"/>
                <w:sz w:val="20"/>
                <w:szCs w:val="20"/>
                <w:lang w:val="en-US" w:eastAsia="de-AT"/>
              </w:rPr>
              <w:t xml:space="preserve">Assurance </w:t>
            </w:r>
            <w:r w:rsidRPr="1B35E2EA">
              <w:rPr>
                <w:rFonts w:eastAsia="Times New Roman" w:cs="Arial"/>
                <w:b/>
                <w:bCs/>
                <w:color w:val="FFFFFF" w:themeColor="background1"/>
                <w:sz w:val="20"/>
                <w:szCs w:val="20"/>
                <w:lang w:val="en-US" w:eastAsia="de-AT"/>
              </w:rPr>
              <w:t xml:space="preserve"> (PMU/SALK)</w:t>
            </w:r>
          </w:p>
        </w:tc>
        <w:tc>
          <w:tcPr>
            <w:tcW w:w="455" w:type="pct"/>
            <w:shd w:val="clear" w:color="auto" w:fill="262E61" w:themeFill="text2"/>
            <w:vAlign w:val="center"/>
          </w:tcPr>
          <w:p w14:paraId="2141BAD0"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71A8947A"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55" w:type="pct"/>
            <w:shd w:val="clear" w:color="auto" w:fill="262E61" w:themeFill="text2"/>
            <w:vAlign w:val="center"/>
          </w:tcPr>
          <w:p w14:paraId="6B550122"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37195616"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r>
      <w:tr w:rsidR="007534B6" w:rsidRPr="007247C4" w14:paraId="151ABC0C" w14:textId="77777777" w:rsidTr="009E4528">
        <w:trPr>
          <w:trHeight w:val="482"/>
          <w:jc w:val="center"/>
        </w:trPr>
        <w:tc>
          <w:tcPr>
            <w:tcW w:w="579" w:type="pct"/>
            <w:vAlign w:val="center"/>
          </w:tcPr>
          <w:p w14:paraId="740AD528"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S2</w:t>
            </w:r>
          </w:p>
          <w:p w14:paraId="5EA04C1A" w14:textId="58437FDE"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599" w:type="pct"/>
            <w:shd w:val="clear" w:color="auto" w:fill="DCE6F1"/>
            <w:vAlign w:val="center"/>
          </w:tcPr>
          <w:p w14:paraId="469462ED" w14:textId="77777777" w:rsidR="007534B6" w:rsidRPr="00D523A6" w:rsidRDefault="007534B6" w:rsidP="00D523A6">
            <w:pPr>
              <w:rPr>
                <w:lang w:val="en-US"/>
              </w:rPr>
            </w:pPr>
            <w:r w:rsidRPr="00D523A6">
              <w:rPr>
                <w:rFonts w:eastAsia="Times New Roman" w:cs="Arial"/>
                <w:color w:val="000000" w:themeColor="text1"/>
                <w:sz w:val="20"/>
                <w:szCs w:val="20"/>
                <w:lang w:val="en-US" w:eastAsia="de-AT"/>
              </w:rPr>
              <w:t xml:space="preserve"> Technical Explainability, Transparency &amp; Human Oversight  </w:t>
            </w:r>
          </w:p>
        </w:tc>
        <w:tc>
          <w:tcPr>
            <w:tcW w:w="455" w:type="pct"/>
            <w:vAlign w:val="center"/>
          </w:tcPr>
          <w:p w14:paraId="45A40400"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56" w:type="pct"/>
            <w:shd w:val="clear" w:color="auto" w:fill="DCE6F1"/>
            <w:vAlign w:val="center"/>
          </w:tcPr>
          <w:p w14:paraId="403A4F0A" w14:textId="77777777" w:rsidR="007534B6" w:rsidRPr="007247C4" w:rsidRDefault="007534B6" w:rsidP="00D523A6">
            <w:pPr>
              <w:spacing w:line="240" w:lineRule="auto"/>
              <w:contextualSpacing/>
              <w:jc w:val="center"/>
              <w:rPr>
                <w:rFonts w:eastAsia="Times New Roman" w:cs="Arial"/>
                <w:b/>
                <w:color w:val="000000"/>
                <w:sz w:val="20"/>
                <w:szCs w:val="20"/>
                <w:lang w:eastAsia="de-AT"/>
              </w:rPr>
            </w:pPr>
            <w:r w:rsidRPr="007247C4">
              <w:rPr>
                <w:rFonts w:eastAsia="Times New Roman" w:cs="Arial"/>
                <w:b/>
                <w:bCs/>
                <w:color w:val="000000"/>
                <w:sz w:val="20"/>
                <w:szCs w:val="20"/>
                <w:lang w:eastAsia="de-AT"/>
              </w:rPr>
              <w:t>2</w:t>
            </w:r>
          </w:p>
        </w:tc>
        <w:tc>
          <w:tcPr>
            <w:tcW w:w="455" w:type="pct"/>
            <w:vAlign w:val="center"/>
          </w:tcPr>
          <w:p w14:paraId="17F700B6"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6.5</w:t>
            </w:r>
          </w:p>
        </w:tc>
        <w:tc>
          <w:tcPr>
            <w:tcW w:w="456" w:type="pct"/>
            <w:vAlign w:val="center"/>
          </w:tcPr>
          <w:p w14:paraId="79E303EE"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50</w:t>
            </w:r>
          </w:p>
        </w:tc>
      </w:tr>
      <w:tr w:rsidR="007534B6" w:rsidRPr="007247C4" w14:paraId="0E28AD94" w14:textId="77777777" w:rsidTr="009E4528">
        <w:trPr>
          <w:trHeight w:val="482"/>
          <w:jc w:val="center"/>
        </w:trPr>
        <w:tc>
          <w:tcPr>
            <w:tcW w:w="579" w:type="pct"/>
            <w:vAlign w:val="center"/>
          </w:tcPr>
          <w:p w14:paraId="3DACD221"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S2</w:t>
            </w:r>
          </w:p>
          <w:p w14:paraId="2A06178D" w14:textId="3B7E7CEE"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599" w:type="pct"/>
            <w:shd w:val="clear" w:color="auto" w:fill="DCE6F1"/>
            <w:vAlign w:val="center"/>
          </w:tcPr>
          <w:p w14:paraId="46C254B6" w14:textId="77777777" w:rsidR="007534B6" w:rsidRPr="00D523A6" w:rsidRDefault="007534B6" w:rsidP="00D523A6">
            <w:pPr>
              <w:rPr>
                <w:rFonts w:eastAsia="Times New Roman" w:cs="Arial"/>
                <w:color w:val="000000"/>
                <w:sz w:val="20"/>
                <w:szCs w:val="20"/>
                <w:lang w:val="en-US" w:eastAsia="de-AT"/>
              </w:rPr>
            </w:pPr>
            <w:r w:rsidRPr="00D523A6">
              <w:rPr>
                <w:rFonts w:eastAsia="Times New Roman" w:cs="Arial"/>
                <w:color w:val="000000" w:themeColor="text1"/>
                <w:sz w:val="20"/>
                <w:szCs w:val="20"/>
                <w:lang w:val="en-US" w:eastAsia="de-AT"/>
              </w:rPr>
              <w:t>Quality Assurance in Medical AI</w:t>
            </w:r>
          </w:p>
        </w:tc>
        <w:tc>
          <w:tcPr>
            <w:tcW w:w="455" w:type="pct"/>
            <w:vAlign w:val="center"/>
          </w:tcPr>
          <w:p w14:paraId="2838B7D0"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56" w:type="pct"/>
            <w:shd w:val="clear" w:color="auto" w:fill="DCE6F1"/>
            <w:vAlign w:val="center"/>
          </w:tcPr>
          <w:p w14:paraId="22F07D68"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55" w:type="pct"/>
            <w:vAlign w:val="center"/>
          </w:tcPr>
          <w:p w14:paraId="7F07C642"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13</w:t>
            </w:r>
          </w:p>
        </w:tc>
        <w:tc>
          <w:tcPr>
            <w:tcW w:w="456" w:type="pct"/>
            <w:vAlign w:val="center"/>
          </w:tcPr>
          <w:p w14:paraId="684DDD1E"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50</w:t>
            </w:r>
          </w:p>
        </w:tc>
      </w:tr>
      <w:tr w:rsidR="007534B6" w:rsidRPr="00AB2EE7" w14:paraId="451AC858" w14:textId="77777777" w:rsidTr="009E4528">
        <w:trPr>
          <w:trHeight w:val="482"/>
          <w:jc w:val="center"/>
        </w:trPr>
        <w:tc>
          <w:tcPr>
            <w:tcW w:w="579" w:type="pct"/>
            <w:shd w:val="clear" w:color="auto" w:fill="262E61" w:themeFill="text2"/>
            <w:vAlign w:val="center"/>
          </w:tcPr>
          <w:p w14:paraId="4997CCE6" w14:textId="03F05F76" w:rsidR="007534B6" w:rsidRPr="007247C4" w:rsidRDefault="007534B6" w:rsidP="00D523A6">
            <w:pPr>
              <w:spacing w:line="240" w:lineRule="auto"/>
              <w:contextualSpacing/>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9E4528">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9" w:type="pct"/>
            <w:shd w:val="clear" w:color="auto" w:fill="262E61" w:themeFill="text2"/>
            <w:vAlign w:val="center"/>
          </w:tcPr>
          <w:p w14:paraId="5F9C6DFE" w14:textId="77777777" w:rsidR="007534B6" w:rsidRDefault="007534B6" w:rsidP="00D523A6">
            <w:pPr>
              <w:spacing w:line="240" w:lineRule="auto"/>
              <w:contextualSpacing/>
              <w:rPr>
                <w:rFonts w:eastAsia="Times New Roman" w:cs="Arial"/>
                <w:b/>
                <w:bCs/>
                <w:color w:val="FFFFFF"/>
                <w:sz w:val="20"/>
                <w:szCs w:val="20"/>
                <w:lang w:val="en-US" w:eastAsia="de-AT"/>
              </w:rPr>
            </w:pPr>
            <w:r w:rsidRPr="00A92580">
              <w:rPr>
                <w:rFonts w:eastAsia="Times New Roman" w:cs="Arial"/>
                <w:b/>
                <w:bCs/>
                <w:color w:val="FFFFFF"/>
                <w:sz w:val="20"/>
                <w:szCs w:val="20"/>
                <w:lang w:val="en-US" w:eastAsia="de-AT"/>
              </w:rPr>
              <w:t xml:space="preserve">Philosophy of Artificial Intelligence </w:t>
            </w:r>
          </w:p>
          <w:p w14:paraId="0F348C55"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r w:rsidRPr="1B35E2EA">
              <w:rPr>
                <w:rFonts w:eastAsia="Times New Roman" w:cs="Arial"/>
                <w:b/>
                <w:bCs/>
                <w:color w:val="FFFFFF" w:themeColor="background1"/>
                <w:sz w:val="20"/>
                <w:szCs w:val="20"/>
                <w:lang w:val="en-US" w:eastAsia="de-AT"/>
              </w:rPr>
              <w:t>(Human - Machine Co-Evolution) (PMU/SALK)</w:t>
            </w:r>
          </w:p>
        </w:tc>
        <w:tc>
          <w:tcPr>
            <w:tcW w:w="455" w:type="pct"/>
            <w:shd w:val="clear" w:color="auto" w:fill="262E61" w:themeFill="text2"/>
            <w:vAlign w:val="center"/>
          </w:tcPr>
          <w:p w14:paraId="6DF8514C"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6A53C831"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55" w:type="pct"/>
            <w:shd w:val="clear" w:color="auto" w:fill="262E61" w:themeFill="text2"/>
            <w:vAlign w:val="center"/>
          </w:tcPr>
          <w:p w14:paraId="2B33FC1C"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045B7EC4"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r>
      <w:tr w:rsidR="007534B6" w:rsidRPr="007247C4" w14:paraId="322229EE" w14:textId="77777777" w:rsidTr="009E4528">
        <w:trPr>
          <w:trHeight w:val="482"/>
          <w:jc w:val="center"/>
        </w:trPr>
        <w:tc>
          <w:tcPr>
            <w:tcW w:w="579" w:type="pct"/>
            <w:vAlign w:val="center"/>
          </w:tcPr>
          <w:p w14:paraId="2F84B914"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 xml:space="preserve">S2 </w:t>
            </w:r>
          </w:p>
          <w:p w14:paraId="11BCF754" w14:textId="42F447DB"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599" w:type="pct"/>
            <w:shd w:val="clear" w:color="auto" w:fill="DCE6F1"/>
            <w:vAlign w:val="center"/>
          </w:tcPr>
          <w:p w14:paraId="19691ACC" w14:textId="77777777" w:rsidR="007534B6" w:rsidRPr="00A92580" w:rsidRDefault="007534B6" w:rsidP="00D523A6">
            <w:pPr>
              <w:spacing w:line="240" w:lineRule="auto"/>
              <w:contextualSpacing/>
              <w:rPr>
                <w:rFonts w:eastAsia="Times New Roman" w:cs="Arial"/>
                <w:color w:val="000000"/>
                <w:sz w:val="20"/>
                <w:szCs w:val="20"/>
                <w:lang w:val="en-US" w:eastAsia="de-AT"/>
              </w:rPr>
            </w:pPr>
            <w:r w:rsidRPr="00A92580">
              <w:rPr>
                <w:rFonts w:eastAsia="Times New Roman" w:cs="Arial"/>
                <w:color w:val="000000"/>
                <w:sz w:val="20"/>
                <w:szCs w:val="20"/>
                <w:lang w:val="en-US" w:eastAsia="de-AT"/>
              </w:rPr>
              <w:t>AI Knowledge &amp; Epistemic Authority in Medicine</w:t>
            </w:r>
          </w:p>
        </w:tc>
        <w:tc>
          <w:tcPr>
            <w:tcW w:w="455" w:type="pct"/>
            <w:vAlign w:val="center"/>
          </w:tcPr>
          <w:p w14:paraId="7035D04F"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SE</w:t>
            </w:r>
          </w:p>
        </w:tc>
        <w:tc>
          <w:tcPr>
            <w:tcW w:w="456" w:type="pct"/>
            <w:shd w:val="clear" w:color="auto" w:fill="DCE6F1"/>
            <w:vAlign w:val="center"/>
          </w:tcPr>
          <w:p w14:paraId="5B855C7C"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1,5</w:t>
            </w:r>
          </w:p>
        </w:tc>
        <w:tc>
          <w:tcPr>
            <w:tcW w:w="455" w:type="pct"/>
            <w:vAlign w:val="center"/>
          </w:tcPr>
          <w:p w14:paraId="2639EF91"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7678065">
              <w:rPr>
                <w:rFonts w:eastAsia="Times New Roman" w:cs="Arial"/>
                <w:b/>
                <w:bCs/>
                <w:sz w:val="20"/>
                <w:szCs w:val="20"/>
                <w:lang w:eastAsia="de-AT"/>
              </w:rPr>
              <w:t>6.5</w:t>
            </w:r>
          </w:p>
        </w:tc>
        <w:tc>
          <w:tcPr>
            <w:tcW w:w="456" w:type="pct"/>
            <w:vAlign w:val="center"/>
          </w:tcPr>
          <w:p w14:paraId="17A86472"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37,5</w:t>
            </w:r>
          </w:p>
        </w:tc>
      </w:tr>
      <w:tr w:rsidR="007534B6" w:rsidRPr="007247C4" w14:paraId="761ECACC" w14:textId="77777777" w:rsidTr="009E4528">
        <w:trPr>
          <w:trHeight w:val="482"/>
          <w:jc w:val="center"/>
        </w:trPr>
        <w:tc>
          <w:tcPr>
            <w:tcW w:w="579" w:type="pct"/>
            <w:vAlign w:val="center"/>
          </w:tcPr>
          <w:p w14:paraId="63AF51FF"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S2</w:t>
            </w:r>
          </w:p>
          <w:p w14:paraId="57E988DD" w14:textId="1277933C"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599" w:type="pct"/>
            <w:shd w:val="clear" w:color="auto" w:fill="DCE6F1"/>
            <w:vAlign w:val="center"/>
          </w:tcPr>
          <w:p w14:paraId="35346F56" w14:textId="77777777" w:rsidR="007534B6" w:rsidRDefault="007534B6" w:rsidP="00D523A6">
            <w:pPr>
              <w:spacing w:line="240" w:lineRule="auto"/>
              <w:contextualSpacing/>
              <w:rPr>
                <w:rFonts w:eastAsia="Calibri" w:cs="Arial"/>
                <w:sz w:val="20"/>
                <w:szCs w:val="20"/>
                <w:lang w:val="en-US"/>
              </w:rPr>
            </w:pPr>
            <w:r w:rsidRPr="00A92580">
              <w:rPr>
                <w:rFonts w:eastAsia="Calibri" w:cs="Arial"/>
                <w:sz w:val="20"/>
                <w:szCs w:val="20"/>
                <w:lang w:val="en-US"/>
              </w:rPr>
              <w:t xml:space="preserve">Human Identity, Agency &amp; Professional Roles </w:t>
            </w:r>
          </w:p>
          <w:p w14:paraId="37A0030B" w14:textId="77777777" w:rsidR="007534B6" w:rsidRPr="00A92580" w:rsidRDefault="007534B6" w:rsidP="00D523A6">
            <w:pPr>
              <w:spacing w:line="240" w:lineRule="auto"/>
              <w:contextualSpacing/>
              <w:rPr>
                <w:rFonts w:eastAsia="Calibri" w:cs="Arial"/>
                <w:sz w:val="20"/>
                <w:szCs w:val="20"/>
                <w:lang w:val="en-US"/>
              </w:rPr>
            </w:pPr>
            <w:r w:rsidRPr="00A92580">
              <w:rPr>
                <w:rFonts w:eastAsia="Calibri" w:cs="Arial"/>
                <w:sz w:val="20"/>
                <w:szCs w:val="20"/>
                <w:lang w:val="en-US"/>
              </w:rPr>
              <w:t>in the Age of AI</w:t>
            </w:r>
          </w:p>
        </w:tc>
        <w:tc>
          <w:tcPr>
            <w:tcW w:w="455" w:type="pct"/>
            <w:vAlign w:val="center"/>
          </w:tcPr>
          <w:p w14:paraId="10A19DCF"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SE</w:t>
            </w:r>
          </w:p>
        </w:tc>
        <w:tc>
          <w:tcPr>
            <w:tcW w:w="456" w:type="pct"/>
            <w:shd w:val="clear" w:color="auto" w:fill="DCE6F1"/>
            <w:vAlign w:val="center"/>
          </w:tcPr>
          <w:p w14:paraId="232FB564"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1,5</w:t>
            </w:r>
          </w:p>
        </w:tc>
        <w:tc>
          <w:tcPr>
            <w:tcW w:w="455" w:type="pct"/>
            <w:vAlign w:val="center"/>
          </w:tcPr>
          <w:p w14:paraId="784E70BA"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6.5</w:t>
            </w:r>
          </w:p>
        </w:tc>
        <w:tc>
          <w:tcPr>
            <w:tcW w:w="456" w:type="pct"/>
            <w:vAlign w:val="center"/>
          </w:tcPr>
          <w:p w14:paraId="744780A2"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37,5</w:t>
            </w:r>
          </w:p>
        </w:tc>
      </w:tr>
      <w:tr w:rsidR="007534B6" w:rsidRPr="00AB2EE7" w14:paraId="29B506AA" w14:textId="77777777" w:rsidTr="009E4528">
        <w:trPr>
          <w:trHeight w:val="482"/>
          <w:jc w:val="center"/>
        </w:trPr>
        <w:tc>
          <w:tcPr>
            <w:tcW w:w="579" w:type="pct"/>
            <w:shd w:val="clear" w:color="auto" w:fill="262E61" w:themeFill="text2"/>
            <w:vAlign w:val="center"/>
          </w:tcPr>
          <w:p w14:paraId="1656EF5F" w14:textId="5446A535" w:rsidR="007534B6" w:rsidRPr="007247C4" w:rsidRDefault="007534B6" w:rsidP="00D523A6">
            <w:pPr>
              <w:spacing w:line="240" w:lineRule="auto"/>
              <w:contextualSpacing/>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9E4528">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9" w:type="pct"/>
            <w:shd w:val="clear" w:color="auto" w:fill="262E61" w:themeFill="text2"/>
            <w:vAlign w:val="center"/>
          </w:tcPr>
          <w:p w14:paraId="2029BB59"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r w:rsidRPr="00D523A6">
              <w:rPr>
                <w:rFonts w:eastAsia="Times New Roman" w:cs="Arial"/>
                <w:b/>
                <w:bCs/>
                <w:color w:val="FFFFFF" w:themeColor="background1"/>
                <w:sz w:val="20"/>
                <w:szCs w:val="20"/>
                <w:lang w:val="en-US" w:eastAsia="de-AT"/>
              </w:rPr>
              <w:t>Current Topics I (FHS &amp; PMU/SALK)</w:t>
            </w:r>
          </w:p>
        </w:tc>
        <w:tc>
          <w:tcPr>
            <w:tcW w:w="455" w:type="pct"/>
            <w:shd w:val="clear" w:color="auto" w:fill="262E61" w:themeFill="text2"/>
            <w:vAlign w:val="center"/>
          </w:tcPr>
          <w:p w14:paraId="7C0502C5"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67483DAB"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55" w:type="pct"/>
            <w:shd w:val="clear" w:color="auto" w:fill="262E61" w:themeFill="text2"/>
            <w:vAlign w:val="center"/>
          </w:tcPr>
          <w:p w14:paraId="5972BDEF"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21ED5A7C"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r>
      <w:tr w:rsidR="007534B6" w:rsidRPr="007247C4" w14:paraId="0E26BBF1" w14:textId="77777777" w:rsidTr="009E4528">
        <w:trPr>
          <w:trHeight w:val="482"/>
          <w:jc w:val="center"/>
        </w:trPr>
        <w:tc>
          <w:tcPr>
            <w:tcW w:w="579" w:type="pct"/>
            <w:vAlign w:val="center"/>
          </w:tcPr>
          <w:p w14:paraId="20CD6367"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S2</w:t>
            </w:r>
          </w:p>
          <w:p w14:paraId="026B3060" w14:textId="195BAE80" w:rsidR="007534B6" w:rsidRPr="007247C4" w:rsidRDefault="009E4528"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1</w:t>
            </w:r>
          </w:p>
        </w:tc>
        <w:tc>
          <w:tcPr>
            <w:tcW w:w="2599" w:type="pct"/>
            <w:shd w:val="clear" w:color="auto" w:fill="DCE6F1"/>
            <w:vAlign w:val="center"/>
          </w:tcPr>
          <w:p w14:paraId="652B9110" w14:textId="77777777" w:rsidR="007534B6" w:rsidRPr="007247C4" w:rsidRDefault="007534B6" w:rsidP="00D523A6">
            <w:pPr>
              <w:spacing w:line="240" w:lineRule="auto"/>
              <w:contextualSpacing/>
              <w:rPr>
                <w:rFonts w:eastAsia="Calibri" w:cs="Arial"/>
                <w:sz w:val="20"/>
                <w:szCs w:val="20"/>
              </w:rPr>
            </w:pPr>
            <w:r w:rsidRPr="0DBE95DA">
              <w:rPr>
                <w:rFonts w:eastAsia="Calibri" w:cs="Arial"/>
                <w:sz w:val="20"/>
                <w:szCs w:val="20"/>
              </w:rPr>
              <w:t>Lecture Series (Ringvorlesung)</w:t>
            </w:r>
          </w:p>
        </w:tc>
        <w:tc>
          <w:tcPr>
            <w:tcW w:w="455" w:type="pct"/>
            <w:vAlign w:val="center"/>
          </w:tcPr>
          <w:p w14:paraId="536909E0" w14:textId="77777777" w:rsidR="007534B6" w:rsidRPr="007247C4" w:rsidRDefault="007534B6" w:rsidP="00D523A6">
            <w:pPr>
              <w:spacing w:line="240" w:lineRule="auto"/>
              <w:contextualSpacing/>
              <w:jc w:val="center"/>
              <w:rPr>
                <w:rFonts w:eastAsia="Times New Roman" w:cs="Arial"/>
                <w:sz w:val="20"/>
                <w:szCs w:val="20"/>
                <w:lang w:eastAsia="de-AT"/>
              </w:rPr>
            </w:pPr>
            <w:r w:rsidRPr="007247C4">
              <w:rPr>
                <w:rFonts w:eastAsia="Times New Roman" w:cs="Arial"/>
                <w:sz w:val="20"/>
                <w:szCs w:val="20"/>
                <w:lang w:eastAsia="de-AT"/>
              </w:rPr>
              <w:t>SE</w:t>
            </w:r>
          </w:p>
        </w:tc>
        <w:tc>
          <w:tcPr>
            <w:tcW w:w="456" w:type="pct"/>
            <w:shd w:val="clear" w:color="auto" w:fill="DCE6F1"/>
            <w:vAlign w:val="center"/>
          </w:tcPr>
          <w:p w14:paraId="7FACB8E7" w14:textId="77777777" w:rsidR="007534B6" w:rsidRPr="007247C4" w:rsidRDefault="007534B6" w:rsidP="00D523A6">
            <w:pPr>
              <w:spacing w:line="240" w:lineRule="auto"/>
              <w:contextualSpacing/>
              <w:jc w:val="center"/>
              <w:rPr>
                <w:rFonts w:eastAsia="Times New Roman" w:cs="Arial"/>
                <w:b/>
                <w:sz w:val="20"/>
                <w:szCs w:val="20"/>
                <w:lang w:eastAsia="de-AT"/>
              </w:rPr>
            </w:pPr>
            <w:r w:rsidRPr="007247C4">
              <w:rPr>
                <w:rFonts w:eastAsia="Times New Roman" w:cs="Arial"/>
                <w:b/>
                <w:sz w:val="20"/>
                <w:szCs w:val="20"/>
                <w:lang w:eastAsia="de-AT"/>
              </w:rPr>
              <w:t>1</w:t>
            </w:r>
          </w:p>
        </w:tc>
        <w:tc>
          <w:tcPr>
            <w:tcW w:w="455" w:type="pct"/>
            <w:vAlign w:val="center"/>
          </w:tcPr>
          <w:p w14:paraId="203E70A7"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7678065">
              <w:rPr>
                <w:rFonts w:eastAsia="Times New Roman" w:cs="Arial"/>
                <w:b/>
                <w:bCs/>
                <w:sz w:val="20"/>
                <w:szCs w:val="20"/>
                <w:lang w:eastAsia="de-AT"/>
              </w:rPr>
              <w:t>6.5</w:t>
            </w:r>
          </w:p>
        </w:tc>
        <w:tc>
          <w:tcPr>
            <w:tcW w:w="456" w:type="pct"/>
            <w:vAlign w:val="center"/>
          </w:tcPr>
          <w:p w14:paraId="16747E87"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sz w:val="20"/>
                <w:szCs w:val="20"/>
                <w:lang w:eastAsia="de-AT"/>
              </w:rPr>
              <w:t>25</w:t>
            </w:r>
          </w:p>
        </w:tc>
      </w:tr>
      <w:tr w:rsidR="007534B6" w:rsidRPr="007247C4" w14:paraId="0EAE36E9" w14:textId="77777777" w:rsidTr="009E4528">
        <w:trPr>
          <w:trHeight w:val="482"/>
          <w:jc w:val="center"/>
        </w:trPr>
        <w:tc>
          <w:tcPr>
            <w:tcW w:w="579" w:type="pct"/>
            <w:shd w:val="clear" w:color="auto" w:fill="262E61" w:themeFill="text2"/>
            <w:vAlign w:val="center"/>
            <w:hideMark/>
          </w:tcPr>
          <w:p w14:paraId="7F04B72E" w14:textId="77777777" w:rsidR="007534B6" w:rsidRPr="007247C4" w:rsidRDefault="007534B6" w:rsidP="00D523A6">
            <w:pPr>
              <w:spacing w:line="240" w:lineRule="auto"/>
              <w:contextualSpacing/>
              <w:jc w:val="center"/>
              <w:rPr>
                <w:rFonts w:eastAsia="Times New Roman" w:cs="Arial"/>
                <w:b/>
                <w:bCs/>
                <w:color w:val="FFFFFF"/>
                <w:sz w:val="20"/>
                <w:szCs w:val="20"/>
                <w:lang w:eastAsia="de-AT"/>
              </w:rPr>
            </w:pPr>
          </w:p>
        </w:tc>
        <w:tc>
          <w:tcPr>
            <w:tcW w:w="2599" w:type="pct"/>
            <w:shd w:val="clear" w:color="auto" w:fill="262E61" w:themeFill="text2"/>
            <w:vAlign w:val="center"/>
            <w:hideMark/>
          </w:tcPr>
          <w:p w14:paraId="72F46D79" w14:textId="56205671" w:rsidR="007534B6" w:rsidRPr="007247C4" w:rsidRDefault="009E4528" w:rsidP="00D523A6">
            <w:pPr>
              <w:spacing w:line="240" w:lineRule="auto"/>
              <w:contextualSpacing/>
              <w:rPr>
                <w:rFonts w:eastAsia="Times New Roman" w:cs="Arial"/>
                <w:b/>
                <w:bCs/>
                <w:color w:val="FFFFFF"/>
                <w:sz w:val="20"/>
                <w:szCs w:val="20"/>
                <w:lang w:eastAsia="de-AT"/>
              </w:rPr>
            </w:pPr>
            <w:r>
              <w:rPr>
                <w:rFonts w:eastAsia="Times New Roman" w:cs="Arial"/>
                <w:b/>
                <w:bCs/>
                <w:color w:val="FFFFFF"/>
                <w:sz w:val="20"/>
                <w:szCs w:val="20"/>
                <w:lang w:eastAsia="de-AT"/>
              </w:rPr>
              <w:t>TOTAL</w:t>
            </w:r>
            <w:r w:rsidR="007534B6" w:rsidRPr="007247C4">
              <w:rPr>
                <w:rFonts w:eastAsia="Times New Roman" w:cs="Arial"/>
                <w:b/>
                <w:bCs/>
                <w:color w:val="FFFFFF"/>
                <w:sz w:val="20"/>
                <w:szCs w:val="20"/>
                <w:lang w:eastAsia="de-AT"/>
              </w:rPr>
              <w:t xml:space="preserve"> | S</w:t>
            </w:r>
            <w:r w:rsidR="007534B6">
              <w:rPr>
                <w:rFonts w:eastAsia="Times New Roman" w:cs="Arial"/>
                <w:b/>
                <w:bCs/>
                <w:color w:val="FFFFFF"/>
                <w:sz w:val="20"/>
                <w:szCs w:val="20"/>
                <w:lang w:eastAsia="de-AT"/>
              </w:rPr>
              <w:t>emester 2</w:t>
            </w:r>
          </w:p>
        </w:tc>
        <w:tc>
          <w:tcPr>
            <w:tcW w:w="455" w:type="pct"/>
            <w:shd w:val="clear" w:color="auto" w:fill="262E61" w:themeFill="text2"/>
            <w:vAlign w:val="center"/>
            <w:hideMark/>
          </w:tcPr>
          <w:p w14:paraId="2618AE46" w14:textId="77777777" w:rsidR="007534B6" w:rsidRPr="007247C4" w:rsidRDefault="007534B6" w:rsidP="00D523A6">
            <w:pPr>
              <w:spacing w:line="240" w:lineRule="auto"/>
              <w:contextualSpacing/>
              <w:jc w:val="center"/>
              <w:rPr>
                <w:rFonts w:eastAsia="Times New Roman" w:cs="Arial"/>
                <w:color w:val="FFFFFF"/>
                <w:sz w:val="20"/>
                <w:szCs w:val="20"/>
                <w:lang w:eastAsia="de-AT"/>
              </w:rPr>
            </w:pPr>
          </w:p>
        </w:tc>
        <w:tc>
          <w:tcPr>
            <w:tcW w:w="456" w:type="pct"/>
            <w:shd w:val="clear" w:color="auto" w:fill="262E61" w:themeFill="text2"/>
            <w:vAlign w:val="center"/>
          </w:tcPr>
          <w:p w14:paraId="1BE27BE3" w14:textId="77777777" w:rsidR="007534B6" w:rsidRPr="007247C4" w:rsidRDefault="007534B6" w:rsidP="00D523A6">
            <w:pPr>
              <w:spacing w:line="240" w:lineRule="auto"/>
              <w:contextualSpacing/>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30</w:t>
            </w:r>
          </w:p>
        </w:tc>
        <w:tc>
          <w:tcPr>
            <w:tcW w:w="455" w:type="pct"/>
            <w:shd w:val="clear" w:color="auto" w:fill="262E61" w:themeFill="text2"/>
            <w:vAlign w:val="center"/>
          </w:tcPr>
          <w:p w14:paraId="5AB77FBE" w14:textId="77777777" w:rsidR="007534B6" w:rsidRPr="007247C4" w:rsidRDefault="007534B6" w:rsidP="00D523A6">
            <w:pPr>
              <w:spacing w:line="240" w:lineRule="auto"/>
              <w:contextualSpacing/>
              <w:jc w:val="center"/>
              <w:rPr>
                <w:rFonts w:eastAsia="Times New Roman" w:cs="Arial"/>
                <w:b/>
                <w:bCs/>
                <w:iCs/>
                <w:color w:val="FFFFFF"/>
                <w:sz w:val="20"/>
                <w:szCs w:val="20"/>
                <w:lang w:eastAsia="de-AT"/>
              </w:rPr>
            </w:pPr>
          </w:p>
        </w:tc>
        <w:tc>
          <w:tcPr>
            <w:tcW w:w="456" w:type="pct"/>
            <w:shd w:val="clear" w:color="auto" w:fill="262E61" w:themeFill="text2"/>
            <w:vAlign w:val="center"/>
          </w:tcPr>
          <w:p w14:paraId="4CAC726A" w14:textId="77777777" w:rsidR="007534B6" w:rsidRPr="007247C4" w:rsidRDefault="007534B6" w:rsidP="00D523A6">
            <w:pPr>
              <w:spacing w:line="240" w:lineRule="auto"/>
              <w:contextualSpacing/>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750</w:t>
            </w:r>
          </w:p>
        </w:tc>
      </w:tr>
    </w:tbl>
    <w:p w14:paraId="5D447423" w14:textId="200CA4AC" w:rsidR="5B260973" w:rsidRDefault="5B260973" w:rsidP="5B260973">
      <w:pPr>
        <w:widowControl w:val="0"/>
        <w:jc w:val="both"/>
        <w:rPr>
          <w:rFonts w:eastAsia="Arial" w:cs="Arial"/>
          <w:color w:val="000000" w:themeColor="text1"/>
          <w:lang w:val="en-GB"/>
        </w:rPr>
      </w:pPr>
    </w:p>
    <w:p w14:paraId="73C77307" w14:textId="0AB5465A" w:rsidR="5B260973" w:rsidRDefault="5B260973" w:rsidP="5B260973">
      <w:pPr>
        <w:keepNext/>
        <w:rPr>
          <w:lang w:val="en-GB"/>
        </w:rPr>
      </w:pPr>
    </w:p>
    <w:p w14:paraId="37DB29E2" w14:textId="08D962C1" w:rsidR="5B260973" w:rsidRDefault="5B260973" w:rsidP="5B260973">
      <w:pPr>
        <w:keepNext/>
        <w:rPr>
          <w:lang w:val="en-GB"/>
        </w:rPr>
      </w:pPr>
    </w:p>
    <w:p w14:paraId="1F8BF27E" w14:textId="2E5B7B36" w:rsidR="5B260973" w:rsidRDefault="5B260973" w:rsidP="5B260973">
      <w:pPr>
        <w:keepNext/>
        <w:rPr>
          <w:lang w:val="en-GB"/>
        </w:rPr>
      </w:pPr>
    </w:p>
    <w:p w14:paraId="59CF96C5" w14:textId="0A66FB66" w:rsidR="3CEFBC39" w:rsidRDefault="3CEFBC39" w:rsidP="00191A19">
      <w:pPr>
        <w:pStyle w:val="Flietext"/>
      </w:pPr>
    </w:p>
    <w:p w14:paraId="166CCA2C" w14:textId="26B48747" w:rsidR="663BC5D5" w:rsidRDefault="2FB74DF2" w:rsidP="001A3D3F">
      <w:pPr>
        <w:pStyle w:val="Beschriftung"/>
        <w:keepNext/>
      </w:pPr>
      <w:bookmarkStart w:id="30" w:name="_Toc223707117"/>
      <w:bookmarkStart w:id="31" w:name="_Toc223707142"/>
      <w:r w:rsidRPr="5B260973">
        <w:rPr>
          <w:lang w:val="en-GB"/>
        </w:rPr>
        <w:lastRenderedPageBreak/>
        <w:t xml:space="preserve">Table </w:t>
      </w:r>
      <w:r w:rsidR="663BC5D5" w:rsidRPr="5B260973">
        <w:rPr>
          <w:lang w:val="en-GB"/>
        </w:rPr>
        <w:fldChar w:fldCharType="begin"/>
      </w:r>
      <w:r w:rsidR="663BC5D5" w:rsidRPr="5B260973">
        <w:rPr>
          <w:lang w:val="en-GB"/>
        </w:rPr>
        <w:instrText xml:space="preserve"> SEQ Table \* ARABIC </w:instrText>
      </w:r>
      <w:r w:rsidR="663BC5D5" w:rsidRPr="5B260973">
        <w:rPr>
          <w:lang w:val="en-GB"/>
        </w:rPr>
        <w:fldChar w:fldCharType="separate"/>
      </w:r>
      <w:r w:rsidR="35A0BBCD" w:rsidRPr="5B260973">
        <w:rPr>
          <w:noProof/>
          <w:lang w:val="en-GB"/>
        </w:rPr>
        <w:t>4</w:t>
      </w:r>
      <w:r w:rsidR="663BC5D5" w:rsidRPr="5B260973">
        <w:rPr>
          <w:lang w:val="en-GB"/>
        </w:rPr>
        <w:fldChar w:fldCharType="end"/>
      </w:r>
      <w:r w:rsidRPr="5B260973">
        <w:rPr>
          <w:lang w:val="en-GB"/>
        </w:rPr>
        <w:t xml:space="preserve">: Module Overview </w:t>
      </w:r>
      <w:r w:rsidR="29E0C16D" w:rsidRPr="5B260973">
        <w:rPr>
          <w:lang w:val="en-GB"/>
        </w:rPr>
        <w:t>3</w:t>
      </w:r>
      <w:r w:rsidR="29E0C16D" w:rsidRPr="5B260973">
        <w:rPr>
          <w:vertAlign w:val="superscript"/>
          <w:lang w:val="en-GB"/>
        </w:rPr>
        <w:t>rd</w:t>
      </w:r>
      <w:r w:rsidR="29E0C16D" w:rsidRPr="5B260973">
        <w:rPr>
          <w:lang w:val="en-GB"/>
        </w:rPr>
        <w:t xml:space="preserve"> </w:t>
      </w:r>
      <w:r w:rsidRPr="5B260973">
        <w:rPr>
          <w:lang w:val="en-GB"/>
        </w:rPr>
        <w:t>Semester</w:t>
      </w:r>
      <w:bookmarkEnd w:id="30"/>
      <w:bookmarkEnd w:id="31"/>
    </w:p>
    <w:tbl>
      <w:tblPr>
        <w:tblW w:w="5000" w:type="pct"/>
        <w:jc w:val="center"/>
        <w:tblBorders>
          <w:top w:val="single" w:sz="8" w:space="0" w:color="262E61"/>
          <w:left w:val="single" w:sz="8" w:space="0" w:color="262E61"/>
          <w:bottom w:val="single" w:sz="8" w:space="0" w:color="262E61"/>
          <w:right w:val="single" w:sz="8" w:space="0" w:color="262E61"/>
          <w:insideH w:val="single" w:sz="8" w:space="0" w:color="262E61"/>
          <w:insideV w:val="single" w:sz="8" w:space="0" w:color="262E61"/>
        </w:tblBorders>
        <w:tblCellMar>
          <w:left w:w="70" w:type="dxa"/>
          <w:right w:w="70" w:type="dxa"/>
        </w:tblCellMar>
        <w:tblLook w:val="04A0" w:firstRow="1" w:lastRow="0" w:firstColumn="1" w:lastColumn="0" w:noHBand="0" w:noVBand="1"/>
      </w:tblPr>
      <w:tblGrid>
        <w:gridCol w:w="1050"/>
        <w:gridCol w:w="4701"/>
        <w:gridCol w:w="825"/>
        <w:gridCol w:w="825"/>
        <w:gridCol w:w="825"/>
        <w:gridCol w:w="824"/>
      </w:tblGrid>
      <w:tr w:rsidR="009E4528" w:rsidRPr="00AB2EE7" w14:paraId="2DA3FDF5" w14:textId="77777777" w:rsidTr="009E4528">
        <w:trPr>
          <w:trHeight w:val="1606"/>
          <w:tblHeader/>
          <w:jc w:val="center"/>
        </w:trPr>
        <w:tc>
          <w:tcPr>
            <w:tcW w:w="580" w:type="pct"/>
            <w:tcBorders>
              <w:bottom w:val="single" w:sz="4" w:space="0" w:color="5F5F5F" w:themeColor="background2"/>
            </w:tcBorders>
            <w:shd w:val="clear" w:color="auto" w:fill="262E61" w:themeFill="text2"/>
            <w:textDirection w:val="btLr"/>
            <w:vAlign w:val="center"/>
            <w:hideMark/>
          </w:tcPr>
          <w:p w14:paraId="4288A6FD" w14:textId="5E3110D8" w:rsidR="009E4528" w:rsidRPr="007247C4" w:rsidRDefault="009E4528" w:rsidP="009E4528">
            <w:pPr>
              <w:spacing w:line="240" w:lineRule="auto"/>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Semester /</w:t>
            </w:r>
            <w:r w:rsidRPr="007247C4">
              <w:rPr>
                <w:rFonts w:eastAsia="Times New Roman" w:cs="Arial"/>
                <w:b/>
                <w:bCs/>
                <w:color w:val="FFFFFF"/>
                <w:sz w:val="20"/>
                <w:szCs w:val="20"/>
                <w:lang w:eastAsia="de-AT"/>
              </w:rPr>
              <w:br/>
            </w:r>
            <w:r>
              <w:rPr>
                <w:rFonts w:eastAsia="Times New Roman" w:cs="Arial"/>
                <w:b/>
                <w:bCs/>
                <w:color w:val="FFFFFF"/>
                <w:sz w:val="20"/>
                <w:szCs w:val="20"/>
                <w:lang w:eastAsia="de-AT"/>
              </w:rPr>
              <w:t>Academic year</w:t>
            </w:r>
          </w:p>
        </w:tc>
        <w:tc>
          <w:tcPr>
            <w:tcW w:w="2597" w:type="pct"/>
            <w:tcBorders>
              <w:bottom w:val="single" w:sz="4" w:space="0" w:color="5F5F5F" w:themeColor="background2"/>
            </w:tcBorders>
            <w:shd w:val="clear" w:color="auto" w:fill="262E61" w:themeFill="text2"/>
            <w:vAlign w:val="center"/>
            <w:hideMark/>
          </w:tcPr>
          <w:p w14:paraId="0F7B06F6" w14:textId="4E2B905F" w:rsidR="009E4528" w:rsidRPr="007247C4" w:rsidRDefault="009E4528" w:rsidP="009E4528">
            <w:pPr>
              <w:spacing w:line="240" w:lineRule="auto"/>
              <w:rPr>
                <w:rFonts w:eastAsia="Times New Roman" w:cs="Arial"/>
                <w:b/>
                <w:bCs/>
                <w:color w:val="FFFFFF"/>
                <w:sz w:val="20"/>
                <w:szCs w:val="20"/>
                <w:lang w:eastAsia="de-AT"/>
              </w:rPr>
            </w:pPr>
            <w:r>
              <w:rPr>
                <w:rFonts w:eastAsia="Times New Roman" w:cs="Arial"/>
                <w:b/>
                <w:bCs/>
                <w:color w:val="FFFFFF"/>
                <w:sz w:val="20"/>
                <w:szCs w:val="20"/>
                <w:lang w:eastAsia="de-AT"/>
              </w:rPr>
              <w:t>Course Titel</w:t>
            </w:r>
          </w:p>
        </w:tc>
        <w:tc>
          <w:tcPr>
            <w:tcW w:w="456" w:type="pct"/>
            <w:tcBorders>
              <w:bottom w:val="single" w:sz="4" w:space="0" w:color="5F5F5F" w:themeColor="background2"/>
            </w:tcBorders>
            <w:shd w:val="clear" w:color="auto" w:fill="262E61" w:themeFill="text2"/>
            <w:textDirection w:val="btLr"/>
            <w:vAlign w:val="center"/>
            <w:hideMark/>
          </w:tcPr>
          <w:p w14:paraId="7DC6D70B" w14:textId="26F1FBDA" w:rsidR="009E4528" w:rsidRPr="007247C4" w:rsidRDefault="009E4528" w:rsidP="009E4528">
            <w:pPr>
              <w:spacing w:line="240" w:lineRule="auto"/>
              <w:jc w:val="center"/>
              <w:rPr>
                <w:rFonts w:eastAsia="Times New Roman" w:cs="Arial"/>
                <w:b/>
                <w:bCs/>
                <w:color w:val="FFFFFF"/>
                <w:sz w:val="20"/>
                <w:szCs w:val="20"/>
                <w:lang w:eastAsia="de-AT"/>
              </w:rPr>
            </w:pPr>
            <w:r>
              <w:rPr>
                <w:rFonts w:eastAsia="Times New Roman" w:cs="Arial"/>
                <w:b/>
                <w:bCs/>
                <w:color w:val="FFFFFF"/>
                <w:sz w:val="20"/>
                <w:szCs w:val="20"/>
                <w:lang w:eastAsia="de-AT"/>
              </w:rPr>
              <w:t>Course Type</w:t>
            </w:r>
          </w:p>
        </w:tc>
        <w:tc>
          <w:tcPr>
            <w:tcW w:w="456" w:type="pct"/>
            <w:tcBorders>
              <w:bottom w:val="single" w:sz="4" w:space="0" w:color="5F5F5F" w:themeColor="background2"/>
            </w:tcBorders>
            <w:shd w:val="clear" w:color="auto" w:fill="262E61" w:themeFill="text2"/>
            <w:textDirection w:val="btLr"/>
            <w:vAlign w:val="center"/>
            <w:hideMark/>
          </w:tcPr>
          <w:p w14:paraId="5034AC5E" w14:textId="43BC9677" w:rsidR="009E4528" w:rsidRPr="007247C4" w:rsidRDefault="009E4528" w:rsidP="009E4528">
            <w:pPr>
              <w:spacing w:line="240" w:lineRule="auto"/>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ECTS</w:t>
            </w:r>
          </w:p>
        </w:tc>
        <w:tc>
          <w:tcPr>
            <w:tcW w:w="456" w:type="pct"/>
            <w:tcBorders>
              <w:bottom w:val="single" w:sz="4" w:space="0" w:color="5F5F5F" w:themeColor="background2"/>
            </w:tcBorders>
            <w:shd w:val="clear" w:color="auto" w:fill="262E61" w:themeFill="text2"/>
            <w:textDirection w:val="btLr"/>
            <w:vAlign w:val="center"/>
            <w:hideMark/>
          </w:tcPr>
          <w:p w14:paraId="0FC5773B" w14:textId="04CA96FE" w:rsidR="009E4528" w:rsidRPr="007247C4" w:rsidRDefault="009E4528" w:rsidP="009E4528">
            <w:pPr>
              <w:spacing w:line="240" w:lineRule="auto"/>
              <w:jc w:val="center"/>
              <w:rPr>
                <w:rFonts w:eastAsia="Times New Roman" w:cs="Arial"/>
                <w:b/>
                <w:bCs/>
                <w:color w:val="FFFFFF"/>
                <w:sz w:val="20"/>
                <w:szCs w:val="20"/>
                <w:lang w:eastAsia="de-AT"/>
              </w:rPr>
            </w:pPr>
            <w:r>
              <w:rPr>
                <w:rFonts w:eastAsia="Times New Roman" w:cs="Arial"/>
                <w:b/>
                <w:bCs/>
                <w:color w:val="FFFFFF"/>
                <w:sz w:val="20"/>
                <w:szCs w:val="20"/>
                <w:lang w:eastAsia="de-AT"/>
              </w:rPr>
              <w:t>Lesson Unit</w:t>
            </w:r>
            <w:r w:rsidR="00DE4776">
              <w:rPr>
                <w:rFonts w:eastAsia="Times New Roman" w:cs="Arial"/>
                <w:b/>
                <w:bCs/>
                <w:color w:val="FFFFFF"/>
                <w:sz w:val="20"/>
                <w:szCs w:val="20"/>
                <w:lang w:eastAsia="de-AT"/>
              </w:rPr>
              <w:t>s</w:t>
            </w:r>
          </w:p>
        </w:tc>
        <w:tc>
          <w:tcPr>
            <w:tcW w:w="456" w:type="pct"/>
            <w:tcBorders>
              <w:bottom w:val="single" w:sz="4" w:space="0" w:color="5F5F5F" w:themeColor="background2"/>
            </w:tcBorders>
            <w:shd w:val="clear" w:color="auto" w:fill="262E61" w:themeFill="text2"/>
            <w:textDirection w:val="btLr"/>
            <w:vAlign w:val="center"/>
          </w:tcPr>
          <w:p w14:paraId="18952B1F" w14:textId="6A7C9270" w:rsidR="009E4528" w:rsidRPr="00AB2EE7" w:rsidRDefault="009E4528" w:rsidP="009E4528">
            <w:pPr>
              <w:spacing w:line="240" w:lineRule="auto"/>
              <w:jc w:val="center"/>
              <w:rPr>
                <w:rFonts w:eastAsia="Times New Roman" w:cs="Arial"/>
                <w:b/>
                <w:bCs/>
                <w:color w:val="FFFFFF"/>
                <w:sz w:val="20"/>
                <w:szCs w:val="20"/>
                <w:lang w:val="en-US" w:eastAsia="de-AT"/>
              </w:rPr>
            </w:pPr>
            <w:r w:rsidRPr="00D523A6">
              <w:rPr>
                <w:rFonts w:eastAsia="Times New Roman" w:cs="Arial"/>
                <w:b/>
                <w:bCs/>
                <w:color w:val="FFFFFF"/>
                <w:sz w:val="20"/>
                <w:szCs w:val="20"/>
                <w:lang w:val="en-US" w:eastAsia="de-AT"/>
              </w:rPr>
              <w:t>Total study time in hours</w:t>
            </w:r>
          </w:p>
        </w:tc>
      </w:tr>
      <w:tr w:rsidR="007534B6" w:rsidRPr="00AB2EE7" w14:paraId="60ECCABB" w14:textId="77777777" w:rsidTr="009E4528">
        <w:trPr>
          <w:trHeight w:val="482"/>
          <w:jc w:val="center"/>
        </w:trPr>
        <w:tc>
          <w:tcPr>
            <w:tcW w:w="580" w:type="pct"/>
            <w:shd w:val="clear" w:color="auto" w:fill="262E61" w:themeFill="text2"/>
            <w:vAlign w:val="center"/>
          </w:tcPr>
          <w:p w14:paraId="0752749A" w14:textId="7472CC6A" w:rsidR="007534B6" w:rsidRPr="007247C4" w:rsidRDefault="007534B6" w:rsidP="00D523A6">
            <w:pPr>
              <w:spacing w:line="240" w:lineRule="auto"/>
              <w:contextualSpacing/>
              <w:jc w:val="center"/>
              <w:rPr>
                <w:rFonts w:eastAsia="Times New Roman" w:cs="Arial"/>
                <w:color w:val="FFFFFF"/>
                <w:sz w:val="20"/>
                <w:szCs w:val="20"/>
                <w:lang w:eastAsia="de-AT"/>
              </w:rPr>
            </w:pPr>
            <w:r w:rsidRPr="008574A1">
              <w:rPr>
                <w:rFonts w:eastAsia="Times New Roman" w:cs="Arial"/>
                <w:b/>
                <w:bCs/>
                <w:color w:val="FFFFFF"/>
                <w:sz w:val="20"/>
                <w:szCs w:val="20"/>
                <w:lang w:eastAsia="de-AT"/>
              </w:rPr>
              <w:t>Modul</w:t>
            </w:r>
            <w:r w:rsidR="00A330B2">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7" w:type="pct"/>
            <w:shd w:val="clear" w:color="auto" w:fill="262E61" w:themeFill="text2"/>
            <w:vAlign w:val="center"/>
          </w:tcPr>
          <w:p w14:paraId="014FEE33" w14:textId="77777777" w:rsidR="007534B6" w:rsidRDefault="007534B6" w:rsidP="00D523A6">
            <w:pPr>
              <w:spacing w:line="240" w:lineRule="auto"/>
              <w:contextualSpacing/>
              <w:rPr>
                <w:rFonts w:eastAsia="Times New Roman" w:cs="Arial"/>
                <w:b/>
                <w:bCs/>
                <w:color w:val="FFFFFF"/>
                <w:sz w:val="20"/>
                <w:szCs w:val="20"/>
                <w:lang w:val="en-US" w:eastAsia="de-AT"/>
              </w:rPr>
            </w:pPr>
            <w:r w:rsidRPr="00A92580">
              <w:rPr>
                <w:rFonts w:eastAsia="Times New Roman" w:cs="Arial"/>
                <w:b/>
                <w:bCs/>
                <w:color w:val="FFFFFF"/>
                <w:sz w:val="20"/>
                <w:szCs w:val="20"/>
                <w:lang w:val="en-US" w:eastAsia="de-AT"/>
              </w:rPr>
              <w:t xml:space="preserve">Medical Imaging &amp; Diagnostics using </w:t>
            </w:r>
          </w:p>
          <w:p w14:paraId="7271BB1E" w14:textId="77777777" w:rsidR="007534B6" w:rsidRPr="00A92580" w:rsidRDefault="007534B6" w:rsidP="00D523A6">
            <w:pPr>
              <w:spacing w:line="240" w:lineRule="auto"/>
              <w:contextualSpacing/>
              <w:rPr>
                <w:rFonts w:eastAsia="Calibri" w:cs="Arial"/>
                <w:color w:val="FFFFFF"/>
                <w:sz w:val="20"/>
                <w:szCs w:val="20"/>
                <w:lang w:val="en-US"/>
              </w:rPr>
            </w:pPr>
            <w:r w:rsidRPr="1B35E2EA">
              <w:rPr>
                <w:rFonts w:eastAsia="Times New Roman" w:cs="Arial"/>
                <w:b/>
                <w:bCs/>
                <w:color w:val="FFFFFF" w:themeColor="background1"/>
                <w:sz w:val="20"/>
                <w:szCs w:val="20"/>
                <w:lang w:val="en-US" w:eastAsia="de-AT"/>
              </w:rPr>
              <w:t>AI Tools (PMU/SALK)</w:t>
            </w:r>
          </w:p>
        </w:tc>
        <w:tc>
          <w:tcPr>
            <w:tcW w:w="456" w:type="pct"/>
            <w:shd w:val="clear" w:color="auto" w:fill="262E61" w:themeFill="text2"/>
            <w:vAlign w:val="center"/>
          </w:tcPr>
          <w:p w14:paraId="10246EA1" w14:textId="77777777" w:rsidR="007534B6" w:rsidRPr="00A92580" w:rsidRDefault="007534B6" w:rsidP="00D523A6">
            <w:pPr>
              <w:spacing w:line="240" w:lineRule="auto"/>
              <w:contextualSpacing/>
              <w:jc w:val="center"/>
              <w:rPr>
                <w:rFonts w:eastAsia="Times New Roman" w:cs="Arial"/>
                <w:color w:val="FFFFFF"/>
                <w:sz w:val="20"/>
                <w:szCs w:val="20"/>
                <w:lang w:val="en-US" w:eastAsia="de-AT"/>
              </w:rPr>
            </w:pPr>
          </w:p>
        </w:tc>
        <w:tc>
          <w:tcPr>
            <w:tcW w:w="456" w:type="pct"/>
            <w:shd w:val="clear" w:color="auto" w:fill="262E61" w:themeFill="text2"/>
            <w:vAlign w:val="center"/>
          </w:tcPr>
          <w:p w14:paraId="60B4D7C0" w14:textId="77777777" w:rsidR="007534B6" w:rsidRPr="00A92580" w:rsidRDefault="007534B6" w:rsidP="00D523A6">
            <w:pPr>
              <w:spacing w:line="240" w:lineRule="auto"/>
              <w:contextualSpacing/>
              <w:jc w:val="center"/>
              <w:rPr>
                <w:rFonts w:eastAsia="Times New Roman" w:cs="Arial"/>
                <w:b/>
                <w:bCs/>
                <w:color w:val="FFFFFF"/>
                <w:sz w:val="20"/>
                <w:szCs w:val="20"/>
                <w:lang w:val="en-US" w:eastAsia="de-AT"/>
              </w:rPr>
            </w:pPr>
          </w:p>
        </w:tc>
        <w:tc>
          <w:tcPr>
            <w:tcW w:w="456" w:type="pct"/>
            <w:shd w:val="clear" w:color="auto" w:fill="262E61" w:themeFill="text2"/>
            <w:vAlign w:val="center"/>
          </w:tcPr>
          <w:p w14:paraId="14C5C29C" w14:textId="77777777" w:rsidR="007534B6" w:rsidRPr="00A92580" w:rsidRDefault="007534B6" w:rsidP="00D523A6">
            <w:pPr>
              <w:spacing w:line="240" w:lineRule="auto"/>
              <w:contextualSpacing/>
              <w:jc w:val="center"/>
              <w:rPr>
                <w:rFonts w:eastAsia="Times New Roman" w:cs="Arial"/>
                <w:b/>
                <w:bCs/>
                <w:color w:val="FFFFFF"/>
                <w:sz w:val="20"/>
                <w:szCs w:val="20"/>
                <w:lang w:val="en-US" w:eastAsia="de-AT"/>
              </w:rPr>
            </w:pPr>
          </w:p>
        </w:tc>
        <w:tc>
          <w:tcPr>
            <w:tcW w:w="456" w:type="pct"/>
            <w:shd w:val="clear" w:color="auto" w:fill="262E61" w:themeFill="text2"/>
            <w:vAlign w:val="center"/>
          </w:tcPr>
          <w:p w14:paraId="01C796B2" w14:textId="77777777" w:rsidR="007534B6" w:rsidRPr="00A92580" w:rsidRDefault="007534B6" w:rsidP="00D523A6">
            <w:pPr>
              <w:spacing w:line="240" w:lineRule="auto"/>
              <w:contextualSpacing/>
              <w:jc w:val="center"/>
              <w:rPr>
                <w:rFonts w:eastAsia="Times New Roman" w:cs="Arial"/>
                <w:b/>
                <w:bCs/>
                <w:color w:val="FFFFFF"/>
                <w:sz w:val="20"/>
                <w:szCs w:val="20"/>
                <w:lang w:val="en-US" w:eastAsia="de-AT"/>
              </w:rPr>
            </w:pPr>
          </w:p>
        </w:tc>
      </w:tr>
      <w:tr w:rsidR="007534B6" w:rsidRPr="007247C4" w14:paraId="11410DC1" w14:textId="77777777" w:rsidTr="009E4528">
        <w:trPr>
          <w:trHeight w:val="482"/>
          <w:jc w:val="center"/>
        </w:trPr>
        <w:tc>
          <w:tcPr>
            <w:tcW w:w="580" w:type="pct"/>
          </w:tcPr>
          <w:p w14:paraId="772A5E3F" w14:textId="2669C9B5"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 3</w:t>
            </w:r>
            <w:r w:rsidRPr="007247C4">
              <w:rPr>
                <w:rFonts w:eastAsia="Times New Roman" w:cs="Arial"/>
                <w:color w:val="000000"/>
                <w:sz w:val="20"/>
                <w:szCs w:val="20"/>
                <w:lang w:eastAsia="de-AT"/>
              </w:rPr>
              <w:br/>
            </w:r>
            <w:r w:rsidR="00A330B2">
              <w:rPr>
                <w:rFonts w:eastAsia="Times New Roman" w:cs="Arial"/>
                <w:color w:val="000000"/>
                <w:sz w:val="20"/>
                <w:szCs w:val="20"/>
                <w:lang w:eastAsia="de-AT"/>
              </w:rPr>
              <w:t>AY</w:t>
            </w:r>
            <w:r w:rsidRPr="007247C4">
              <w:rPr>
                <w:rFonts w:eastAsia="Times New Roman" w:cs="Arial"/>
                <w:color w:val="000000"/>
                <w:sz w:val="20"/>
                <w:szCs w:val="20"/>
                <w:lang w:eastAsia="de-AT"/>
              </w:rPr>
              <w:t>2</w:t>
            </w:r>
          </w:p>
        </w:tc>
        <w:tc>
          <w:tcPr>
            <w:tcW w:w="2597" w:type="pct"/>
            <w:shd w:val="clear" w:color="auto" w:fill="DCE6F1"/>
            <w:vAlign w:val="center"/>
          </w:tcPr>
          <w:p w14:paraId="2F6E8076" w14:textId="77777777" w:rsidR="007534B6" w:rsidRDefault="007534B6" w:rsidP="00D523A6">
            <w:pPr>
              <w:spacing w:line="240" w:lineRule="auto"/>
              <w:contextualSpacing/>
              <w:rPr>
                <w:rFonts w:eastAsia="Calibri" w:cs="Arial"/>
                <w:sz w:val="20"/>
                <w:szCs w:val="20"/>
                <w:lang w:val="en-US"/>
              </w:rPr>
            </w:pPr>
            <w:r w:rsidRPr="00A92580">
              <w:rPr>
                <w:rFonts w:eastAsia="Calibri" w:cs="Arial"/>
                <w:sz w:val="20"/>
                <w:szCs w:val="20"/>
                <w:lang w:val="en-US"/>
              </w:rPr>
              <w:t xml:space="preserve">Applied AI in Medical Imaging: Current State </w:t>
            </w:r>
          </w:p>
          <w:p w14:paraId="3D430629" w14:textId="77777777" w:rsidR="007534B6" w:rsidRPr="00A92580" w:rsidRDefault="007534B6" w:rsidP="00D523A6">
            <w:pPr>
              <w:spacing w:line="240" w:lineRule="auto"/>
              <w:contextualSpacing/>
              <w:rPr>
                <w:rFonts w:eastAsia="Calibri" w:cs="Arial"/>
                <w:sz w:val="20"/>
                <w:szCs w:val="20"/>
                <w:lang w:val="en-US"/>
              </w:rPr>
            </w:pPr>
            <w:r w:rsidRPr="00A92580">
              <w:rPr>
                <w:rFonts w:eastAsia="Calibri" w:cs="Arial"/>
                <w:sz w:val="20"/>
                <w:szCs w:val="20"/>
                <w:lang w:val="en-US"/>
              </w:rPr>
              <w:t>&amp; Clinical Cases</w:t>
            </w:r>
          </w:p>
        </w:tc>
        <w:tc>
          <w:tcPr>
            <w:tcW w:w="456" w:type="pct"/>
            <w:vAlign w:val="center"/>
          </w:tcPr>
          <w:p w14:paraId="4F501DD2"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56" w:type="pct"/>
            <w:shd w:val="clear" w:color="auto" w:fill="DCE6F1"/>
            <w:vAlign w:val="center"/>
          </w:tcPr>
          <w:p w14:paraId="4F94F3B4"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56" w:type="pct"/>
            <w:vAlign w:val="center"/>
          </w:tcPr>
          <w:p w14:paraId="2056283E"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7678065">
              <w:rPr>
                <w:rFonts w:eastAsia="Times New Roman" w:cs="Arial"/>
                <w:b/>
                <w:bCs/>
                <w:sz w:val="20"/>
                <w:szCs w:val="20"/>
                <w:lang w:eastAsia="de-AT"/>
              </w:rPr>
              <w:t>13</w:t>
            </w:r>
          </w:p>
        </w:tc>
        <w:tc>
          <w:tcPr>
            <w:tcW w:w="456" w:type="pct"/>
            <w:vAlign w:val="center"/>
          </w:tcPr>
          <w:p w14:paraId="2452A2EC"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7247C4" w14:paraId="4407C96D" w14:textId="77777777" w:rsidTr="009E4528">
        <w:trPr>
          <w:trHeight w:val="482"/>
          <w:jc w:val="center"/>
        </w:trPr>
        <w:tc>
          <w:tcPr>
            <w:tcW w:w="580" w:type="pct"/>
          </w:tcPr>
          <w:p w14:paraId="07B96CAC"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S3</w:t>
            </w:r>
          </w:p>
          <w:p w14:paraId="6F8AC7DE" w14:textId="45B9054C"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2</w:t>
            </w:r>
          </w:p>
        </w:tc>
        <w:tc>
          <w:tcPr>
            <w:tcW w:w="2597" w:type="pct"/>
            <w:shd w:val="clear" w:color="auto" w:fill="DCE6F1"/>
            <w:vAlign w:val="center"/>
          </w:tcPr>
          <w:p w14:paraId="3A227121" w14:textId="77777777" w:rsidR="007534B6" w:rsidRPr="00A92580" w:rsidRDefault="007534B6" w:rsidP="00D523A6">
            <w:pPr>
              <w:spacing w:line="240" w:lineRule="auto"/>
              <w:contextualSpacing/>
              <w:rPr>
                <w:rFonts w:eastAsia="Calibri" w:cs="Arial"/>
                <w:sz w:val="20"/>
                <w:szCs w:val="20"/>
                <w:lang w:val="en-US"/>
              </w:rPr>
            </w:pPr>
            <w:r w:rsidRPr="00A92580">
              <w:rPr>
                <w:rFonts w:eastAsia="Calibri" w:cs="Arial"/>
                <w:sz w:val="20"/>
                <w:szCs w:val="20"/>
                <w:lang w:val="en-US"/>
              </w:rPr>
              <w:t>EU &amp; national Regulation for AI-based Imaging</w:t>
            </w:r>
          </w:p>
        </w:tc>
        <w:tc>
          <w:tcPr>
            <w:tcW w:w="456" w:type="pct"/>
            <w:vAlign w:val="center"/>
          </w:tcPr>
          <w:p w14:paraId="565AE4F7"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56" w:type="pct"/>
            <w:shd w:val="clear" w:color="auto" w:fill="DCE6F1"/>
            <w:vAlign w:val="center"/>
          </w:tcPr>
          <w:p w14:paraId="780EB9BC"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56" w:type="pct"/>
            <w:vAlign w:val="center"/>
          </w:tcPr>
          <w:p w14:paraId="67F8519D"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7678065">
              <w:rPr>
                <w:rFonts w:eastAsia="Times New Roman" w:cs="Arial"/>
                <w:b/>
                <w:bCs/>
                <w:sz w:val="20"/>
                <w:szCs w:val="20"/>
                <w:lang w:eastAsia="de-AT"/>
              </w:rPr>
              <w:t>6.5</w:t>
            </w:r>
          </w:p>
        </w:tc>
        <w:tc>
          <w:tcPr>
            <w:tcW w:w="456" w:type="pct"/>
            <w:vAlign w:val="center"/>
          </w:tcPr>
          <w:p w14:paraId="3C5FD8AA"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7247C4" w14:paraId="5765DF82" w14:textId="77777777" w:rsidTr="009E4528">
        <w:trPr>
          <w:trHeight w:val="482"/>
          <w:jc w:val="center"/>
        </w:trPr>
        <w:tc>
          <w:tcPr>
            <w:tcW w:w="580" w:type="pct"/>
          </w:tcPr>
          <w:p w14:paraId="79C72200"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 xml:space="preserve">S3 </w:t>
            </w:r>
          </w:p>
          <w:p w14:paraId="67705E2C" w14:textId="72FF456A"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2</w:t>
            </w:r>
          </w:p>
        </w:tc>
        <w:tc>
          <w:tcPr>
            <w:tcW w:w="2597" w:type="pct"/>
            <w:shd w:val="clear" w:color="auto" w:fill="DCE6F1"/>
            <w:vAlign w:val="center"/>
          </w:tcPr>
          <w:p w14:paraId="5CD9A7B5" w14:textId="77777777" w:rsidR="007534B6" w:rsidRPr="007247C4" w:rsidRDefault="007534B6" w:rsidP="00D523A6">
            <w:pPr>
              <w:spacing w:line="240" w:lineRule="auto"/>
              <w:contextualSpacing/>
              <w:rPr>
                <w:rFonts w:eastAsia="Calibri" w:cs="Arial"/>
                <w:sz w:val="20"/>
                <w:szCs w:val="20"/>
              </w:rPr>
            </w:pPr>
            <w:r w:rsidRPr="007247C4">
              <w:rPr>
                <w:rFonts w:eastAsia="Calibri" w:cs="Arial"/>
                <w:sz w:val="20"/>
                <w:szCs w:val="20"/>
              </w:rPr>
              <w:t>Imaging AI in Practice</w:t>
            </w:r>
          </w:p>
        </w:tc>
        <w:tc>
          <w:tcPr>
            <w:tcW w:w="456" w:type="pct"/>
            <w:vAlign w:val="center"/>
          </w:tcPr>
          <w:p w14:paraId="2503AFE9"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56" w:type="pct"/>
            <w:shd w:val="clear" w:color="auto" w:fill="DCE6F1"/>
            <w:vAlign w:val="center"/>
          </w:tcPr>
          <w:p w14:paraId="1980395D"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56" w:type="pct"/>
            <w:vAlign w:val="center"/>
          </w:tcPr>
          <w:p w14:paraId="672575B5"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13</w:t>
            </w:r>
          </w:p>
        </w:tc>
        <w:tc>
          <w:tcPr>
            <w:tcW w:w="456" w:type="pct"/>
            <w:vAlign w:val="center"/>
          </w:tcPr>
          <w:p w14:paraId="23218130"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AB2EE7" w14:paraId="1DE2D679" w14:textId="77777777" w:rsidTr="009E4528">
        <w:trPr>
          <w:trHeight w:val="482"/>
          <w:jc w:val="center"/>
        </w:trPr>
        <w:tc>
          <w:tcPr>
            <w:tcW w:w="580" w:type="pct"/>
            <w:shd w:val="clear" w:color="auto" w:fill="262E61" w:themeFill="text2"/>
            <w:vAlign w:val="center"/>
          </w:tcPr>
          <w:p w14:paraId="7A3C6C98" w14:textId="1F4AACC4" w:rsidR="007534B6" w:rsidRPr="007247C4" w:rsidRDefault="007534B6" w:rsidP="00D523A6">
            <w:pPr>
              <w:spacing w:line="240" w:lineRule="auto"/>
              <w:contextualSpacing/>
              <w:jc w:val="center"/>
              <w:rPr>
                <w:rFonts w:eastAsia="Times New Roman" w:cs="Arial"/>
                <w:color w:val="FFFFFF"/>
                <w:sz w:val="20"/>
                <w:szCs w:val="20"/>
                <w:lang w:eastAsia="de-AT"/>
              </w:rPr>
            </w:pPr>
            <w:r w:rsidRPr="008574A1">
              <w:rPr>
                <w:rFonts w:eastAsia="Times New Roman" w:cs="Arial"/>
                <w:b/>
                <w:bCs/>
                <w:color w:val="FFFFFF"/>
                <w:sz w:val="20"/>
                <w:szCs w:val="20"/>
                <w:lang w:eastAsia="de-AT"/>
              </w:rPr>
              <w:t>Modul</w:t>
            </w:r>
            <w:r w:rsidR="00A330B2">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7" w:type="pct"/>
            <w:shd w:val="clear" w:color="auto" w:fill="262E61" w:themeFill="text2"/>
            <w:vAlign w:val="center"/>
          </w:tcPr>
          <w:p w14:paraId="7B1EF269"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r w:rsidRPr="1B35E2EA">
              <w:rPr>
                <w:rFonts w:eastAsia="Times New Roman" w:cs="Arial"/>
                <w:b/>
                <w:bCs/>
                <w:color w:val="FFFFFF" w:themeColor="background1"/>
                <w:sz w:val="20"/>
                <w:szCs w:val="20"/>
                <w:lang w:val="en-US" w:eastAsia="de-AT"/>
              </w:rPr>
              <w:t>AI for Clinical Decision Support (PMU/SALK)</w:t>
            </w:r>
          </w:p>
        </w:tc>
        <w:tc>
          <w:tcPr>
            <w:tcW w:w="456" w:type="pct"/>
            <w:shd w:val="clear" w:color="auto" w:fill="262E61" w:themeFill="text2"/>
            <w:vAlign w:val="center"/>
          </w:tcPr>
          <w:p w14:paraId="6D469543" w14:textId="77777777" w:rsidR="007534B6" w:rsidRPr="00A92580" w:rsidRDefault="007534B6" w:rsidP="00D523A6">
            <w:pPr>
              <w:spacing w:line="240" w:lineRule="auto"/>
              <w:contextualSpacing/>
              <w:jc w:val="center"/>
              <w:rPr>
                <w:rFonts w:eastAsia="Times New Roman" w:cs="Arial"/>
                <w:color w:val="FFFFFF"/>
                <w:sz w:val="20"/>
                <w:szCs w:val="20"/>
                <w:lang w:val="en-US" w:eastAsia="de-AT"/>
              </w:rPr>
            </w:pPr>
          </w:p>
        </w:tc>
        <w:tc>
          <w:tcPr>
            <w:tcW w:w="456" w:type="pct"/>
            <w:shd w:val="clear" w:color="auto" w:fill="262E61" w:themeFill="text2"/>
            <w:vAlign w:val="center"/>
          </w:tcPr>
          <w:p w14:paraId="47D91391" w14:textId="77777777" w:rsidR="007534B6" w:rsidRPr="00A92580" w:rsidRDefault="007534B6" w:rsidP="00D523A6">
            <w:pPr>
              <w:spacing w:line="240" w:lineRule="auto"/>
              <w:contextualSpacing/>
              <w:jc w:val="center"/>
              <w:rPr>
                <w:rFonts w:eastAsia="Times New Roman" w:cs="Arial"/>
                <w:b/>
                <w:bCs/>
                <w:color w:val="FFFFFF"/>
                <w:sz w:val="20"/>
                <w:szCs w:val="20"/>
                <w:lang w:val="en-US" w:eastAsia="de-AT"/>
              </w:rPr>
            </w:pPr>
          </w:p>
        </w:tc>
        <w:tc>
          <w:tcPr>
            <w:tcW w:w="456" w:type="pct"/>
            <w:shd w:val="clear" w:color="auto" w:fill="262E61" w:themeFill="text2"/>
            <w:vAlign w:val="center"/>
          </w:tcPr>
          <w:p w14:paraId="6DD06EA0" w14:textId="77777777" w:rsidR="007534B6" w:rsidRPr="00A92580" w:rsidRDefault="007534B6" w:rsidP="00D523A6">
            <w:pPr>
              <w:spacing w:line="240" w:lineRule="auto"/>
              <w:contextualSpacing/>
              <w:jc w:val="center"/>
              <w:rPr>
                <w:rFonts w:eastAsia="Times New Roman" w:cs="Arial"/>
                <w:b/>
                <w:bCs/>
                <w:color w:val="FFFFFF"/>
                <w:sz w:val="20"/>
                <w:szCs w:val="20"/>
                <w:lang w:val="en-US" w:eastAsia="de-AT"/>
              </w:rPr>
            </w:pPr>
          </w:p>
        </w:tc>
        <w:tc>
          <w:tcPr>
            <w:tcW w:w="456" w:type="pct"/>
            <w:shd w:val="clear" w:color="auto" w:fill="262E61" w:themeFill="text2"/>
            <w:vAlign w:val="center"/>
          </w:tcPr>
          <w:p w14:paraId="7030DEDE" w14:textId="77777777" w:rsidR="007534B6" w:rsidRPr="00A92580" w:rsidRDefault="007534B6" w:rsidP="00D523A6">
            <w:pPr>
              <w:spacing w:line="240" w:lineRule="auto"/>
              <w:contextualSpacing/>
              <w:jc w:val="center"/>
              <w:rPr>
                <w:rFonts w:eastAsia="Times New Roman" w:cs="Arial"/>
                <w:b/>
                <w:bCs/>
                <w:color w:val="FFFFFF"/>
                <w:sz w:val="20"/>
                <w:szCs w:val="20"/>
                <w:lang w:val="en-US" w:eastAsia="de-AT"/>
              </w:rPr>
            </w:pPr>
          </w:p>
        </w:tc>
      </w:tr>
      <w:tr w:rsidR="007534B6" w:rsidRPr="007247C4" w14:paraId="240DEB71" w14:textId="77777777" w:rsidTr="009E4528">
        <w:trPr>
          <w:trHeight w:val="482"/>
          <w:jc w:val="center"/>
        </w:trPr>
        <w:tc>
          <w:tcPr>
            <w:tcW w:w="580" w:type="pct"/>
          </w:tcPr>
          <w:p w14:paraId="224AA21F"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S3</w:t>
            </w:r>
          </w:p>
          <w:p w14:paraId="243A41A6" w14:textId="2D49A97D"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2</w:t>
            </w:r>
          </w:p>
        </w:tc>
        <w:tc>
          <w:tcPr>
            <w:tcW w:w="2597" w:type="pct"/>
            <w:shd w:val="clear" w:color="auto" w:fill="DCE6F1"/>
            <w:vAlign w:val="center"/>
          </w:tcPr>
          <w:p w14:paraId="69F55498" w14:textId="77777777" w:rsidR="007534B6" w:rsidRPr="00A92580" w:rsidRDefault="007534B6" w:rsidP="00D523A6">
            <w:pPr>
              <w:spacing w:line="240" w:lineRule="auto"/>
              <w:contextualSpacing/>
              <w:rPr>
                <w:rFonts w:eastAsia="Times New Roman" w:cs="Arial"/>
                <w:color w:val="000000"/>
                <w:sz w:val="20"/>
                <w:szCs w:val="20"/>
                <w:lang w:val="en-US" w:eastAsia="de-AT"/>
              </w:rPr>
            </w:pPr>
            <w:r w:rsidRPr="00A92580">
              <w:rPr>
                <w:rFonts w:eastAsia="Times New Roman" w:cs="Arial"/>
                <w:color w:val="000000"/>
                <w:sz w:val="20"/>
                <w:szCs w:val="20"/>
                <w:lang w:val="en-US" w:eastAsia="de-AT"/>
              </w:rPr>
              <w:t>AI Systems for Clinical Decision Support</w:t>
            </w:r>
          </w:p>
        </w:tc>
        <w:tc>
          <w:tcPr>
            <w:tcW w:w="456" w:type="pct"/>
            <w:vAlign w:val="center"/>
          </w:tcPr>
          <w:p w14:paraId="03BB3C84"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56" w:type="pct"/>
            <w:shd w:val="clear" w:color="auto" w:fill="DCE6F1"/>
            <w:vAlign w:val="center"/>
          </w:tcPr>
          <w:p w14:paraId="410D39A4"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56" w:type="pct"/>
            <w:vAlign w:val="center"/>
          </w:tcPr>
          <w:p w14:paraId="3369306E"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13</w:t>
            </w:r>
          </w:p>
        </w:tc>
        <w:tc>
          <w:tcPr>
            <w:tcW w:w="456" w:type="pct"/>
            <w:vAlign w:val="center"/>
          </w:tcPr>
          <w:p w14:paraId="6573BC5B"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7247C4" w14:paraId="4D77FDDF" w14:textId="77777777" w:rsidTr="009E4528">
        <w:trPr>
          <w:trHeight w:val="482"/>
          <w:jc w:val="center"/>
        </w:trPr>
        <w:tc>
          <w:tcPr>
            <w:tcW w:w="580" w:type="pct"/>
          </w:tcPr>
          <w:p w14:paraId="450E159B"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S3</w:t>
            </w:r>
          </w:p>
          <w:p w14:paraId="485FC70E" w14:textId="2F1ECAD5"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2</w:t>
            </w:r>
          </w:p>
        </w:tc>
        <w:tc>
          <w:tcPr>
            <w:tcW w:w="2597" w:type="pct"/>
            <w:shd w:val="clear" w:color="auto" w:fill="DCE6F1"/>
            <w:vAlign w:val="center"/>
          </w:tcPr>
          <w:p w14:paraId="1D644592" w14:textId="77777777" w:rsidR="007534B6" w:rsidRPr="00A92580" w:rsidRDefault="007534B6" w:rsidP="00D523A6">
            <w:pPr>
              <w:spacing w:line="240" w:lineRule="auto"/>
              <w:contextualSpacing/>
              <w:rPr>
                <w:rFonts w:eastAsia="Times New Roman" w:cs="Arial"/>
                <w:color w:val="000000"/>
                <w:sz w:val="20"/>
                <w:szCs w:val="20"/>
                <w:lang w:val="en-US" w:eastAsia="de-AT"/>
              </w:rPr>
            </w:pPr>
            <w:r w:rsidRPr="00A92580">
              <w:rPr>
                <w:rFonts w:eastAsia="Times New Roman" w:cs="Arial"/>
                <w:color w:val="000000"/>
                <w:sz w:val="20"/>
                <w:szCs w:val="20"/>
                <w:lang w:val="en-US" w:eastAsia="de-AT"/>
              </w:rPr>
              <w:t>Human-AI Collaboration and Clinical Workflow Integration</w:t>
            </w:r>
          </w:p>
        </w:tc>
        <w:tc>
          <w:tcPr>
            <w:tcW w:w="456" w:type="pct"/>
            <w:vAlign w:val="center"/>
          </w:tcPr>
          <w:p w14:paraId="2ACDB194"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56" w:type="pct"/>
            <w:shd w:val="clear" w:color="auto" w:fill="DCE6F1"/>
            <w:vAlign w:val="center"/>
          </w:tcPr>
          <w:p w14:paraId="302255CE"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56" w:type="pct"/>
            <w:vAlign w:val="center"/>
          </w:tcPr>
          <w:p w14:paraId="30428DEA"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13</w:t>
            </w:r>
          </w:p>
        </w:tc>
        <w:tc>
          <w:tcPr>
            <w:tcW w:w="456" w:type="pct"/>
            <w:vAlign w:val="center"/>
          </w:tcPr>
          <w:p w14:paraId="044B07D4"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7247C4" w14:paraId="154FF18C" w14:textId="77777777" w:rsidTr="009E4528">
        <w:trPr>
          <w:trHeight w:val="482"/>
          <w:jc w:val="center"/>
        </w:trPr>
        <w:tc>
          <w:tcPr>
            <w:tcW w:w="580" w:type="pct"/>
          </w:tcPr>
          <w:p w14:paraId="0F533426"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S3</w:t>
            </w:r>
          </w:p>
          <w:p w14:paraId="06044B02" w14:textId="1923ACF6"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2</w:t>
            </w:r>
          </w:p>
        </w:tc>
        <w:tc>
          <w:tcPr>
            <w:tcW w:w="2597" w:type="pct"/>
            <w:shd w:val="clear" w:color="auto" w:fill="DCE6F1"/>
            <w:vAlign w:val="center"/>
          </w:tcPr>
          <w:p w14:paraId="6DBE3DDA" w14:textId="77777777" w:rsidR="007534B6" w:rsidRPr="00D51F8B" w:rsidRDefault="007534B6" w:rsidP="00D523A6">
            <w:pPr>
              <w:spacing w:line="240" w:lineRule="auto"/>
              <w:contextualSpacing/>
              <w:rPr>
                <w:rFonts w:eastAsia="Times New Roman" w:cs="Arial"/>
                <w:color w:val="000000"/>
                <w:sz w:val="20"/>
                <w:szCs w:val="20"/>
                <w:lang w:val="en-GB" w:eastAsia="de-AT"/>
              </w:rPr>
            </w:pPr>
            <w:r w:rsidRPr="00D51F8B">
              <w:rPr>
                <w:rFonts w:eastAsia="Times New Roman" w:cs="Arial"/>
                <w:color w:val="000000"/>
                <w:sz w:val="20"/>
                <w:szCs w:val="20"/>
                <w:lang w:val="en-GB" w:eastAsia="de-AT"/>
              </w:rPr>
              <w:t xml:space="preserve">EU &amp; Austrian Regulations for AI in Clinical </w:t>
            </w:r>
          </w:p>
          <w:p w14:paraId="3657C1E4" w14:textId="77777777" w:rsidR="007534B6" w:rsidRPr="007247C4" w:rsidRDefault="007534B6" w:rsidP="00D523A6">
            <w:pPr>
              <w:spacing w:line="240" w:lineRule="auto"/>
              <w:contextualSpacing/>
              <w:rPr>
                <w:rFonts w:eastAsia="Times New Roman" w:cs="Arial"/>
                <w:color w:val="000000"/>
                <w:sz w:val="20"/>
                <w:szCs w:val="20"/>
                <w:lang w:eastAsia="de-AT"/>
              </w:rPr>
            </w:pPr>
            <w:r w:rsidRPr="007247C4">
              <w:rPr>
                <w:rFonts w:eastAsia="Times New Roman" w:cs="Arial"/>
                <w:color w:val="000000"/>
                <w:sz w:val="20"/>
                <w:szCs w:val="20"/>
                <w:lang w:eastAsia="de-AT"/>
              </w:rPr>
              <w:t>Decision Support</w:t>
            </w:r>
          </w:p>
        </w:tc>
        <w:tc>
          <w:tcPr>
            <w:tcW w:w="456" w:type="pct"/>
            <w:vAlign w:val="center"/>
          </w:tcPr>
          <w:p w14:paraId="5FB61EAB"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SE</w:t>
            </w:r>
          </w:p>
        </w:tc>
        <w:tc>
          <w:tcPr>
            <w:tcW w:w="456" w:type="pct"/>
            <w:shd w:val="clear" w:color="auto" w:fill="DCE6F1"/>
            <w:vAlign w:val="center"/>
          </w:tcPr>
          <w:p w14:paraId="68C373F7"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56" w:type="pct"/>
            <w:vAlign w:val="center"/>
          </w:tcPr>
          <w:p w14:paraId="2D44AF83"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6.5</w:t>
            </w:r>
          </w:p>
        </w:tc>
        <w:tc>
          <w:tcPr>
            <w:tcW w:w="456" w:type="pct"/>
            <w:vAlign w:val="center"/>
          </w:tcPr>
          <w:p w14:paraId="3F0DF3D4"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AB2EE7" w14:paraId="7F79FD5F" w14:textId="77777777" w:rsidTr="009E4528">
        <w:trPr>
          <w:trHeight w:val="482"/>
          <w:jc w:val="center"/>
        </w:trPr>
        <w:tc>
          <w:tcPr>
            <w:tcW w:w="580" w:type="pct"/>
            <w:shd w:val="clear" w:color="auto" w:fill="262E61" w:themeFill="text2"/>
            <w:vAlign w:val="center"/>
          </w:tcPr>
          <w:p w14:paraId="36F2400E" w14:textId="36BE0148" w:rsidR="007534B6" w:rsidRPr="007247C4" w:rsidRDefault="007534B6" w:rsidP="00D523A6">
            <w:pPr>
              <w:spacing w:line="240" w:lineRule="auto"/>
              <w:contextualSpacing/>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A330B2">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7" w:type="pct"/>
            <w:shd w:val="clear" w:color="auto" w:fill="262E61" w:themeFill="text2"/>
            <w:vAlign w:val="center"/>
          </w:tcPr>
          <w:p w14:paraId="06903BC5" w14:textId="77777777" w:rsidR="007534B6" w:rsidRPr="00A92580" w:rsidRDefault="007534B6" w:rsidP="00D523A6">
            <w:pPr>
              <w:rPr>
                <w:rFonts w:eastAsia="Times New Roman" w:cs="Arial"/>
                <w:b/>
                <w:bCs/>
                <w:color w:val="FFFFFF"/>
                <w:sz w:val="20"/>
                <w:szCs w:val="20"/>
                <w:lang w:val="en-US" w:eastAsia="de-AT"/>
              </w:rPr>
            </w:pPr>
            <w:r w:rsidRPr="1B35E2EA">
              <w:rPr>
                <w:rFonts w:eastAsia="Times New Roman" w:cs="Arial"/>
                <w:b/>
                <w:bCs/>
                <w:color w:val="FFFFFF" w:themeColor="background1"/>
                <w:sz w:val="20"/>
                <w:szCs w:val="20"/>
                <w:lang w:val="en-US" w:eastAsia="de-AT"/>
              </w:rPr>
              <w:t>AI in the European Health Data Space (PMU/SALK)</w:t>
            </w:r>
          </w:p>
        </w:tc>
        <w:tc>
          <w:tcPr>
            <w:tcW w:w="456" w:type="pct"/>
            <w:shd w:val="clear" w:color="auto" w:fill="262E61" w:themeFill="text2"/>
            <w:vAlign w:val="center"/>
          </w:tcPr>
          <w:p w14:paraId="6651B082"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66ED510D"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394B5A28"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1ACE82BB"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r>
      <w:tr w:rsidR="007534B6" w:rsidRPr="007247C4" w14:paraId="26B46F1A" w14:textId="77777777" w:rsidTr="009E4528">
        <w:trPr>
          <w:trHeight w:val="482"/>
          <w:jc w:val="center"/>
        </w:trPr>
        <w:tc>
          <w:tcPr>
            <w:tcW w:w="580" w:type="pct"/>
            <w:vAlign w:val="center"/>
          </w:tcPr>
          <w:p w14:paraId="05FA239F"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S3</w:t>
            </w:r>
          </w:p>
          <w:p w14:paraId="683532D9" w14:textId="6D678C7A"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2</w:t>
            </w:r>
          </w:p>
        </w:tc>
        <w:tc>
          <w:tcPr>
            <w:tcW w:w="2597" w:type="pct"/>
            <w:shd w:val="clear" w:color="auto" w:fill="DCE6F1"/>
            <w:vAlign w:val="center"/>
          </w:tcPr>
          <w:p w14:paraId="5BEC8F7D" w14:textId="77777777" w:rsidR="007534B6" w:rsidRDefault="007534B6" w:rsidP="00D523A6">
            <w:pPr>
              <w:spacing w:line="240" w:lineRule="auto"/>
              <w:contextualSpacing/>
              <w:rPr>
                <w:rFonts w:eastAsia="Times New Roman" w:cs="Arial"/>
                <w:color w:val="000000"/>
                <w:sz w:val="20"/>
                <w:szCs w:val="20"/>
                <w:lang w:val="en-US" w:eastAsia="de-AT"/>
              </w:rPr>
            </w:pPr>
            <w:r w:rsidRPr="00A92580">
              <w:rPr>
                <w:rFonts w:eastAsia="Times New Roman" w:cs="Arial"/>
                <w:color w:val="000000"/>
                <w:sz w:val="20"/>
                <w:szCs w:val="20"/>
                <w:lang w:val="en-US" w:eastAsia="de-AT"/>
              </w:rPr>
              <w:t xml:space="preserve">Data Foundations of the European Health </w:t>
            </w:r>
          </w:p>
          <w:p w14:paraId="1D499464" w14:textId="77777777" w:rsidR="007534B6" w:rsidRPr="00A92580" w:rsidRDefault="007534B6" w:rsidP="00D523A6">
            <w:pPr>
              <w:spacing w:line="240" w:lineRule="auto"/>
              <w:contextualSpacing/>
              <w:rPr>
                <w:rFonts w:eastAsia="Times New Roman" w:cs="Arial"/>
                <w:color w:val="000000"/>
                <w:sz w:val="20"/>
                <w:szCs w:val="20"/>
                <w:lang w:val="en-US" w:eastAsia="de-AT"/>
              </w:rPr>
            </w:pPr>
            <w:r w:rsidRPr="00A92580">
              <w:rPr>
                <w:rFonts w:eastAsia="Times New Roman" w:cs="Arial"/>
                <w:color w:val="000000"/>
                <w:sz w:val="20"/>
                <w:szCs w:val="20"/>
                <w:lang w:val="en-US" w:eastAsia="de-AT"/>
              </w:rPr>
              <w:t xml:space="preserve">Data Space </w:t>
            </w:r>
          </w:p>
        </w:tc>
        <w:tc>
          <w:tcPr>
            <w:tcW w:w="456" w:type="pct"/>
            <w:vAlign w:val="center"/>
          </w:tcPr>
          <w:p w14:paraId="2ACE7BF9"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SE</w:t>
            </w:r>
          </w:p>
        </w:tc>
        <w:tc>
          <w:tcPr>
            <w:tcW w:w="456" w:type="pct"/>
            <w:shd w:val="clear" w:color="auto" w:fill="DCE6F1"/>
            <w:vAlign w:val="center"/>
          </w:tcPr>
          <w:p w14:paraId="4E76C969"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56" w:type="pct"/>
            <w:vAlign w:val="center"/>
          </w:tcPr>
          <w:p w14:paraId="3E19A5B3"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13</w:t>
            </w:r>
          </w:p>
        </w:tc>
        <w:tc>
          <w:tcPr>
            <w:tcW w:w="456" w:type="pct"/>
            <w:vAlign w:val="center"/>
          </w:tcPr>
          <w:p w14:paraId="78F694B9"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50</w:t>
            </w:r>
          </w:p>
        </w:tc>
      </w:tr>
      <w:tr w:rsidR="007534B6" w:rsidRPr="007247C4" w14:paraId="49FAAE09" w14:textId="77777777" w:rsidTr="009E4528">
        <w:trPr>
          <w:trHeight w:val="482"/>
          <w:jc w:val="center"/>
        </w:trPr>
        <w:tc>
          <w:tcPr>
            <w:tcW w:w="580" w:type="pct"/>
            <w:vAlign w:val="center"/>
          </w:tcPr>
          <w:p w14:paraId="7316EF84"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S3</w:t>
            </w:r>
          </w:p>
          <w:p w14:paraId="51EF8833" w14:textId="281DFDCB"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2</w:t>
            </w:r>
          </w:p>
        </w:tc>
        <w:tc>
          <w:tcPr>
            <w:tcW w:w="2597" w:type="pct"/>
            <w:shd w:val="clear" w:color="auto" w:fill="DCE6F1"/>
            <w:vAlign w:val="center"/>
          </w:tcPr>
          <w:p w14:paraId="6D48E012" w14:textId="77777777" w:rsidR="007534B6" w:rsidRPr="00A92580" w:rsidRDefault="007534B6" w:rsidP="00D523A6">
            <w:pPr>
              <w:rPr>
                <w:rFonts w:eastAsia="Times New Roman" w:cs="Arial"/>
                <w:color w:val="000000"/>
                <w:sz w:val="20"/>
                <w:szCs w:val="20"/>
                <w:lang w:val="en-US" w:eastAsia="de-AT"/>
              </w:rPr>
            </w:pPr>
            <w:r w:rsidRPr="00A92580">
              <w:rPr>
                <w:rFonts w:eastAsia="Times New Roman" w:cs="Arial"/>
                <w:color w:val="000000"/>
                <w:sz w:val="20"/>
                <w:szCs w:val="20"/>
                <w:lang w:val="en-US" w:eastAsia="de-AT"/>
              </w:rPr>
              <w:t>AI on Shared European Health Data</w:t>
            </w:r>
          </w:p>
        </w:tc>
        <w:tc>
          <w:tcPr>
            <w:tcW w:w="456" w:type="pct"/>
            <w:vAlign w:val="center"/>
          </w:tcPr>
          <w:p w14:paraId="1FC900B0"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IL</w:t>
            </w:r>
          </w:p>
        </w:tc>
        <w:tc>
          <w:tcPr>
            <w:tcW w:w="456" w:type="pct"/>
            <w:shd w:val="clear" w:color="auto" w:fill="DCE6F1"/>
            <w:vAlign w:val="center"/>
          </w:tcPr>
          <w:p w14:paraId="7D2C1402"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56" w:type="pct"/>
            <w:vAlign w:val="center"/>
          </w:tcPr>
          <w:p w14:paraId="1F089A26"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13</w:t>
            </w:r>
          </w:p>
        </w:tc>
        <w:tc>
          <w:tcPr>
            <w:tcW w:w="456" w:type="pct"/>
            <w:vAlign w:val="center"/>
          </w:tcPr>
          <w:p w14:paraId="280E5C61"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50</w:t>
            </w:r>
          </w:p>
        </w:tc>
      </w:tr>
      <w:tr w:rsidR="007534B6" w:rsidRPr="007247C4" w14:paraId="0EA45A25" w14:textId="77777777" w:rsidTr="009E4528">
        <w:trPr>
          <w:trHeight w:val="482"/>
          <w:jc w:val="center"/>
        </w:trPr>
        <w:tc>
          <w:tcPr>
            <w:tcW w:w="580" w:type="pct"/>
            <w:vAlign w:val="center"/>
          </w:tcPr>
          <w:p w14:paraId="30F35CF9"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S3</w:t>
            </w:r>
          </w:p>
          <w:p w14:paraId="03427DCC" w14:textId="2E1EF63D"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2</w:t>
            </w:r>
          </w:p>
        </w:tc>
        <w:tc>
          <w:tcPr>
            <w:tcW w:w="2597" w:type="pct"/>
            <w:shd w:val="clear" w:color="auto" w:fill="DCE6F1"/>
            <w:vAlign w:val="center"/>
          </w:tcPr>
          <w:p w14:paraId="28E0BD93" w14:textId="77777777" w:rsidR="007534B6" w:rsidRDefault="007534B6" w:rsidP="00D523A6">
            <w:pPr>
              <w:rPr>
                <w:rFonts w:eastAsia="Times New Roman" w:cs="Arial"/>
                <w:color w:val="000000"/>
                <w:sz w:val="20"/>
                <w:szCs w:val="20"/>
                <w:lang w:val="en-US" w:eastAsia="de-AT"/>
              </w:rPr>
            </w:pPr>
            <w:r w:rsidRPr="00A92580">
              <w:rPr>
                <w:rFonts w:eastAsia="Times New Roman" w:cs="Arial"/>
                <w:color w:val="000000"/>
                <w:sz w:val="20"/>
                <w:szCs w:val="20"/>
                <w:lang w:val="en-US" w:eastAsia="de-AT"/>
              </w:rPr>
              <w:t xml:space="preserve">Law, Ethics and Governance for AI in the </w:t>
            </w:r>
          </w:p>
          <w:p w14:paraId="50D5684D" w14:textId="77777777" w:rsidR="007534B6" w:rsidRPr="00A92580" w:rsidRDefault="007534B6" w:rsidP="00D523A6">
            <w:pPr>
              <w:rPr>
                <w:rFonts w:eastAsia="Times New Roman" w:cs="Arial"/>
                <w:color w:val="000000"/>
                <w:sz w:val="20"/>
                <w:szCs w:val="20"/>
                <w:lang w:val="en-US" w:eastAsia="de-AT"/>
              </w:rPr>
            </w:pPr>
            <w:r w:rsidRPr="00A92580">
              <w:rPr>
                <w:rFonts w:eastAsia="Times New Roman" w:cs="Arial"/>
                <w:color w:val="000000"/>
                <w:sz w:val="20"/>
                <w:szCs w:val="20"/>
                <w:lang w:val="en-US" w:eastAsia="de-AT"/>
              </w:rPr>
              <w:t>European Health Data Space</w:t>
            </w:r>
          </w:p>
        </w:tc>
        <w:tc>
          <w:tcPr>
            <w:tcW w:w="456" w:type="pct"/>
            <w:vAlign w:val="center"/>
          </w:tcPr>
          <w:p w14:paraId="260F2FC9"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SE</w:t>
            </w:r>
          </w:p>
        </w:tc>
        <w:tc>
          <w:tcPr>
            <w:tcW w:w="456" w:type="pct"/>
            <w:shd w:val="clear" w:color="auto" w:fill="DCE6F1"/>
            <w:vAlign w:val="center"/>
          </w:tcPr>
          <w:p w14:paraId="2FA8F562"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56" w:type="pct"/>
            <w:vAlign w:val="center"/>
          </w:tcPr>
          <w:p w14:paraId="7FDA6F63"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6.5</w:t>
            </w:r>
          </w:p>
        </w:tc>
        <w:tc>
          <w:tcPr>
            <w:tcW w:w="456" w:type="pct"/>
            <w:vAlign w:val="center"/>
          </w:tcPr>
          <w:p w14:paraId="79F03168"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50</w:t>
            </w:r>
          </w:p>
        </w:tc>
      </w:tr>
      <w:tr w:rsidR="007534B6" w:rsidRPr="00AB2EE7" w14:paraId="03D31B4F" w14:textId="77777777" w:rsidTr="009E4528">
        <w:trPr>
          <w:trHeight w:val="482"/>
          <w:jc w:val="center"/>
        </w:trPr>
        <w:tc>
          <w:tcPr>
            <w:tcW w:w="580" w:type="pct"/>
            <w:shd w:val="clear" w:color="auto" w:fill="262E61" w:themeFill="text2"/>
            <w:vAlign w:val="center"/>
          </w:tcPr>
          <w:p w14:paraId="5222FE8E" w14:textId="7080DA73" w:rsidR="007534B6" w:rsidRPr="007247C4" w:rsidRDefault="007534B6" w:rsidP="00D523A6">
            <w:pPr>
              <w:spacing w:line="240" w:lineRule="auto"/>
              <w:contextualSpacing/>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A330B2">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7" w:type="pct"/>
            <w:shd w:val="clear" w:color="auto" w:fill="262E61" w:themeFill="text2"/>
            <w:vAlign w:val="center"/>
          </w:tcPr>
          <w:p w14:paraId="238C6182"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r w:rsidRPr="00D523A6">
              <w:rPr>
                <w:rFonts w:eastAsia="Times New Roman" w:cs="Arial"/>
                <w:b/>
                <w:bCs/>
                <w:color w:val="FFFFFF" w:themeColor="background1"/>
                <w:sz w:val="20"/>
                <w:szCs w:val="20"/>
                <w:lang w:val="en-US" w:eastAsia="de-AT"/>
              </w:rPr>
              <w:t>Individual Project (FHS &amp; PMU/SALK)</w:t>
            </w:r>
          </w:p>
        </w:tc>
        <w:tc>
          <w:tcPr>
            <w:tcW w:w="456" w:type="pct"/>
            <w:shd w:val="clear" w:color="auto" w:fill="262E61" w:themeFill="text2"/>
            <w:vAlign w:val="center"/>
          </w:tcPr>
          <w:p w14:paraId="5B857C7C"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2B058D18"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0F02A8B7"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740F2388"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r>
      <w:tr w:rsidR="007534B6" w:rsidRPr="007247C4" w14:paraId="1CF29BEC" w14:textId="77777777" w:rsidTr="009E4528">
        <w:trPr>
          <w:trHeight w:val="482"/>
          <w:jc w:val="center"/>
        </w:trPr>
        <w:tc>
          <w:tcPr>
            <w:tcW w:w="580" w:type="pct"/>
            <w:vAlign w:val="center"/>
          </w:tcPr>
          <w:p w14:paraId="54CB65C3"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 xml:space="preserve">S3 </w:t>
            </w:r>
          </w:p>
          <w:p w14:paraId="1A0BCF4C" w14:textId="6B4E052A"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2</w:t>
            </w:r>
          </w:p>
        </w:tc>
        <w:tc>
          <w:tcPr>
            <w:tcW w:w="2597" w:type="pct"/>
            <w:shd w:val="clear" w:color="auto" w:fill="DCE6F1"/>
            <w:vAlign w:val="center"/>
          </w:tcPr>
          <w:p w14:paraId="521C47D6" w14:textId="77777777" w:rsidR="007534B6" w:rsidRPr="007247C4" w:rsidRDefault="007534B6" w:rsidP="00D523A6">
            <w:pPr>
              <w:spacing w:line="240" w:lineRule="auto"/>
              <w:contextualSpacing/>
              <w:rPr>
                <w:rFonts w:eastAsia="Times New Roman" w:cs="Arial"/>
                <w:color w:val="000000"/>
                <w:sz w:val="20"/>
                <w:szCs w:val="20"/>
                <w:lang w:eastAsia="de-AT"/>
              </w:rPr>
            </w:pPr>
            <w:r w:rsidRPr="007247C4">
              <w:rPr>
                <w:rFonts w:eastAsia="Times New Roman" w:cs="Arial"/>
                <w:color w:val="000000"/>
                <w:sz w:val="20"/>
                <w:szCs w:val="20"/>
                <w:lang w:eastAsia="de-AT"/>
              </w:rPr>
              <w:t>Clinical Innovation Lab II</w:t>
            </w:r>
          </w:p>
        </w:tc>
        <w:tc>
          <w:tcPr>
            <w:tcW w:w="456" w:type="pct"/>
            <w:vAlign w:val="center"/>
          </w:tcPr>
          <w:p w14:paraId="21FCC38C"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PT</w:t>
            </w:r>
          </w:p>
        </w:tc>
        <w:tc>
          <w:tcPr>
            <w:tcW w:w="456" w:type="pct"/>
            <w:shd w:val="clear" w:color="auto" w:fill="DCE6F1"/>
            <w:vAlign w:val="center"/>
          </w:tcPr>
          <w:p w14:paraId="78E68D6D"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4</w:t>
            </w:r>
          </w:p>
        </w:tc>
        <w:tc>
          <w:tcPr>
            <w:tcW w:w="456" w:type="pct"/>
            <w:vAlign w:val="center"/>
          </w:tcPr>
          <w:p w14:paraId="3FCC77F2"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26</w:t>
            </w:r>
          </w:p>
        </w:tc>
        <w:tc>
          <w:tcPr>
            <w:tcW w:w="456" w:type="pct"/>
            <w:vAlign w:val="center"/>
          </w:tcPr>
          <w:p w14:paraId="222267BE"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100</w:t>
            </w:r>
          </w:p>
        </w:tc>
      </w:tr>
      <w:tr w:rsidR="007534B6" w:rsidRPr="00AB2EE7" w14:paraId="1B590200" w14:textId="77777777" w:rsidTr="009E4528">
        <w:trPr>
          <w:trHeight w:val="482"/>
          <w:jc w:val="center"/>
        </w:trPr>
        <w:tc>
          <w:tcPr>
            <w:tcW w:w="580" w:type="pct"/>
            <w:shd w:val="clear" w:color="auto" w:fill="262E61" w:themeFill="text2"/>
            <w:vAlign w:val="center"/>
          </w:tcPr>
          <w:p w14:paraId="2254738B" w14:textId="03464327" w:rsidR="007534B6" w:rsidRPr="007247C4" w:rsidRDefault="007534B6" w:rsidP="00D523A6">
            <w:pPr>
              <w:spacing w:line="240" w:lineRule="auto"/>
              <w:contextualSpacing/>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A330B2">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7" w:type="pct"/>
            <w:shd w:val="clear" w:color="auto" w:fill="262E61" w:themeFill="text2"/>
            <w:vAlign w:val="center"/>
          </w:tcPr>
          <w:p w14:paraId="1CE167ED" w14:textId="77777777" w:rsidR="007534B6" w:rsidRPr="00D523A6" w:rsidRDefault="007534B6" w:rsidP="00D523A6">
            <w:pPr>
              <w:spacing w:line="240" w:lineRule="auto"/>
              <w:contextualSpacing/>
              <w:rPr>
                <w:rFonts w:eastAsia="Times New Roman" w:cs="Arial"/>
                <w:b/>
                <w:bCs/>
                <w:color w:val="FFFFFF"/>
                <w:sz w:val="20"/>
                <w:szCs w:val="20"/>
                <w:lang w:val="fr-FR" w:eastAsia="de-AT"/>
              </w:rPr>
            </w:pPr>
            <w:r w:rsidRPr="00D523A6">
              <w:rPr>
                <w:rFonts w:eastAsia="Times New Roman" w:cs="Arial"/>
                <w:b/>
                <w:bCs/>
                <w:color w:val="FFFFFF"/>
                <w:sz w:val="20"/>
                <w:szCs w:val="20"/>
                <w:lang w:val="fr-FR" w:eastAsia="de-AT"/>
              </w:rPr>
              <w:t xml:space="preserve">Communication, Transformation &amp; </w:t>
            </w:r>
          </w:p>
          <w:p w14:paraId="0E5CAD11" w14:textId="77777777" w:rsidR="007534B6" w:rsidRPr="00D523A6" w:rsidRDefault="007534B6" w:rsidP="00D523A6">
            <w:pPr>
              <w:spacing w:line="240" w:lineRule="auto"/>
              <w:contextualSpacing/>
              <w:rPr>
                <w:rFonts w:eastAsia="Times New Roman" w:cs="Arial"/>
                <w:b/>
                <w:bCs/>
                <w:color w:val="FFFFFF"/>
                <w:sz w:val="20"/>
                <w:szCs w:val="20"/>
                <w:lang w:val="fr-FR" w:eastAsia="de-AT"/>
              </w:rPr>
            </w:pPr>
            <w:r w:rsidRPr="00D523A6">
              <w:rPr>
                <w:rFonts w:eastAsia="Times New Roman" w:cs="Arial"/>
                <w:b/>
                <w:bCs/>
                <w:color w:val="FFFFFF" w:themeColor="background1"/>
                <w:sz w:val="20"/>
                <w:szCs w:val="20"/>
                <w:lang w:val="fr-FR" w:eastAsia="de-AT"/>
              </w:rPr>
              <w:t>Change Management (PMU/SALK)</w:t>
            </w:r>
          </w:p>
        </w:tc>
        <w:tc>
          <w:tcPr>
            <w:tcW w:w="456" w:type="pct"/>
            <w:shd w:val="clear" w:color="auto" w:fill="262E61" w:themeFill="text2"/>
            <w:vAlign w:val="center"/>
          </w:tcPr>
          <w:p w14:paraId="146820F9" w14:textId="77777777" w:rsidR="007534B6" w:rsidRPr="00D523A6" w:rsidRDefault="007534B6" w:rsidP="00D523A6">
            <w:pPr>
              <w:spacing w:line="240" w:lineRule="auto"/>
              <w:contextualSpacing/>
              <w:rPr>
                <w:rFonts w:eastAsia="Times New Roman" w:cs="Arial"/>
                <w:b/>
                <w:bCs/>
                <w:color w:val="FFFFFF"/>
                <w:sz w:val="20"/>
                <w:szCs w:val="20"/>
                <w:lang w:val="fr-FR" w:eastAsia="de-AT"/>
              </w:rPr>
            </w:pPr>
          </w:p>
        </w:tc>
        <w:tc>
          <w:tcPr>
            <w:tcW w:w="456" w:type="pct"/>
            <w:shd w:val="clear" w:color="auto" w:fill="262E61" w:themeFill="text2"/>
            <w:vAlign w:val="center"/>
          </w:tcPr>
          <w:p w14:paraId="79C5A1FB" w14:textId="77777777" w:rsidR="007534B6" w:rsidRPr="00D523A6" w:rsidRDefault="007534B6" w:rsidP="00D523A6">
            <w:pPr>
              <w:spacing w:line="240" w:lineRule="auto"/>
              <w:contextualSpacing/>
              <w:rPr>
                <w:rFonts w:eastAsia="Times New Roman" w:cs="Arial"/>
                <w:b/>
                <w:bCs/>
                <w:color w:val="FFFFFF"/>
                <w:sz w:val="20"/>
                <w:szCs w:val="20"/>
                <w:lang w:val="fr-FR" w:eastAsia="de-AT"/>
              </w:rPr>
            </w:pPr>
          </w:p>
        </w:tc>
        <w:tc>
          <w:tcPr>
            <w:tcW w:w="456" w:type="pct"/>
            <w:shd w:val="clear" w:color="auto" w:fill="262E61" w:themeFill="text2"/>
            <w:vAlign w:val="center"/>
          </w:tcPr>
          <w:p w14:paraId="2DE41CDC" w14:textId="77777777" w:rsidR="007534B6" w:rsidRPr="00D523A6" w:rsidRDefault="007534B6" w:rsidP="00D523A6">
            <w:pPr>
              <w:spacing w:line="240" w:lineRule="auto"/>
              <w:contextualSpacing/>
              <w:rPr>
                <w:rFonts w:eastAsia="Times New Roman" w:cs="Arial"/>
                <w:b/>
                <w:bCs/>
                <w:color w:val="FFFFFF"/>
                <w:sz w:val="20"/>
                <w:szCs w:val="20"/>
                <w:lang w:val="fr-FR" w:eastAsia="de-AT"/>
              </w:rPr>
            </w:pPr>
          </w:p>
        </w:tc>
        <w:tc>
          <w:tcPr>
            <w:tcW w:w="456" w:type="pct"/>
            <w:shd w:val="clear" w:color="auto" w:fill="262E61" w:themeFill="text2"/>
            <w:vAlign w:val="center"/>
          </w:tcPr>
          <w:p w14:paraId="2333F55F" w14:textId="77777777" w:rsidR="007534B6" w:rsidRPr="00D523A6" w:rsidRDefault="007534B6" w:rsidP="00D523A6">
            <w:pPr>
              <w:spacing w:line="240" w:lineRule="auto"/>
              <w:contextualSpacing/>
              <w:rPr>
                <w:rFonts w:eastAsia="Times New Roman" w:cs="Arial"/>
                <w:b/>
                <w:bCs/>
                <w:color w:val="FFFFFF"/>
                <w:sz w:val="20"/>
                <w:szCs w:val="20"/>
                <w:lang w:val="fr-FR" w:eastAsia="de-AT"/>
              </w:rPr>
            </w:pPr>
          </w:p>
        </w:tc>
      </w:tr>
      <w:tr w:rsidR="007534B6" w:rsidRPr="007247C4" w14:paraId="602C2B2E" w14:textId="77777777" w:rsidTr="009E4528">
        <w:trPr>
          <w:trHeight w:val="482"/>
          <w:jc w:val="center"/>
        </w:trPr>
        <w:tc>
          <w:tcPr>
            <w:tcW w:w="580" w:type="pct"/>
            <w:vAlign w:val="center"/>
          </w:tcPr>
          <w:p w14:paraId="40AE6E3A"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S3</w:t>
            </w:r>
          </w:p>
          <w:p w14:paraId="7EC771B2" w14:textId="5BD54253"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2</w:t>
            </w:r>
          </w:p>
        </w:tc>
        <w:tc>
          <w:tcPr>
            <w:tcW w:w="2597" w:type="pct"/>
            <w:shd w:val="clear" w:color="auto" w:fill="DCE6F1"/>
            <w:vAlign w:val="center"/>
          </w:tcPr>
          <w:p w14:paraId="4461B692" w14:textId="77777777" w:rsidR="007534B6" w:rsidRPr="00D51F8B" w:rsidRDefault="007534B6" w:rsidP="00D523A6">
            <w:pPr>
              <w:spacing w:line="240" w:lineRule="auto"/>
              <w:contextualSpacing/>
              <w:rPr>
                <w:rFonts w:eastAsia="Calibri" w:cs="Arial"/>
                <w:sz w:val="20"/>
                <w:szCs w:val="20"/>
                <w:lang w:val="en-GB"/>
              </w:rPr>
            </w:pPr>
            <w:r w:rsidRPr="00D51F8B">
              <w:rPr>
                <w:rFonts w:eastAsia="Calibri" w:cs="Arial"/>
                <w:sz w:val="20"/>
                <w:szCs w:val="20"/>
                <w:lang w:val="en-GB"/>
              </w:rPr>
              <w:t xml:space="preserve">Communication, Transformation and </w:t>
            </w:r>
          </w:p>
          <w:p w14:paraId="73A5D115" w14:textId="77777777" w:rsidR="007534B6" w:rsidRPr="00D51F8B" w:rsidRDefault="007534B6" w:rsidP="00D523A6">
            <w:pPr>
              <w:spacing w:line="240" w:lineRule="auto"/>
              <w:contextualSpacing/>
              <w:rPr>
                <w:rFonts w:eastAsia="Calibri" w:cs="Arial"/>
                <w:sz w:val="20"/>
                <w:szCs w:val="20"/>
                <w:lang w:val="en-GB"/>
              </w:rPr>
            </w:pPr>
            <w:r w:rsidRPr="00D51F8B">
              <w:rPr>
                <w:rFonts w:eastAsia="Calibri" w:cs="Arial"/>
                <w:sz w:val="20"/>
                <w:szCs w:val="20"/>
                <w:lang w:val="en-GB"/>
              </w:rPr>
              <w:t>Change Management</w:t>
            </w:r>
          </w:p>
        </w:tc>
        <w:tc>
          <w:tcPr>
            <w:tcW w:w="456" w:type="pct"/>
            <w:vAlign w:val="center"/>
          </w:tcPr>
          <w:p w14:paraId="3B530EDC" w14:textId="77777777" w:rsidR="007534B6" w:rsidRPr="007247C4" w:rsidRDefault="007534B6" w:rsidP="00D523A6">
            <w:pPr>
              <w:spacing w:line="240" w:lineRule="auto"/>
              <w:contextualSpacing/>
              <w:jc w:val="center"/>
              <w:rPr>
                <w:rFonts w:eastAsia="Times New Roman" w:cs="Arial"/>
                <w:sz w:val="20"/>
                <w:szCs w:val="20"/>
                <w:lang w:eastAsia="de-AT"/>
              </w:rPr>
            </w:pPr>
            <w:r w:rsidRPr="007247C4">
              <w:rPr>
                <w:rFonts w:eastAsia="Times New Roman" w:cs="Arial"/>
                <w:sz w:val="20"/>
                <w:szCs w:val="20"/>
                <w:lang w:eastAsia="de-AT"/>
              </w:rPr>
              <w:t>SE</w:t>
            </w:r>
          </w:p>
        </w:tc>
        <w:tc>
          <w:tcPr>
            <w:tcW w:w="456" w:type="pct"/>
            <w:shd w:val="clear" w:color="auto" w:fill="DCE6F1"/>
            <w:vAlign w:val="center"/>
          </w:tcPr>
          <w:p w14:paraId="7C6DEE0D"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2</w:t>
            </w:r>
          </w:p>
        </w:tc>
        <w:tc>
          <w:tcPr>
            <w:tcW w:w="456" w:type="pct"/>
            <w:vAlign w:val="center"/>
          </w:tcPr>
          <w:p w14:paraId="20526AA7"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7678065">
              <w:rPr>
                <w:rFonts w:eastAsia="Times New Roman" w:cs="Arial"/>
                <w:b/>
                <w:bCs/>
                <w:sz w:val="20"/>
                <w:szCs w:val="20"/>
                <w:lang w:eastAsia="de-AT"/>
              </w:rPr>
              <w:t>6.5</w:t>
            </w:r>
          </w:p>
        </w:tc>
        <w:tc>
          <w:tcPr>
            <w:tcW w:w="456" w:type="pct"/>
            <w:vAlign w:val="center"/>
          </w:tcPr>
          <w:p w14:paraId="14D23AF3"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AB2EE7" w14:paraId="471072EE" w14:textId="77777777" w:rsidTr="009E4528">
        <w:trPr>
          <w:trHeight w:val="482"/>
          <w:jc w:val="center"/>
        </w:trPr>
        <w:tc>
          <w:tcPr>
            <w:tcW w:w="580" w:type="pct"/>
            <w:shd w:val="clear" w:color="auto" w:fill="262E61" w:themeFill="text2"/>
            <w:vAlign w:val="center"/>
          </w:tcPr>
          <w:p w14:paraId="198178AD" w14:textId="2368DE79" w:rsidR="007534B6" w:rsidRPr="007247C4" w:rsidRDefault="007534B6" w:rsidP="00D523A6">
            <w:pPr>
              <w:spacing w:line="240" w:lineRule="auto"/>
              <w:contextualSpacing/>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A330B2">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7" w:type="pct"/>
            <w:shd w:val="clear" w:color="auto" w:fill="262E61" w:themeFill="text2"/>
            <w:vAlign w:val="center"/>
          </w:tcPr>
          <w:p w14:paraId="16FF4D15"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r w:rsidRPr="00D523A6">
              <w:rPr>
                <w:rFonts w:eastAsia="Times New Roman" w:cs="Arial"/>
                <w:b/>
                <w:bCs/>
                <w:color w:val="FFFFFF" w:themeColor="background1"/>
                <w:sz w:val="20"/>
                <w:szCs w:val="20"/>
                <w:lang w:val="en-US" w:eastAsia="de-AT"/>
              </w:rPr>
              <w:t>Elective Course Pool (FHS &amp; PMU/SALK)</w:t>
            </w:r>
          </w:p>
        </w:tc>
        <w:tc>
          <w:tcPr>
            <w:tcW w:w="456" w:type="pct"/>
            <w:shd w:val="clear" w:color="auto" w:fill="262E61" w:themeFill="text2"/>
            <w:vAlign w:val="center"/>
          </w:tcPr>
          <w:p w14:paraId="5B3CD600"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47EAA0C1"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0F25F564"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3E43B8AC"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r>
      <w:tr w:rsidR="007534B6" w:rsidRPr="007247C4" w14:paraId="0CA6D72F" w14:textId="77777777" w:rsidTr="009E4528">
        <w:trPr>
          <w:trHeight w:val="482"/>
          <w:jc w:val="center"/>
        </w:trPr>
        <w:tc>
          <w:tcPr>
            <w:tcW w:w="580" w:type="pct"/>
            <w:vAlign w:val="center"/>
          </w:tcPr>
          <w:p w14:paraId="5D15E322"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S3</w:t>
            </w:r>
          </w:p>
          <w:p w14:paraId="2BB784EA" w14:textId="0018799E"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2</w:t>
            </w:r>
          </w:p>
        </w:tc>
        <w:tc>
          <w:tcPr>
            <w:tcW w:w="2597" w:type="pct"/>
            <w:shd w:val="clear" w:color="auto" w:fill="DCE6F1"/>
            <w:vAlign w:val="center"/>
          </w:tcPr>
          <w:p w14:paraId="3A72DE9F" w14:textId="77777777" w:rsidR="007534B6" w:rsidRPr="00A92580" w:rsidRDefault="007534B6" w:rsidP="00D523A6">
            <w:pPr>
              <w:spacing w:line="240" w:lineRule="auto"/>
              <w:contextualSpacing/>
              <w:rPr>
                <w:rFonts w:eastAsia="Calibri" w:cs="Arial"/>
                <w:sz w:val="20"/>
                <w:szCs w:val="20"/>
                <w:lang w:val="en-US"/>
              </w:rPr>
            </w:pPr>
            <w:r w:rsidRPr="00A92580">
              <w:rPr>
                <w:rFonts w:eastAsia="Calibri" w:cs="Arial"/>
                <w:sz w:val="20"/>
                <w:szCs w:val="20"/>
                <w:lang w:val="en-US"/>
              </w:rPr>
              <w:t>Elective Course I, II, III</w:t>
            </w:r>
          </w:p>
        </w:tc>
        <w:tc>
          <w:tcPr>
            <w:tcW w:w="456" w:type="pct"/>
            <w:vAlign w:val="center"/>
          </w:tcPr>
          <w:p w14:paraId="63D35CE4" w14:textId="77777777" w:rsidR="007534B6" w:rsidRPr="00A92580" w:rsidRDefault="007534B6" w:rsidP="00D523A6">
            <w:pPr>
              <w:spacing w:line="240" w:lineRule="auto"/>
              <w:contextualSpacing/>
              <w:jc w:val="center"/>
              <w:rPr>
                <w:rFonts w:eastAsia="Times New Roman" w:cs="Arial"/>
                <w:sz w:val="20"/>
                <w:szCs w:val="20"/>
                <w:lang w:val="en-US" w:eastAsia="de-AT"/>
              </w:rPr>
            </w:pPr>
            <w:r>
              <w:rPr>
                <w:rFonts w:eastAsia="Times New Roman" w:cs="Arial"/>
                <w:sz w:val="20"/>
                <w:szCs w:val="20"/>
                <w:lang w:val="en-US" w:eastAsia="de-AT"/>
              </w:rPr>
              <w:t>IT</w:t>
            </w:r>
            <w:r>
              <w:rPr>
                <w:rStyle w:val="Funotenzeichen"/>
                <w:rFonts w:eastAsia="Times New Roman"/>
                <w:sz w:val="20"/>
                <w:szCs w:val="20"/>
                <w:lang w:val="en-US" w:eastAsia="de-AT"/>
              </w:rPr>
              <w:footnoteReference w:id="6"/>
            </w:r>
          </w:p>
        </w:tc>
        <w:tc>
          <w:tcPr>
            <w:tcW w:w="456" w:type="pct"/>
            <w:shd w:val="clear" w:color="auto" w:fill="DCE6F1"/>
            <w:vAlign w:val="center"/>
          </w:tcPr>
          <w:p w14:paraId="3E9F7C95"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3</w:t>
            </w:r>
          </w:p>
        </w:tc>
        <w:tc>
          <w:tcPr>
            <w:tcW w:w="456" w:type="pct"/>
            <w:vAlign w:val="center"/>
          </w:tcPr>
          <w:p w14:paraId="077B2D3C"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7678065">
              <w:rPr>
                <w:rFonts w:eastAsia="Times New Roman" w:cs="Arial"/>
                <w:b/>
                <w:bCs/>
                <w:sz w:val="20"/>
                <w:szCs w:val="20"/>
                <w:lang w:eastAsia="de-AT"/>
              </w:rPr>
              <w:t>13</w:t>
            </w:r>
          </w:p>
        </w:tc>
        <w:tc>
          <w:tcPr>
            <w:tcW w:w="456" w:type="pct"/>
            <w:vAlign w:val="center"/>
          </w:tcPr>
          <w:p w14:paraId="1B8306C1"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75</w:t>
            </w:r>
          </w:p>
        </w:tc>
      </w:tr>
      <w:tr w:rsidR="007534B6" w:rsidRPr="00AB2EE7" w14:paraId="6607F151" w14:textId="77777777" w:rsidTr="009E4528">
        <w:trPr>
          <w:trHeight w:val="482"/>
          <w:jc w:val="center"/>
        </w:trPr>
        <w:tc>
          <w:tcPr>
            <w:tcW w:w="580" w:type="pct"/>
            <w:shd w:val="clear" w:color="auto" w:fill="262E61" w:themeFill="text2"/>
            <w:vAlign w:val="center"/>
          </w:tcPr>
          <w:p w14:paraId="7799DAF8" w14:textId="3B90C14F" w:rsidR="007534B6" w:rsidRPr="007247C4" w:rsidRDefault="007534B6" w:rsidP="00D523A6">
            <w:pPr>
              <w:spacing w:line="240" w:lineRule="auto"/>
              <w:contextualSpacing/>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A330B2">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7" w:type="pct"/>
            <w:shd w:val="clear" w:color="auto" w:fill="262E61" w:themeFill="text2"/>
            <w:vAlign w:val="center"/>
          </w:tcPr>
          <w:p w14:paraId="6472656F"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r w:rsidRPr="1B35E2EA">
              <w:rPr>
                <w:rFonts w:eastAsia="Times New Roman" w:cs="Arial"/>
                <w:b/>
                <w:bCs/>
                <w:color w:val="FFFFFF" w:themeColor="background1"/>
                <w:sz w:val="20"/>
                <w:szCs w:val="20"/>
                <w:lang w:val="en-US" w:eastAsia="de-AT"/>
              </w:rPr>
              <w:t>Research Studio: From Idea to Thesis (FHS &amp; PMU/SALK)</w:t>
            </w:r>
          </w:p>
        </w:tc>
        <w:tc>
          <w:tcPr>
            <w:tcW w:w="456" w:type="pct"/>
            <w:shd w:val="clear" w:color="auto" w:fill="262E61" w:themeFill="text2"/>
            <w:vAlign w:val="center"/>
          </w:tcPr>
          <w:p w14:paraId="13AA5195"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08087715"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47CD0BB6"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20472FF8" w14:textId="77777777" w:rsidR="007534B6" w:rsidRPr="00A92580" w:rsidRDefault="007534B6" w:rsidP="00D523A6">
            <w:pPr>
              <w:spacing w:line="240" w:lineRule="auto"/>
              <w:contextualSpacing/>
              <w:rPr>
                <w:rFonts w:eastAsia="Times New Roman" w:cs="Arial"/>
                <w:b/>
                <w:bCs/>
                <w:color w:val="FFFFFF"/>
                <w:sz w:val="20"/>
                <w:szCs w:val="20"/>
                <w:lang w:val="en-US" w:eastAsia="de-AT"/>
              </w:rPr>
            </w:pPr>
          </w:p>
        </w:tc>
      </w:tr>
      <w:tr w:rsidR="007534B6" w:rsidRPr="007247C4" w14:paraId="7A35BCBD" w14:textId="77777777" w:rsidTr="009E4528">
        <w:trPr>
          <w:trHeight w:val="482"/>
          <w:jc w:val="center"/>
        </w:trPr>
        <w:tc>
          <w:tcPr>
            <w:tcW w:w="580" w:type="pct"/>
            <w:vAlign w:val="center"/>
          </w:tcPr>
          <w:p w14:paraId="59C1A16B"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S3</w:t>
            </w:r>
          </w:p>
          <w:p w14:paraId="745A5C69" w14:textId="1FB060F3"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2</w:t>
            </w:r>
          </w:p>
        </w:tc>
        <w:tc>
          <w:tcPr>
            <w:tcW w:w="2597" w:type="pct"/>
            <w:shd w:val="clear" w:color="auto" w:fill="DCE6F1"/>
            <w:vAlign w:val="center"/>
          </w:tcPr>
          <w:p w14:paraId="4998207B" w14:textId="77777777" w:rsidR="007534B6" w:rsidRPr="00A92580" w:rsidRDefault="007534B6" w:rsidP="00D523A6">
            <w:pPr>
              <w:spacing w:line="240" w:lineRule="auto"/>
              <w:contextualSpacing/>
              <w:rPr>
                <w:rFonts w:eastAsia="Calibri" w:cs="Arial"/>
                <w:sz w:val="20"/>
                <w:szCs w:val="20"/>
                <w:lang w:val="en-US"/>
              </w:rPr>
            </w:pPr>
            <w:r w:rsidRPr="00A92580">
              <w:rPr>
                <w:rFonts w:eastAsia="Calibri" w:cs="Arial"/>
                <w:sz w:val="20"/>
                <w:szCs w:val="20"/>
                <w:lang w:val="en-US"/>
              </w:rPr>
              <w:t>Research Studio: From Idea to Thesis</w:t>
            </w:r>
          </w:p>
        </w:tc>
        <w:tc>
          <w:tcPr>
            <w:tcW w:w="456" w:type="pct"/>
            <w:vAlign w:val="center"/>
          </w:tcPr>
          <w:p w14:paraId="6C22DDBB" w14:textId="77777777" w:rsidR="007534B6" w:rsidRPr="007247C4" w:rsidRDefault="007534B6" w:rsidP="00D523A6">
            <w:pPr>
              <w:spacing w:line="240" w:lineRule="auto"/>
              <w:contextualSpacing/>
              <w:jc w:val="center"/>
              <w:rPr>
                <w:rFonts w:eastAsia="Times New Roman" w:cs="Arial"/>
                <w:sz w:val="20"/>
                <w:szCs w:val="20"/>
                <w:lang w:eastAsia="de-AT"/>
              </w:rPr>
            </w:pPr>
            <w:r w:rsidRPr="007247C4">
              <w:rPr>
                <w:rFonts w:eastAsia="Times New Roman" w:cs="Arial"/>
                <w:sz w:val="20"/>
                <w:szCs w:val="20"/>
                <w:lang w:eastAsia="de-AT"/>
              </w:rPr>
              <w:t>SE</w:t>
            </w:r>
          </w:p>
        </w:tc>
        <w:tc>
          <w:tcPr>
            <w:tcW w:w="456" w:type="pct"/>
            <w:shd w:val="clear" w:color="auto" w:fill="DCE6F1"/>
            <w:vAlign w:val="center"/>
          </w:tcPr>
          <w:p w14:paraId="10A140FA"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2</w:t>
            </w:r>
          </w:p>
        </w:tc>
        <w:tc>
          <w:tcPr>
            <w:tcW w:w="456" w:type="pct"/>
            <w:vAlign w:val="center"/>
          </w:tcPr>
          <w:p w14:paraId="15467BFB"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7678065">
              <w:rPr>
                <w:rFonts w:eastAsia="Times New Roman" w:cs="Arial"/>
                <w:b/>
                <w:bCs/>
                <w:sz w:val="20"/>
                <w:szCs w:val="20"/>
                <w:lang w:eastAsia="de-AT"/>
              </w:rPr>
              <w:t>6.5</w:t>
            </w:r>
          </w:p>
        </w:tc>
        <w:tc>
          <w:tcPr>
            <w:tcW w:w="456" w:type="pct"/>
            <w:vAlign w:val="center"/>
          </w:tcPr>
          <w:p w14:paraId="4C0F18C3"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7247C4" w14:paraId="2F6F038E" w14:textId="77777777" w:rsidTr="009E4528">
        <w:trPr>
          <w:trHeight w:val="482"/>
          <w:jc w:val="center"/>
        </w:trPr>
        <w:tc>
          <w:tcPr>
            <w:tcW w:w="580" w:type="pct"/>
            <w:shd w:val="clear" w:color="auto" w:fill="262E61" w:themeFill="text2"/>
            <w:vAlign w:val="center"/>
          </w:tcPr>
          <w:p w14:paraId="7A969EEF" w14:textId="6A669080" w:rsidR="007534B6" w:rsidRPr="007247C4" w:rsidRDefault="007534B6" w:rsidP="00D523A6">
            <w:pPr>
              <w:spacing w:line="240" w:lineRule="auto"/>
              <w:contextualSpacing/>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A330B2">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7" w:type="pct"/>
            <w:shd w:val="clear" w:color="auto" w:fill="262E61" w:themeFill="text2"/>
            <w:vAlign w:val="center"/>
          </w:tcPr>
          <w:p w14:paraId="7F5C35D3" w14:textId="77777777" w:rsidR="007534B6" w:rsidRPr="007247C4" w:rsidRDefault="007534B6" w:rsidP="00D523A6">
            <w:pPr>
              <w:spacing w:line="240" w:lineRule="auto"/>
              <w:contextualSpacing/>
              <w:rPr>
                <w:rFonts w:eastAsia="Times New Roman" w:cs="Arial"/>
                <w:b/>
                <w:bCs/>
                <w:color w:val="FFFFFF"/>
                <w:sz w:val="20"/>
                <w:szCs w:val="20"/>
                <w:lang w:eastAsia="de-AT"/>
              </w:rPr>
            </w:pPr>
            <w:r w:rsidRPr="1B35E2EA">
              <w:rPr>
                <w:rFonts w:eastAsia="Times New Roman" w:cs="Arial"/>
                <w:b/>
                <w:bCs/>
                <w:color w:val="FFFFFF" w:themeColor="background1"/>
                <w:sz w:val="20"/>
                <w:szCs w:val="20"/>
                <w:lang w:eastAsia="de-AT"/>
              </w:rPr>
              <w:t>Current Topics II (FHS &amp; PMU/SALK)</w:t>
            </w:r>
          </w:p>
        </w:tc>
        <w:tc>
          <w:tcPr>
            <w:tcW w:w="456" w:type="pct"/>
            <w:shd w:val="clear" w:color="auto" w:fill="262E61" w:themeFill="text2"/>
            <w:vAlign w:val="center"/>
          </w:tcPr>
          <w:p w14:paraId="0F89DB5D" w14:textId="77777777" w:rsidR="007534B6" w:rsidRPr="007247C4" w:rsidRDefault="007534B6" w:rsidP="00D523A6">
            <w:pPr>
              <w:spacing w:line="240" w:lineRule="auto"/>
              <w:contextualSpacing/>
              <w:rPr>
                <w:rFonts w:eastAsia="Times New Roman" w:cs="Arial"/>
                <w:b/>
                <w:bCs/>
                <w:color w:val="FFFFFF"/>
                <w:sz w:val="20"/>
                <w:szCs w:val="20"/>
                <w:lang w:eastAsia="de-AT"/>
              </w:rPr>
            </w:pPr>
          </w:p>
        </w:tc>
        <w:tc>
          <w:tcPr>
            <w:tcW w:w="456" w:type="pct"/>
            <w:shd w:val="clear" w:color="auto" w:fill="262E61" w:themeFill="text2"/>
            <w:vAlign w:val="center"/>
          </w:tcPr>
          <w:p w14:paraId="36B12E11" w14:textId="77777777" w:rsidR="007534B6" w:rsidRPr="007247C4" w:rsidRDefault="007534B6" w:rsidP="00D523A6">
            <w:pPr>
              <w:spacing w:line="240" w:lineRule="auto"/>
              <w:contextualSpacing/>
              <w:rPr>
                <w:rFonts w:eastAsia="Times New Roman" w:cs="Arial"/>
                <w:b/>
                <w:bCs/>
                <w:color w:val="FFFFFF"/>
                <w:sz w:val="20"/>
                <w:szCs w:val="20"/>
                <w:lang w:eastAsia="de-AT"/>
              </w:rPr>
            </w:pPr>
          </w:p>
        </w:tc>
        <w:tc>
          <w:tcPr>
            <w:tcW w:w="456" w:type="pct"/>
            <w:shd w:val="clear" w:color="auto" w:fill="262E61" w:themeFill="text2"/>
            <w:vAlign w:val="center"/>
          </w:tcPr>
          <w:p w14:paraId="46410D41" w14:textId="77777777" w:rsidR="007534B6" w:rsidRPr="007247C4" w:rsidRDefault="007534B6" w:rsidP="00D523A6">
            <w:pPr>
              <w:spacing w:line="240" w:lineRule="auto"/>
              <w:contextualSpacing/>
              <w:rPr>
                <w:rFonts w:eastAsia="Times New Roman" w:cs="Arial"/>
                <w:b/>
                <w:bCs/>
                <w:color w:val="FFFFFF"/>
                <w:sz w:val="20"/>
                <w:szCs w:val="20"/>
                <w:lang w:eastAsia="de-AT"/>
              </w:rPr>
            </w:pPr>
          </w:p>
        </w:tc>
        <w:tc>
          <w:tcPr>
            <w:tcW w:w="456" w:type="pct"/>
            <w:shd w:val="clear" w:color="auto" w:fill="262E61" w:themeFill="text2"/>
            <w:vAlign w:val="center"/>
          </w:tcPr>
          <w:p w14:paraId="48A6509A" w14:textId="77777777" w:rsidR="007534B6" w:rsidRPr="007247C4" w:rsidRDefault="007534B6" w:rsidP="00D523A6">
            <w:pPr>
              <w:spacing w:line="240" w:lineRule="auto"/>
              <w:contextualSpacing/>
              <w:rPr>
                <w:rFonts w:eastAsia="Times New Roman" w:cs="Arial"/>
                <w:b/>
                <w:bCs/>
                <w:color w:val="FFFFFF"/>
                <w:sz w:val="20"/>
                <w:szCs w:val="20"/>
                <w:lang w:eastAsia="de-AT"/>
              </w:rPr>
            </w:pPr>
          </w:p>
        </w:tc>
      </w:tr>
      <w:tr w:rsidR="007534B6" w:rsidRPr="007247C4" w14:paraId="556CEDC9" w14:textId="77777777" w:rsidTr="009E4528">
        <w:trPr>
          <w:trHeight w:val="482"/>
          <w:jc w:val="center"/>
        </w:trPr>
        <w:tc>
          <w:tcPr>
            <w:tcW w:w="580" w:type="pct"/>
            <w:vAlign w:val="center"/>
          </w:tcPr>
          <w:p w14:paraId="50E82FBC"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S3</w:t>
            </w:r>
          </w:p>
          <w:p w14:paraId="767C0E45" w14:textId="74FD40A1"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sidRPr="007247C4">
              <w:rPr>
                <w:rFonts w:eastAsia="Times New Roman" w:cs="Arial"/>
                <w:color w:val="000000"/>
                <w:sz w:val="20"/>
                <w:szCs w:val="20"/>
                <w:lang w:eastAsia="de-AT"/>
              </w:rPr>
              <w:t>2</w:t>
            </w:r>
          </w:p>
        </w:tc>
        <w:tc>
          <w:tcPr>
            <w:tcW w:w="2597" w:type="pct"/>
            <w:shd w:val="clear" w:color="auto" w:fill="DCE6F1"/>
            <w:vAlign w:val="center"/>
          </w:tcPr>
          <w:p w14:paraId="103C5824" w14:textId="77777777" w:rsidR="007534B6" w:rsidRPr="007247C4" w:rsidRDefault="007534B6" w:rsidP="00D523A6">
            <w:pPr>
              <w:spacing w:line="240" w:lineRule="auto"/>
              <w:contextualSpacing/>
              <w:rPr>
                <w:rFonts w:eastAsia="Calibri" w:cs="Arial"/>
                <w:sz w:val="20"/>
                <w:szCs w:val="20"/>
              </w:rPr>
            </w:pPr>
            <w:r w:rsidRPr="0DBE95DA">
              <w:rPr>
                <w:rFonts w:eastAsia="Calibri" w:cs="Arial"/>
                <w:sz w:val="20"/>
                <w:szCs w:val="20"/>
              </w:rPr>
              <w:t>Lecture Series (Ringvorlesung)</w:t>
            </w:r>
          </w:p>
        </w:tc>
        <w:tc>
          <w:tcPr>
            <w:tcW w:w="456" w:type="pct"/>
            <w:vAlign w:val="center"/>
          </w:tcPr>
          <w:p w14:paraId="760E2648" w14:textId="77777777" w:rsidR="007534B6" w:rsidRPr="007247C4" w:rsidRDefault="007534B6" w:rsidP="00D523A6">
            <w:pPr>
              <w:spacing w:line="240" w:lineRule="auto"/>
              <w:contextualSpacing/>
              <w:jc w:val="center"/>
              <w:rPr>
                <w:rFonts w:eastAsia="Times New Roman" w:cs="Arial"/>
                <w:sz w:val="20"/>
                <w:szCs w:val="20"/>
                <w:lang w:eastAsia="de-AT"/>
              </w:rPr>
            </w:pPr>
            <w:r w:rsidRPr="007247C4">
              <w:rPr>
                <w:rFonts w:eastAsia="Times New Roman" w:cs="Arial"/>
                <w:sz w:val="20"/>
                <w:szCs w:val="20"/>
                <w:lang w:eastAsia="de-AT"/>
              </w:rPr>
              <w:t>SE</w:t>
            </w:r>
          </w:p>
        </w:tc>
        <w:tc>
          <w:tcPr>
            <w:tcW w:w="456" w:type="pct"/>
            <w:shd w:val="clear" w:color="auto" w:fill="DCE6F1"/>
            <w:vAlign w:val="center"/>
          </w:tcPr>
          <w:p w14:paraId="17DF83C2" w14:textId="77777777" w:rsidR="007534B6" w:rsidRPr="007247C4" w:rsidRDefault="007534B6" w:rsidP="00D523A6">
            <w:pPr>
              <w:spacing w:line="240" w:lineRule="auto"/>
              <w:contextualSpacing/>
              <w:jc w:val="center"/>
              <w:rPr>
                <w:rFonts w:eastAsia="Times New Roman" w:cs="Arial"/>
                <w:b/>
                <w:sz w:val="20"/>
                <w:szCs w:val="20"/>
                <w:lang w:eastAsia="de-AT"/>
              </w:rPr>
            </w:pPr>
            <w:r w:rsidRPr="007247C4">
              <w:rPr>
                <w:rFonts w:eastAsia="Times New Roman" w:cs="Arial"/>
                <w:b/>
                <w:sz w:val="20"/>
                <w:szCs w:val="20"/>
                <w:lang w:eastAsia="de-AT"/>
              </w:rPr>
              <w:t>1</w:t>
            </w:r>
          </w:p>
        </w:tc>
        <w:tc>
          <w:tcPr>
            <w:tcW w:w="456" w:type="pct"/>
            <w:vAlign w:val="center"/>
          </w:tcPr>
          <w:p w14:paraId="74CE56A8"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7678065">
              <w:rPr>
                <w:rFonts w:eastAsia="Times New Roman" w:cs="Arial"/>
                <w:b/>
                <w:bCs/>
                <w:sz w:val="20"/>
                <w:szCs w:val="20"/>
                <w:lang w:eastAsia="de-AT"/>
              </w:rPr>
              <w:t>6.5</w:t>
            </w:r>
          </w:p>
        </w:tc>
        <w:tc>
          <w:tcPr>
            <w:tcW w:w="456" w:type="pct"/>
            <w:vAlign w:val="center"/>
          </w:tcPr>
          <w:p w14:paraId="2ADF592D"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sz w:val="20"/>
                <w:szCs w:val="20"/>
                <w:lang w:eastAsia="de-AT"/>
              </w:rPr>
              <w:t>25</w:t>
            </w:r>
          </w:p>
        </w:tc>
      </w:tr>
      <w:tr w:rsidR="007534B6" w:rsidRPr="007247C4" w14:paraId="07D5439F" w14:textId="77777777" w:rsidTr="009E4528">
        <w:trPr>
          <w:trHeight w:val="482"/>
          <w:jc w:val="center"/>
        </w:trPr>
        <w:tc>
          <w:tcPr>
            <w:tcW w:w="580" w:type="pct"/>
            <w:shd w:val="clear" w:color="auto" w:fill="262E61" w:themeFill="text2"/>
            <w:vAlign w:val="center"/>
            <w:hideMark/>
          </w:tcPr>
          <w:p w14:paraId="4EEB1B13" w14:textId="77777777" w:rsidR="007534B6" w:rsidRPr="007247C4" w:rsidRDefault="007534B6" w:rsidP="00D523A6">
            <w:pPr>
              <w:spacing w:line="240" w:lineRule="auto"/>
              <w:contextualSpacing/>
              <w:jc w:val="center"/>
              <w:rPr>
                <w:rFonts w:eastAsia="Times New Roman" w:cs="Arial"/>
                <w:b/>
                <w:bCs/>
                <w:color w:val="FFFFFF"/>
                <w:sz w:val="20"/>
                <w:szCs w:val="20"/>
                <w:lang w:eastAsia="de-AT"/>
              </w:rPr>
            </w:pPr>
          </w:p>
        </w:tc>
        <w:tc>
          <w:tcPr>
            <w:tcW w:w="2597" w:type="pct"/>
            <w:shd w:val="clear" w:color="auto" w:fill="262E61" w:themeFill="text2"/>
            <w:vAlign w:val="center"/>
            <w:hideMark/>
          </w:tcPr>
          <w:p w14:paraId="2C7A86B0" w14:textId="135BB233" w:rsidR="007534B6" w:rsidRPr="007247C4" w:rsidRDefault="009E4528" w:rsidP="00D523A6">
            <w:pPr>
              <w:spacing w:line="240" w:lineRule="auto"/>
              <w:contextualSpacing/>
              <w:rPr>
                <w:rFonts w:eastAsia="Times New Roman" w:cs="Arial"/>
                <w:b/>
                <w:bCs/>
                <w:color w:val="FFFFFF"/>
                <w:sz w:val="20"/>
                <w:szCs w:val="20"/>
                <w:lang w:eastAsia="de-AT"/>
              </w:rPr>
            </w:pPr>
            <w:r>
              <w:rPr>
                <w:rFonts w:eastAsia="Times New Roman" w:cs="Arial"/>
                <w:b/>
                <w:bCs/>
                <w:color w:val="FFFFFF"/>
                <w:sz w:val="20"/>
                <w:szCs w:val="20"/>
                <w:lang w:eastAsia="de-AT"/>
              </w:rPr>
              <w:t>Total</w:t>
            </w:r>
            <w:r w:rsidR="007534B6" w:rsidRPr="007247C4">
              <w:rPr>
                <w:rFonts w:eastAsia="Times New Roman" w:cs="Arial"/>
                <w:b/>
                <w:bCs/>
                <w:color w:val="FFFFFF"/>
                <w:sz w:val="20"/>
                <w:szCs w:val="20"/>
                <w:lang w:eastAsia="de-AT"/>
              </w:rPr>
              <w:t xml:space="preserve"> | S</w:t>
            </w:r>
            <w:r w:rsidR="007534B6">
              <w:rPr>
                <w:rFonts w:eastAsia="Times New Roman" w:cs="Arial"/>
                <w:b/>
                <w:bCs/>
                <w:color w:val="FFFFFF"/>
                <w:sz w:val="20"/>
                <w:szCs w:val="20"/>
                <w:lang w:eastAsia="de-AT"/>
              </w:rPr>
              <w:t>emester 3</w:t>
            </w:r>
          </w:p>
        </w:tc>
        <w:tc>
          <w:tcPr>
            <w:tcW w:w="456" w:type="pct"/>
            <w:shd w:val="clear" w:color="auto" w:fill="262E61" w:themeFill="text2"/>
            <w:vAlign w:val="center"/>
            <w:hideMark/>
          </w:tcPr>
          <w:p w14:paraId="738DDF28" w14:textId="77777777" w:rsidR="007534B6" w:rsidRPr="007247C4" w:rsidRDefault="007534B6" w:rsidP="00D523A6">
            <w:pPr>
              <w:spacing w:line="240" w:lineRule="auto"/>
              <w:contextualSpacing/>
              <w:jc w:val="center"/>
              <w:rPr>
                <w:rFonts w:eastAsia="Times New Roman" w:cs="Arial"/>
                <w:color w:val="FFFFFF"/>
                <w:sz w:val="20"/>
                <w:szCs w:val="20"/>
                <w:lang w:eastAsia="de-AT"/>
              </w:rPr>
            </w:pPr>
          </w:p>
        </w:tc>
        <w:tc>
          <w:tcPr>
            <w:tcW w:w="456" w:type="pct"/>
            <w:shd w:val="clear" w:color="auto" w:fill="262E61" w:themeFill="text2"/>
            <w:vAlign w:val="center"/>
          </w:tcPr>
          <w:p w14:paraId="24B6FDD7" w14:textId="77777777" w:rsidR="007534B6" w:rsidRPr="007247C4" w:rsidRDefault="007534B6" w:rsidP="00D523A6">
            <w:pPr>
              <w:spacing w:line="240" w:lineRule="auto"/>
              <w:contextualSpacing/>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30</w:t>
            </w:r>
          </w:p>
        </w:tc>
        <w:tc>
          <w:tcPr>
            <w:tcW w:w="456" w:type="pct"/>
            <w:shd w:val="clear" w:color="auto" w:fill="262E61" w:themeFill="text2"/>
            <w:vAlign w:val="center"/>
          </w:tcPr>
          <w:p w14:paraId="1B34E1C5" w14:textId="77777777" w:rsidR="007534B6" w:rsidRPr="007247C4" w:rsidRDefault="007534B6" w:rsidP="00D523A6">
            <w:pPr>
              <w:spacing w:line="240" w:lineRule="auto"/>
              <w:contextualSpacing/>
              <w:jc w:val="center"/>
              <w:rPr>
                <w:rFonts w:eastAsia="Times New Roman" w:cs="Arial"/>
                <w:b/>
                <w:bCs/>
                <w:iCs/>
                <w:color w:val="FFFFFF"/>
                <w:sz w:val="20"/>
                <w:szCs w:val="20"/>
                <w:lang w:eastAsia="de-AT"/>
              </w:rPr>
            </w:pPr>
          </w:p>
        </w:tc>
        <w:tc>
          <w:tcPr>
            <w:tcW w:w="456" w:type="pct"/>
            <w:shd w:val="clear" w:color="auto" w:fill="262E61" w:themeFill="text2"/>
            <w:vAlign w:val="center"/>
          </w:tcPr>
          <w:p w14:paraId="56C6130A" w14:textId="77777777" w:rsidR="007534B6" w:rsidRPr="007247C4" w:rsidRDefault="007534B6" w:rsidP="00D523A6">
            <w:pPr>
              <w:spacing w:line="240" w:lineRule="auto"/>
              <w:contextualSpacing/>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750</w:t>
            </w:r>
          </w:p>
        </w:tc>
      </w:tr>
    </w:tbl>
    <w:p w14:paraId="6A807CA9" w14:textId="44D454AA" w:rsidR="75326E64" w:rsidRPr="00AB2EE7" w:rsidRDefault="486BCF54" w:rsidP="001A3D3F">
      <w:pPr>
        <w:pStyle w:val="Beschriftung"/>
        <w:keepNext/>
        <w:rPr>
          <w:lang w:val="en-US"/>
        </w:rPr>
      </w:pPr>
      <w:bookmarkStart w:id="32" w:name="_Toc223707118"/>
      <w:bookmarkStart w:id="33" w:name="_Toc223707143"/>
      <w:r w:rsidRPr="5B260973">
        <w:rPr>
          <w:lang w:val="en-GB"/>
        </w:rPr>
        <w:lastRenderedPageBreak/>
        <w:t xml:space="preserve">Table </w:t>
      </w:r>
      <w:r w:rsidR="75326E64" w:rsidRPr="5B260973">
        <w:rPr>
          <w:lang w:val="en-GB"/>
        </w:rPr>
        <w:fldChar w:fldCharType="begin"/>
      </w:r>
      <w:r w:rsidR="75326E64" w:rsidRPr="5B260973">
        <w:rPr>
          <w:lang w:val="en-GB"/>
        </w:rPr>
        <w:instrText xml:space="preserve"> SEQ Table \* ARABIC </w:instrText>
      </w:r>
      <w:r w:rsidR="75326E64" w:rsidRPr="5B260973">
        <w:rPr>
          <w:lang w:val="en-GB"/>
        </w:rPr>
        <w:fldChar w:fldCharType="separate"/>
      </w:r>
      <w:r w:rsidR="35A0BBCD" w:rsidRPr="5B260973">
        <w:rPr>
          <w:noProof/>
          <w:lang w:val="en-GB"/>
        </w:rPr>
        <w:t>5</w:t>
      </w:r>
      <w:r w:rsidR="75326E64" w:rsidRPr="5B260973">
        <w:rPr>
          <w:lang w:val="en-GB"/>
        </w:rPr>
        <w:fldChar w:fldCharType="end"/>
      </w:r>
      <w:r w:rsidRPr="5B260973">
        <w:rPr>
          <w:lang w:val="en-GB"/>
        </w:rPr>
        <w:t>: Module Overview 4</w:t>
      </w:r>
      <w:r w:rsidRPr="5B260973">
        <w:rPr>
          <w:vertAlign w:val="superscript"/>
          <w:lang w:val="en-GB"/>
        </w:rPr>
        <w:t>th</w:t>
      </w:r>
      <w:r w:rsidRPr="5B260973">
        <w:rPr>
          <w:lang w:val="en-GB"/>
        </w:rPr>
        <w:t xml:space="preserve"> Semester</w:t>
      </w:r>
      <w:bookmarkEnd w:id="32"/>
      <w:bookmarkEnd w:id="33"/>
    </w:p>
    <w:tbl>
      <w:tblPr>
        <w:tblW w:w="5000" w:type="pct"/>
        <w:jc w:val="center"/>
        <w:tblBorders>
          <w:top w:val="single" w:sz="8" w:space="0" w:color="262E61"/>
          <w:left w:val="single" w:sz="8" w:space="0" w:color="262E61"/>
          <w:bottom w:val="single" w:sz="8" w:space="0" w:color="262E61"/>
          <w:right w:val="single" w:sz="8" w:space="0" w:color="262E61"/>
          <w:insideH w:val="single" w:sz="8" w:space="0" w:color="262E61"/>
          <w:insideV w:val="single" w:sz="8" w:space="0" w:color="262E61"/>
        </w:tblBorders>
        <w:tblCellMar>
          <w:left w:w="70" w:type="dxa"/>
          <w:right w:w="70" w:type="dxa"/>
        </w:tblCellMar>
        <w:tblLook w:val="04A0" w:firstRow="1" w:lastRow="0" w:firstColumn="1" w:lastColumn="0" w:noHBand="0" w:noVBand="1"/>
      </w:tblPr>
      <w:tblGrid>
        <w:gridCol w:w="1050"/>
        <w:gridCol w:w="4701"/>
        <w:gridCol w:w="825"/>
        <w:gridCol w:w="825"/>
        <w:gridCol w:w="825"/>
        <w:gridCol w:w="824"/>
      </w:tblGrid>
      <w:tr w:rsidR="009E4528" w:rsidRPr="00AB2EE7" w14:paraId="3B13C97A" w14:textId="77777777" w:rsidTr="009E4528">
        <w:trPr>
          <w:trHeight w:val="1695"/>
          <w:tblHeader/>
          <w:jc w:val="center"/>
        </w:trPr>
        <w:tc>
          <w:tcPr>
            <w:tcW w:w="580" w:type="pct"/>
            <w:tcBorders>
              <w:bottom w:val="single" w:sz="4" w:space="0" w:color="5F5F5F" w:themeColor="background2"/>
            </w:tcBorders>
            <w:shd w:val="clear" w:color="auto" w:fill="262E61" w:themeFill="text2"/>
            <w:textDirection w:val="btLr"/>
            <w:vAlign w:val="center"/>
            <w:hideMark/>
          </w:tcPr>
          <w:p w14:paraId="7CDC958F" w14:textId="7134A9D0" w:rsidR="009E4528" w:rsidRPr="007247C4" w:rsidRDefault="009E4528" w:rsidP="009E4528">
            <w:pPr>
              <w:spacing w:line="240" w:lineRule="auto"/>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Semester /</w:t>
            </w:r>
            <w:r w:rsidRPr="007247C4">
              <w:rPr>
                <w:rFonts w:eastAsia="Times New Roman" w:cs="Arial"/>
                <w:b/>
                <w:bCs/>
                <w:color w:val="FFFFFF"/>
                <w:sz w:val="20"/>
                <w:szCs w:val="20"/>
                <w:lang w:eastAsia="de-AT"/>
              </w:rPr>
              <w:br/>
            </w:r>
            <w:r>
              <w:rPr>
                <w:rFonts w:eastAsia="Times New Roman" w:cs="Arial"/>
                <w:b/>
                <w:bCs/>
                <w:color w:val="FFFFFF"/>
                <w:sz w:val="20"/>
                <w:szCs w:val="20"/>
                <w:lang w:eastAsia="de-AT"/>
              </w:rPr>
              <w:t>Academic year</w:t>
            </w:r>
          </w:p>
        </w:tc>
        <w:tc>
          <w:tcPr>
            <w:tcW w:w="2597" w:type="pct"/>
            <w:tcBorders>
              <w:bottom w:val="single" w:sz="4" w:space="0" w:color="5F5F5F" w:themeColor="background2"/>
            </w:tcBorders>
            <w:shd w:val="clear" w:color="auto" w:fill="262E61" w:themeFill="text2"/>
            <w:vAlign w:val="center"/>
            <w:hideMark/>
          </w:tcPr>
          <w:p w14:paraId="35627993" w14:textId="62EC1E91" w:rsidR="009E4528" w:rsidRPr="007247C4" w:rsidRDefault="009E4528" w:rsidP="009E4528">
            <w:pPr>
              <w:spacing w:line="240" w:lineRule="auto"/>
              <w:rPr>
                <w:rFonts w:eastAsia="Times New Roman" w:cs="Arial"/>
                <w:b/>
                <w:bCs/>
                <w:color w:val="FFFFFF"/>
                <w:sz w:val="20"/>
                <w:szCs w:val="20"/>
                <w:lang w:eastAsia="de-AT"/>
              </w:rPr>
            </w:pPr>
            <w:r>
              <w:rPr>
                <w:rFonts w:eastAsia="Times New Roman" w:cs="Arial"/>
                <w:b/>
                <w:bCs/>
                <w:color w:val="FFFFFF"/>
                <w:sz w:val="20"/>
                <w:szCs w:val="20"/>
                <w:lang w:eastAsia="de-AT"/>
              </w:rPr>
              <w:t>Course Titel</w:t>
            </w:r>
          </w:p>
        </w:tc>
        <w:tc>
          <w:tcPr>
            <w:tcW w:w="456" w:type="pct"/>
            <w:tcBorders>
              <w:bottom w:val="single" w:sz="4" w:space="0" w:color="5F5F5F" w:themeColor="background2"/>
            </w:tcBorders>
            <w:shd w:val="clear" w:color="auto" w:fill="262E61" w:themeFill="text2"/>
            <w:textDirection w:val="btLr"/>
            <w:vAlign w:val="center"/>
            <w:hideMark/>
          </w:tcPr>
          <w:p w14:paraId="1DDEC22A" w14:textId="19E2AD28" w:rsidR="009E4528" w:rsidRPr="007247C4" w:rsidRDefault="009E4528" w:rsidP="009E4528">
            <w:pPr>
              <w:spacing w:line="240" w:lineRule="auto"/>
              <w:jc w:val="center"/>
              <w:rPr>
                <w:rFonts w:eastAsia="Times New Roman" w:cs="Arial"/>
                <w:b/>
                <w:bCs/>
                <w:color w:val="FFFFFF"/>
                <w:sz w:val="20"/>
                <w:szCs w:val="20"/>
                <w:lang w:eastAsia="de-AT"/>
              </w:rPr>
            </w:pPr>
            <w:r>
              <w:rPr>
                <w:rFonts w:eastAsia="Times New Roman" w:cs="Arial"/>
                <w:b/>
                <w:bCs/>
                <w:color w:val="FFFFFF"/>
                <w:sz w:val="20"/>
                <w:szCs w:val="20"/>
                <w:lang w:eastAsia="de-AT"/>
              </w:rPr>
              <w:t>Course Type</w:t>
            </w:r>
          </w:p>
        </w:tc>
        <w:tc>
          <w:tcPr>
            <w:tcW w:w="456" w:type="pct"/>
            <w:tcBorders>
              <w:bottom w:val="single" w:sz="4" w:space="0" w:color="5F5F5F" w:themeColor="background2"/>
            </w:tcBorders>
            <w:shd w:val="clear" w:color="auto" w:fill="262E61" w:themeFill="text2"/>
            <w:textDirection w:val="btLr"/>
            <w:vAlign w:val="center"/>
            <w:hideMark/>
          </w:tcPr>
          <w:p w14:paraId="05CB7CDC" w14:textId="777DE252" w:rsidR="009E4528" w:rsidRPr="007247C4" w:rsidRDefault="009E4528" w:rsidP="009E4528">
            <w:pPr>
              <w:spacing w:line="240" w:lineRule="auto"/>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ECTS</w:t>
            </w:r>
          </w:p>
        </w:tc>
        <w:tc>
          <w:tcPr>
            <w:tcW w:w="456" w:type="pct"/>
            <w:tcBorders>
              <w:bottom w:val="single" w:sz="4" w:space="0" w:color="5F5F5F" w:themeColor="background2"/>
            </w:tcBorders>
            <w:shd w:val="clear" w:color="auto" w:fill="262E61" w:themeFill="text2"/>
            <w:textDirection w:val="btLr"/>
            <w:vAlign w:val="center"/>
            <w:hideMark/>
          </w:tcPr>
          <w:p w14:paraId="6A81AEDB" w14:textId="133018DF" w:rsidR="009E4528" w:rsidRPr="007247C4" w:rsidRDefault="009E4528" w:rsidP="009E4528">
            <w:pPr>
              <w:spacing w:line="240" w:lineRule="auto"/>
              <w:jc w:val="center"/>
              <w:rPr>
                <w:rFonts w:eastAsia="Times New Roman" w:cs="Arial"/>
                <w:b/>
                <w:bCs/>
                <w:color w:val="FFFFFF"/>
                <w:sz w:val="20"/>
                <w:szCs w:val="20"/>
                <w:lang w:eastAsia="de-AT"/>
              </w:rPr>
            </w:pPr>
            <w:r>
              <w:rPr>
                <w:rFonts w:eastAsia="Times New Roman" w:cs="Arial"/>
                <w:b/>
                <w:bCs/>
                <w:color w:val="FFFFFF"/>
                <w:sz w:val="20"/>
                <w:szCs w:val="20"/>
                <w:lang w:eastAsia="de-AT"/>
              </w:rPr>
              <w:t>Lesson Units</w:t>
            </w:r>
          </w:p>
        </w:tc>
        <w:tc>
          <w:tcPr>
            <w:tcW w:w="456" w:type="pct"/>
            <w:tcBorders>
              <w:bottom w:val="single" w:sz="4" w:space="0" w:color="5F5F5F" w:themeColor="background2"/>
            </w:tcBorders>
            <w:shd w:val="clear" w:color="auto" w:fill="262E61" w:themeFill="text2"/>
            <w:textDirection w:val="btLr"/>
            <w:vAlign w:val="center"/>
          </w:tcPr>
          <w:p w14:paraId="71D2B26C" w14:textId="5091A979" w:rsidR="009E4528" w:rsidRPr="00AB2EE7" w:rsidRDefault="009E4528" w:rsidP="009E4528">
            <w:pPr>
              <w:spacing w:line="240" w:lineRule="auto"/>
              <w:jc w:val="center"/>
              <w:rPr>
                <w:rFonts w:eastAsia="Times New Roman" w:cs="Arial"/>
                <w:b/>
                <w:bCs/>
                <w:color w:val="FFFFFF"/>
                <w:sz w:val="20"/>
                <w:szCs w:val="20"/>
                <w:lang w:val="en-US" w:eastAsia="de-AT"/>
              </w:rPr>
            </w:pPr>
            <w:r w:rsidRPr="00D523A6">
              <w:rPr>
                <w:rFonts w:eastAsia="Times New Roman" w:cs="Arial"/>
                <w:b/>
                <w:bCs/>
                <w:color w:val="FFFFFF"/>
                <w:sz w:val="20"/>
                <w:szCs w:val="20"/>
                <w:lang w:val="en-US" w:eastAsia="de-AT"/>
              </w:rPr>
              <w:t>Total study time in hours</w:t>
            </w:r>
          </w:p>
        </w:tc>
      </w:tr>
      <w:tr w:rsidR="007534B6" w:rsidRPr="00AB2EE7" w14:paraId="370CBA58" w14:textId="77777777" w:rsidTr="009E4528">
        <w:trPr>
          <w:trHeight w:val="482"/>
          <w:jc w:val="center"/>
        </w:trPr>
        <w:tc>
          <w:tcPr>
            <w:tcW w:w="580" w:type="pct"/>
            <w:shd w:val="clear" w:color="auto" w:fill="262E61" w:themeFill="text2"/>
            <w:vAlign w:val="center"/>
          </w:tcPr>
          <w:p w14:paraId="01252B0F" w14:textId="547ADE80" w:rsidR="007534B6" w:rsidRPr="007247C4" w:rsidRDefault="007534B6" w:rsidP="00D523A6">
            <w:pPr>
              <w:spacing w:line="240" w:lineRule="auto"/>
              <w:contextualSpacing/>
              <w:jc w:val="center"/>
              <w:rPr>
                <w:rFonts w:eastAsia="Times New Roman" w:cs="Arial"/>
                <w:color w:val="FFFFFF"/>
                <w:sz w:val="20"/>
                <w:szCs w:val="20"/>
                <w:lang w:eastAsia="de-AT"/>
              </w:rPr>
            </w:pPr>
            <w:r w:rsidRPr="008574A1">
              <w:rPr>
                <w:rFonts w:eastAsia="Times New Roman" w:cs="Arial"/>
                <w:b/>
                <w:bCs/>
                <w:color w:val="FFFFFF"/>
                <w:sz w:val="20"/>
                <w:szCs w:val="20"/>
                <w:lang w:eastAsia="de-AT"/>
              </w:rPr>
              <w:t>Modul</w:t>
            </w:r>
            <w:r w:rsidR="00A330B2">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7" w:type="pct"/>
            <w:shd w:val="clear" w:color="auto" w:fill="262E61" w:themeFill="text2"/>
            <w:vAlign w:val="center"/>
          </w:tcPr>
          <w:p w14:paraId="09F19AD8" w14:textId="77777777" w:rsidR="007534B6" w:rsidRPr="00D523A6" w:rsidRDefault="007534B6" w:rsidP="00D523A6">
            <w:pPr>
              <w:spacing w:line="240" w:lineRule="auto"/>
              <w:contextualSpacing/>
              <w:rPr>
                <w:rFonts w:eastAsia="Calibri" w:cs="Arial"/>
                <w:color w:val="FFFFFF"/>
                <w:sz w:val="20"/>
                <w:szCs w:val="20"/>
                <w:lang w:val="en-US"/>
              </w:rPr>
            </w:pPr>
            <w:r w:rsidRPr="00D523A6">
              <w:rPr>
                <w:rFonts w:eastAsia="Times New Roman" w:cs="Arial"/>
                <w:b/>
                <w:bCs/>
                <w:color w:val="FFFFFF" w:themeColor="background1"/>
                <w:sz w:val="20"/>
                <w:szCs w:val="20"/>
                <w:lang w:val="en-US" w:eastAsia="de-AT"/>
              </w:rPr>
              <w:t>Master Project (FHS &amp; PMU/SALK)</w:t>
            </w:r>
          </w:p>
        </w:tc>
        <w:tc>
          <w:tcPr>
            <w:tcW w:w="456" w:type="pct"/>
            <w:shd w:val="clear" w:color="auto" w:fill="262E61" w:themeFill="text2"/>
            <w:vAlign w:val="center"/>
          </w:tcPr>
          <w:p w14:paraId="14CE1362" w14:textId="77777777" w:rsidR="007534B6" w:rsidRPr="00D523A6" w:rsidRDefault="007534B6" w:rsidP="00D523A6">
            <w:pPr>
              <w:spacing w:line="240" w:lineRule="auto"/>
              <w:contextualSpacing/>
              <w:jc w:val="center"/>
              <w:rPr>
                <w:rFonts w:eastAsia="Times New Roman" w:cs="Arial"/>
                <w:color w:val="FFFFFF"/>
                <w:sz w:val="20"/>
                <w:szCs w:val="20"/>
                <w:lang w:val="en-US" w:eastAsia="de-AT"/>
              </w:rPr>
            </w:pPr>
          </w:p>
        </w:tc>
        <w:tc>
          <w:tcPr>
            <w:tcW w:w="456" w:type="pct"/>
            <w:shd w:val="clear" w:color="auto" w:fill="262E61" w:themeFill="text2"/>
            <w:vAlign w:val="center"/>
          </w:tcPr>
          <w:p w14:paraId="40CA5D72" w14:textId="77777777" w:rsidR="007534B6" w:rsidRPr="00D523A6" w:rsidRDefault="007534B6" w:rsidP="00D523A6">
            <w:pPr>
              <w:spacing w:line="240" w:lineRule="auto"/>
              <w:contextualSpacing/>
              <w:jc w:val="center"/>
              <w:rPr>
                <w:rFonts w:eastAsia="Times New Roman" w:cs="Arial"/>
                <w:b/>
                <w:bCs/>
                <w:color w:val="FFFFFF"/>
                <w:sz w:val="20"/>
                <w:szCs w:val="20"/>
                <w:lang w:val="en-US" w:eastAsia="de-AT"/>
              </w:rPr>
            </w:pPr>
          </w:p>
        </w:tc>
        <w:tc>
          <w:tcPr>
            <w:tcW w:w="456" w:type="pct"/>
            <w:shd w:val="clear" w:color="auto" w:fill="262E61" w:themeFill="text2"/>
            <w:vAlign w:val="center"/>
          </w:tcPr>
          <w:p w14:paraId="2E6FC182" w14:textId="77777777" w:rsidR="007534B6" w:rsidRPr="00D523A6" w:rsidRDefault="007534B6" w:rsidP="00D523A6">
            <w:pPr>
              <w:spacing w:line="240" w:lineRule="auto"/>
              <w:contextualSpacing/>
              <w:jc w:val="center"/>
              <w:rPr>
                <w:rFonts w:eastAsia="Times New Roman" w:cs="Arial"/>
                <w:b/>
                <w:bCs/>
                <w:color w:val="FFFFFF"/>
                <w:sz w:val="20"/>
                <w:szCs w:val="20"/>
                <w:lang w:val="en-US" w:eastAsia="de-AT"/>
              </w:rPr>
            </w:pPr>
          </w:p>
        </w:tc>
        <w:tc>
          <w:tcPr>
            <w:tcW w:w="456" w:type="pct"/>
            <w:shd w:val="clear" w:color="auto" w:fill="262E61" w:themeFill="text2"/>
            <w:vAlign w:val="center"/>
          </w:tcPr>
          <w:p w14:paraId="105F675B" w14:textId="77777777" w:rsidR="007534B6" w:rsidRPr="00D523A6" w:rsidRDefault="007534B6" w:rsidP="00D523A6">
            <w:pPr>
              <w:spacing w:line="240" w:lineRule="auto"/>
              <w:contextualSpacing/>
              <w:jc w:val="center"/>
              <w:rPr>
                <w:rFonts w:eastAsia="Times New Roman" w:cs="Arial"/>
                <w:b/>
                <w:bCs/>
                <w:color w:val="FFFFFF"/>
                <w:sz w:val="20"/>
                <w:szCs w:val="20"/>
                <w:lang w:val="en-US" w:eastAsia="de-AT"/>
              </w:rPr>
            </w:pPr>
          </w:p>
        </w:tc>
      </w:tr>
      <w:tr w:rsidR="007534B6" w:rsidRPr="007247C4" w14:paraId="63F55365" w14:textId="77777777" w:rsidTr="009E4528">
        <w:trPr>
          <w:trHeight w:val="482"/>
          <w:jc w:val="center"/>
        </w:trPr>
        <w:tc>
          <w:tcPr>
            <w:tcW w:w="580" w:type="pct"/>
          </w:tcPr>
          <w:p w14:paraId="7E5582DA" w14:textId="6405FBB4"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 xml:space="preserve">S </w:t>
            </w:r>
            <w:r>
              <w:rPr>
                <w:rFonts w:eastAsia="Times New Roman" w:cs="Arial"/>
                <w:color w:val="000000"/>
                <w:sz w:val="20"/>
                <w:szCs w:val="20"/>
                <w:lang w:eastAsia="de-AT"/>
              </w:rPr>
              <w:t>4</w:t>
            </w:r>
            <w:r w:rsidRPr="007247C4">
              <w:rPr>
                <w:rFonts w:eastAsia="Times New Roman" w:cs="Arial"/>
                <w:color w:val="000000"/>
                <w:sz w:val="20"/>
                <w:szCs w:val="20"/>
                <w:lang w:eastAsia="de-AT"/>
              </w:rPr>
              <w:br/>
            </w:r>
            <w:r w:rsidR="00A330B2">
              <w:rPr>
                <w:rFonts w:eastAsia="Times New Roman" w:cs="Arial"/>
                <w:color w:val="000000"/>
                <w:sz w:val="20"/>
                <w:szCs w:val="20"/>
                <w:lang w:eastAsia="de-AT"/>
              </w:rPr>
              <w:t>AY</w:t>
            </w:r>
            <w:r>
              <w:rPr>
                <w:rFonts w:eastAsia="Times New Roman" w:cs="Arial"/>
                <w:color w:val="000000"/>
                <w:sz w:val="20"/>
                <w:szCs w:val="20"/>
                <w:lang w:eastAsia="de-AT"/>
              </w:rPr>
              <w:t>2</w:t>
            </w:r>
          </w:p>
        </w:tc>
        <w:tc>
          <w:tcPr>
            <w:tcW w:w="2597" w:type="pct"/>
            <w:shd w:val="clear" w:color="auto" w:fill="DCE6F1"/>
            <w:vAlign w:val="center"/>
          </w:tcPr>
          <w:p w14:paraId="3189F0F0" w14:textId="77777777" w:rsidR="007534B6" w:rsidRPr="007247C4" w:rsidRDefault="007534B6" w:rsidP="00D523A6">
            <w:pPr>
              <w:spacing w:line="240" w:lineRule="auto"/>
              <w:contextualSpacing/>
              <w:rPr>
                <w:rFonts w:eastAsia="Calibri" w:cs="Arial"/>
                <w:sz w:val="20"/>
                <w:szCs w:val="20"/>
              </w:rPr>
            </w:pPr>
            <w:r w:rsidRPr="007247C4">
              <w:rPr>
                <w:rFonts w:eastAsia="Calibri" w:cs="Arial"/>
                <w:sz w:val="20"/>
                <w:szCs w:val="20"/>
              </w:rPr>
              <w:t>Project Proposal</w:t>
            </w:r>
          </w:p>
        </w:tc>
        <w:tc>
          <w:tcPr>
            <w:tcW w:w="456" w:type="pct"/>
            <w:vAlign w:val="center"/>
          </w:tcPr>
          <w:p w14:paraId="13ECF7E3"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SE</w:t>
            </w:r>
          </w:p>
        </w:tc>
        <w:tc>
          <w:tcPr>
            <w:tcW w:w="456" w:type="pct"/>
            <w:shd w:val="clear" w:color="auto" w:fill="DCE6F1"/>
            <w:vAlign w:val="center"/>
          </w:tcPr>
          <w:p w14:paraId="04EE8AFF"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56" w:type="pct"/>
            <w:vAlign w:val="center"/>
          </w:tcPr>
          <w:p w14:paraId="4E570FB5" w14:textId="77777777" w:rsidR="007534B6" w:rsidRPr="007247C4" w:rsidRDefault="007534B6" w:rsidP="00D523A6">
            <w:pPr>
              <w:spacing w:line="240" w:lineRule="auto"/>
              <w:contextualSpacing/>
              <w:jc w:val="center"/>
              <w:rPr>
                <w:rFonts w:eastAsia="Times New Roman" w:cs="Arial"/>
                <w:b/>
                <w:bCs/>
                <w:sz w:val="20"/>
                <w:szCs w:val="20"/>
                <w:lang w:eastAsia="de-AT"/>
              </w:rPr>
            </w:pPr>
          </w:p>
        </w:tc>
        <w:tc>
          <w:tcPr>
            <w:tcW w:w="456" w:type="pct"/>
            <w:vAlign w:val="center"/>
          </w:tcPr>
          <w:p w14:paraId="7D027FFF"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7247C4" w14:paraId="365D8719" w14:textId="77777777" w:rsidTr="009E4528">
        <w:trPr>
          <w:trHeight w:val="482"/>
          <w:jc w:val="center"/>
        </w:trPr>
        <w:tc>
          <w:tcPr>
            <w:tcW w:w="580" w:type="pct"/>
          </w:tcPr>
          <w:p w14:paraId="558D29F9"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w:t>
            </w:r>
            <w:r>
              <w:rPr>
                <w:rFonts w:eastAsia="Times New Roman" w:cs="Arial"/>
                <w:color w:val="000000"/>
                <w:sz w:val="20"/>
                <w:szCs w:val="20"/>
                <w:lang w:eastAsia="de-AT"/>
              </w:rPr>
              <w:t>4</w:t>
            </w:r>
          </w:p>
          <w:p w14:paraId="23901EF5" w14:textId="4725FA8F"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Pr>
                <w:rFonts w:eastAsia="Times New Roman" w:cs="Arial"/>
                <w:color w:val="000000"/>
                <w:sz w:val="20"/>
                <w:szCs w:val="20"/>
                <w:lang w:eastAsia="de-AT"/>
              </w:rPr>
              <w:t>2</w:t>
            </w:r>
          </w:p>
        </w:tc>
        <w:tc>
          <w:tcPr>
            <w:tcW w:w="2597" w:type="pct"/>
            <w:shd w:val="clear" w:color="auto" w:fill="DCE6F1"/>
            <w:vAlign w:val="center"/>
          </w:tcPr>
          <w:p w14:paraId="6B006D40" w14:textId="77777777" w:rsidR="007534B6" w:rsidRPr="007247C4" w:rsidRDefault="007534B6" w:rsidP="00D523A6">
            <w:pPr>
              <w:spacing w:line="240" w:lineRule="auto"/>
              <w:contextualSpacing/>
              <w:rPr>
                <w:rFonts w:eastAsia="Calibri" w:cs="Arial"/>
                <w:sz w:val="20"/>
                <w:szCs w:val="20"/>
              </w:rPr>
            </w:pPr>
            <w:r w:rsidRPr="007247C4">
              <w:rPr>
                <w:rFonts w:eastAsia="Calibri" w:cs="Arial"/>
                <w:sz w:val="20"/>
                <w:szCs w:val="20"/>
              </w:rPr>
              <w:t>Progress Seminars</w:t>
            </w:r>
          </w:p>
        </w:tc>
        <w:tc>
          <w:tcPr>
            <w:tcW w:w="456" w:type="pct"/>
            <w:vAlign w:val="center"/>
          </w:tcPr>
          <w:p w14:paraId="0A6C1EB3"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SE</w:t>
            </w:r>
          </w:p>
        </w:tc>
        <w:tc>
          <w:tcPr>
            <w:tcW w:w="456" w:type="pct"/>
            <w:shd w:val="clear" w:color="auto" w:fill="DCE6F1"/>
            <w:vAlign w:val="center"/>
          </w:tcPr>
          <w:p w14:paraId="70E2629C"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56" w:type="pct"/>
            <w:vAlign w:val="center"/>
          </w:tcPr>
          <w:p w14:paraId="37EDF39B" w14:textId="77777777" w:rsidR="007534B6" w:rsidRPr="007247C4" w:rsidRDefault="007534B6" w:rsidP="00D523A6">
            <w:pPr>
              <w:spacing w:line="240" w:lineRule="auto"/>
              <w:contextualSpacing/>
              <w:jc w:val="center"/>
              <w:rPr>
                <w:rFonts w:eastAsia="Times New Roman" w:cs="Arial"/>
                <w:b/>
                <w:bCs/>
                <w:sz w:val="20"/>
                <w:szCs w:val="20"/>
                <w:lang w:eastAsia="de-AT"/>
              </w:rPr>
            </w:pPr>
          </w:p>
        </w:tc>
        <w:tc>
          <w:tcPr>
            <w:tcW w:w="456" w:type="pct"/>
            <w:vAlign w:val="center"/>
          </w:tcPr>
          <w:p w14:paraId="3EA761BE"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7247C4" w14:paraId="3B3D5079" w14:textId="77777777" w:rsidTr="009E4528">
        <w:trPr>
          <w:trHeight w:val="482"/>
          <w:jc w:val="center"/>
        </w:trPr>
        <w:tc>
          <w:tcPr>
            <w:tcW w:w="580" w:type="pct"/>
          </w:tcPr>
          <w:p w14:paraId="3D149217"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w:t>
            </w:r>
            <w:r>
              <w:rPr>
                <w:rFonts w:eastAsia="Times New Roman" w:cs="Arial"/>
                <w:color w:val="000000"/>
                <w:sz w:val="20"/>
                <w:szCs w:val="20"/>
                <w:lang w:eastAsia="de-AT"/>
              </w:rPr>
              <w:t>4</w:t>
            </w:r>
            <w:r w:rsidRPr="007247C4">
              <w:rPr>
                <w:rFonts w:eastAsia="Times New Roman" w:cs="Arial"/>
                <w:color w:val="000000"/>
                <w:sz w:val="20"/>
                <w:szCs w:val="20"/>
                <w:lang w:eastAsia="de-AT"/>
              </w:rPr>
              <w:t xml:space="preserve"> </w:t>
            </w:r>
          </w:p>
          <w:p w14:paraId="5935452F" w14:textId="524E25E5"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Pr>
                <w:rFonts w:eastAsia="Times New Roman" w:cs="Arial"/>
                <w:color w:val="000000"/>
                <w:sz w:val="20"/>
                <w:szCs w:val="20"/>
                <w:lang w:eastAsia="de-AT"/>
              </w:rPr>
              <w:t>2</w:t>
            </w:r>
          </w:p>
        </w:tc>
        <w:tc>
          <w:tcPr>
            <w:tcW w:w="2597" w:type="pct"/>
            <w:shd w:val="clear" w:color="auto" w:fill="DCE6F1"/>
            <w:vAlign w:val="center"/>
          </w:tcPr>
          <w:p w14:paraId="6BAC0B31" w14:textId="77777777" w:rsidR="007534B6" w:rsidRPr="00A92580" w:rsidRDefault="007534B6" w:rsidP="00D523A6">
            <w:pPr>
              <w:spacing w:line="240" w:lineRule="auto"/>
              <w:contextualSpacing/>
              <w:rPr>
                <w:rFonts w:eastAsia="Calibri" w:cs="Arial"/>
                <w:sz w:val="20"/>
                <w:szCs w:val="20"/>
                <w:lang w:val="en-US"/>
              </w:rPr>
            </w:pPr>
            <w:r w:rsidRPr="00A92580">
              <w:rPr>
                <w:rFonts w:eastAsia="Calibri" w:cs="Arial"/>
                <w:sz w:val="20"/>
                <w:szCs w:val="20"/>
                <w:lang w:val="en-US"/>
              </w:rPr>
              <w:t>Master Thesis (IMRAD – paper style)</w:t>
            </w:r>
          </w:p>
        </w:tc>
        <w:tc>
          <w:tcPr>
            <w:tcW w:w="456" w:type="pct"/>
            <w:vAlign w:val="center"/>
          </w:tcPr>
          <w:p w14:paraId="42363EF4"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PT</w:t>
            </w:r>
          </w:p>
        </w:tc>
        <w:tc>
          <w:tcPr>
            <w:tcW w:w="456" w:type="pct"/>
            <w:shd w:val="clear" w:color="auto" w:fill="DCE6F1"/>
            <w:vAlign w:val="center"/>
          </w:tcPr>
          <w:p w14:paraId="3619DCB3"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20</w:t>
            </w:r>
          </w:p>
        </w:tc>
        <w:tc>
          <w:tcPr>
            <w:tcW w:w="456" w:type="pct"/>
            <w:vAlign w:val="center"/>
          </w:tcPr>
          <w:p w14:paraId="19349280"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p>
        </w:tc>
        <w:tc>
          <w:tcPr>
            <w:tcW w:w="456" w:type="pct"/>
            <w:vAlign w:val="center"/>
          </w:tcPr>
          <w:p w14:paraId="10E4F951"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500</w:t>
            </w:r>
          </w:p>
        </w:tc>
      </w:tr>
      <w:tr w:rsidR="007534B6" w:rsidRPr="007247C4" w14:paraId="12142A5F" w14:textId="77777777" w:rsidTr="009E4528">
        <w:trPr>
          <w:trHeight w:val="482"/>
          <w:jc w:val="center"/>
        </w:trPr>
        <w:tc>
          <w:tcPr>
            <w:tcW w:w="580" w:type="pct"/>
          </w:tcPr>
          <w:p w14:paraId="3A4506B4"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w:t>
            </w:r>
            <w:r>
              <w:rPr>
                <w:rFonts w:eastAsia="Times New Roman" w:cs="Arial"/>
                <w:color w:val="000000"/>
                <w:sz w:val="20"/>
                <w:szCs w:val="20"/>
                <w:lang w:eastAsia="de-AT"/>
              </w:rPr>
              <w:t>4</w:t>
            </w:r>
          </w:p>
          <w:p w14:paraId="051EEB94" w14:textId="173841FE"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Pr>
                <w:rFonts w:eastAsia="Times New Roman" w:cs="Arial"/>
                <w:color w:val="000000"/>
                <w:sz w:val="20"/>
                <w:szCs w:val="20"/>
                <w:lang w:eastAsia="de-AT"/>
              </w:rPr>
              <w:t>2</w:t>
            </w:r>
          </w:p>
        </w:tc>
        <w:tc>
          <w:tcPr>
            <w:tcW w:w="2597" w:type="pct"/>
            <w:shd w:val="clear" w:color="auto" w:fill="DCE6F1"/>
            <w:vAlign w:val="center"/>
          </w:tcPr>
          <w:p w14:paraId="0E404B7C" w14:textId="77777777" w:rsidR="007534B6" w:rsidRPr="007247C4" w:rsidRDefault="007534B6" w:rsidP="00D523A6">
            <w:pPr>
              <w:spacing w:line="240" w:lineRule="auto"/>
              <w:contextualSpacing/>
              <w:rPr>
                <w:rFonts w:eastAsia="Calibri" w:cs="Arial"/>
                <w:sz w:val="20"/>
                <w:szCs w:val="20"/>
              </w:rPr>
            </w:pPr>
            <w:r w:rsidRPr="007247C4">
              <w:rPr>
                <w:rFonts w:eastAsia="Calibri" w:cs="Arial"/>
                <w:sz w:val="20"/>
                <w:szCs w:val="20"/>
              </w:rPr>
              <w:t>Scientific Poster</w:t>
            </w:r>
          </w:p>
        </w:tc>
        <w:tc>
          <w:tcPr>
            <w:tcW w:w="456" w:type="pct"/>
            <w:vAlign w:val="center"/>
          </w:tcPr>
          <w:p w14:paraId="539C88CC"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PT</w:t>
            </w:r>
          </w:p>
        </w:tc>
        <w:tc>
          <w:tcPr>
            <w:tcW w:w="456" w:type="pct"/>
            <w:shd w:val="clear" w:color="auto" w:fill="DCE6F1"/>
            <w:vAlign w:val="center"/>
          </w:tcPr>
          <w:p w14:paraId="3738CF27"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1</w:t>
            </w:r>
          </w:p>
        </w:tc>
        <w:tc>
          <w:tcPr>
            <w:tcW w:w="456" w:type="pct"/>
            <w:vAlign w:val="center"/>
          </w:tcPr>
          <w:p w14:paraId="196FEB3B"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p>
        </w:tc>
        <w:tc>
          <w:tcPr>
            <w:tcW w:w="456" w:type="pct"/>
            <w:vAlign w:val="center"/>
          </w:tcPr>
          <w:p w14:paraId="759FE4A9"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25</w:t>
            </w:r>
          </w:p>
        </w:tc>
      </w:tr>
      <w:tr w:rsidR="007534B6" w:rsidRPr="007247C4" w14:paraId="1EBEFA2B" w14:textId="77777777" w:rsidTr="009E4528">
        <w:trPr>
          <w:trHeight w:val="482"/>
          <w:jc w:val="center"/>
        </w:trPr>
        <w:tc>
          <w:tcPr>
            <w:tcW w:w="580" w:type="pct"/>
          </w:tcPr>
          <w:p w14:paraId="2AAA4578"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w:t>
            </w:r>
            <w:r>
              <w:rPr>
                <w:rFonts w:eastAsia="Times New Roman" w:cs="Arial"/>
                <w:color w:val="000000"/>
                <w:sz w:val="20"/>
                <w:szCs w:val="20"/>
                <w:lang w:eastAsia="de-AT"/>
              </w:rPr>
              <w:t>4</w:t>
            </w:r>
          </w:p>
          <w:p w14:paraId="6137E6F5" w14:textId="4BF4F345"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Pr>
                <w:rFonts w:eastAsia="Times New Roman" w:cs="Arial"/>
                <w:color w:val="000000"/>
                <w:sz w:val="20"/>
                <w:szCs w:val="20"/>
                <w:lang w:eastAsia="de-AT"/>
              </w:rPr>
              <w:t>2</w:t>
            </w:r>
          </w:p>
        </w:tc>
        <w:tc>
          <w:tcPr>
            <w:tcW w:w="2597" w:type="pct"/>
            <w:shd w:val="clear" w:color="auto" w:fill="DCE6F1"/>
            <w:vAlign w:val="center"/>
          </w:tcPr>
          <w:p w14:paraId="38A42117" w14:textId="77777777" w:rsidR="007534B6" w:rsidRPr="007247C4" w:rsidRDefault="007534B6" w:rsidP="00D523A6">
            <w:pPr>
              <w:spacing w:line="240" w:lineRule="auto"/>
              <w:contextualSpacing/>
              <w:rPr>
                <w:rFonts w:eastAsia="Calibri" w:cs="Arial"/>
                <w:sz w:val="20"/>
                <w:szCs w:val="20"/>
              </w:rPr>
            </w:pPr>
            <w:r w:rsidRPr="07678065">
              <w:rPr>
                <w:rFonts w:eastAsia="Calibri" w:cs="Arial"/>
                <w:sz w:val="20"/>
                <w:szCs w:val="20"/>
              </w:rPr>
              <w:t>Master Exam (Defense)</w:t>
            </w:r>
          </w:p>
        </w:tc>
        <w:tc>
          <w:tcPr>
            <w:tcW w:w="456" w:type="pct"/>
            <w:vAlign w:val="center"/>
          </w:tcPr>
          <w:p w14:paraId="0B965244"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SE</w:t>
            </w:r>
          </w:p>
        </w:tc>
        <w:tc>
          <w:tcPr>
            <w:tcW w:w="456" w:type="pct"/>
            <w:shd w:val="clear" w:color="auto" w:fill="DCE6F1"/>
            <w:vAlign w:val="center"/>
          </w:tcPr>
          <w:p w14:paraId="20DEA531"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07247C4">
              <w:rPr>
                <w:rFonts w:eastAsia="Times New Roman" w:cs="Arial"/>
                <w:b/>
                <w:bCs/>
                <w:color w:val="000000"/>
                <w:sz w:val="20"/>
                <w:szCs w:val="20"/>
                <w:lang w:eastAsia="de-AT"/>
              </w:rPr>
              <w:t>2</w:t>
            </w:r>
          </w:p>
        </w:tc>
        <w:tc>
          <w:tcPr>
            <w:tcW w:w="456" w:type="pct"/>
            <w:vAlign w:val="center"/>
          </w:tcPr>
          <w:p w14:paraId="1873FBE8"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p>
        </w:tc>
        <w:tc>
          <w:tcPr>
            <w:tcW w:w="456" w:type="pct"/>
            <w:vAlign w:val="center"/>
          </w:tcPr>
          <w:p w14:paraId="3493A21D"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bCs/>
                <w:sz w:val="20"/>
                <w:szCs w:val="20"/>
                <w:lang w:eastAsia="de-AT"/>
              </w:rPr>
              <w:t>50</w:t>
            </w:r>
          </w:p>
        </w:tc>
      </w:tr>
      <w:tr w:rsidR="007534B6" w:rsidRPr="00AB2EE7" w14:paraId="27D8FD2C" w14:textId="77777777" w:rsidTr="009E4528">
        <w:trPr>
          <w:trHeight w:val="482"/>
          <w:jc w:val="center"/>
        </w:trPr>
        <w:tc>
          <w:tcPr>
            <w:tcW w:w="580" w:type="pct"/>
            <w:shd w:val="clear" w:color="auto" w:fill="262E61" w:themeFill="text2"/>
            <w:vAlign w:val="center"/>
          </w:tcPr>
          <w:p w14:paraId="1F900FFA" w14:textId="21114BA9" w:rsidR="007534B6" w:rsidRPr="007247C4" w:rsidRDefault="007534B6" w:rsidP="00D523A6">
            <w:pPr>
              <w:spacing w:line="240" w:lineRule="auto"/>
              <w:contextualSpacing/>
              <w:jc w:val="center"/>
              <w:rPr>
                <w:rFonts w:eastAsia="Times New Roman" w:cs="Arial"/>
                <w:color w:val="FFFFFF"/>
                <w:sz w:val="20"/>
                <w:szCs w:val="20"/>
                <w:lang w:eastAsia="de-AT"/>
              </w:rPr>
            </w:pPr>
            <w:r w:rsidRPr="008574A1">
              <w:rPr>
                <w:rFonts w:eastAsia="Times New Roman" w:cs="Arial"/>
                <w:b/>
                <w:bCs/>
                <w:color w:val="FFFFFF"/>
                <w:sz w:val="20"/>
                <w:szCs w:val="20"/>
                <w:lang w:eastAsia="de-AT"/>
              </w:rPr>
              <w:t>Modul</w:t>
            </w:r>
            <w:r w:rsidR="00A330B2">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7" w:type="pct"/>
            <w:tcBorders>
              <w:bottom w:val="single" w:sz="8" w:space="0" w:color="262E61" w:themeColor="text2"/>
            </w:tcBorders>
            <w:shd w:val="clear" w:color="auto" w:fill="262E61" w:themeFill="text2"/>
            <w:vAlign w:val="center"/>
          </w:tcPr>
          <w:p w14:paraId="74C1A0D1"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r w:rsidRPr="00D523A6">
              <w:rPr>
                <w:rFonts w:eastAsia="Times New Roman" w:cs="Arial"/>
                <w:b/>
                <w:bCs/>
                <w:color w:val="FFFFFF" w:themeColor="background1"/>
                <w:sz w:val="20"/>
                <w:szCs w:val="20"/>
                <w:lang w:val="en-US" w:eastAsia="de-AT"/>
              </w:rPr>
              <w:t>Reading Group (FHS &amp; PMU/SALK)</w:t>
            </w:r>
          </w:p>
        </w:tc>
        <w:tc>
          <w:tcPr>
            <w:tcW w:w="456" w:type="pct"/>
            <w:shd w:val="clear" w:color="auto" w:fill="262E61" w:themeFill="text2"/>
            <w:vAlign w:val="center"/>
          </w:tcPr>
          <w:p w14:paraId="43435834" w14:textId="77777777" w:rsidR="007534B6" w:rsidRPr="00D523A6" w:rsidRDefault="007534B6" w:rsidP="00D523A6">
            <w:pPr>
              <w:spacing w:line="240" w:lineRule="auto"/>
              <w:contextualSpacing/>
              <w:jc w:val="center"/>
              <w:rPr>
                <w:rFonts w:eastAsia="Times New Roman" w:cs="Arial"/>
                <w:color w:val="FFFFFF"/>
                <w:sz w:val="20"/>
                <w:szCs w:val="20"/>
                <w:lang w:val="en-US" w:eastAsia="de-AT"/>
              </w:rPr>
            </w:pPr>
          </w:p>
        </w:tc>
        <w:tc>
          <w:tcPr>
            <w:tcW w:w="456" w:type="pct"/>
            <w:shd w:val="clear" w:color="auto" w:fill="262E61" w:themeFill="text2"/>
            <w:vAlign w:val="center"/>
          </w:tcPr>
          <w:p w14:paraId="099B9A7C" w14:textId="77777777" w:rsidR="007534B6" w:rsidRPr="00D523A6" w:rsidRDefault="007534B6" w:rsidP="00D523A6">
            <w:pPr>
              <w:spacing w:line="240" w:lineRule="auto"/>
              <w:contextualSpacing/>
              <w:jc w:val="center"/>
              <w:rPr>
                <w:rFonts w:eastAsia="Times New Roman" w:cs="Arial"/>
                <w:b/>
                <w:bCs/>
                <w:color w:val="FFFFFF"/>
                <w:sz w:val="20"/>
                <w:szCs w:val="20"/>
                <w:lang w:val="en-US" w:eastAsia="de-AT"/>
              </w:rPr>
            </w:pPr>
          </w:p>
        </w:tc>
        <w:tc>
          <w:tcPr>
            <w:tcW w:w="456" w:type="pct"/>
            <w:shd w:val="clear" w:color="auto" w:fill="262E61" w:themeFill="text2"/>
            <w:vAlign w:val="center"/>
          </w:tcPr>
          <w:p w14:paraId="3182477D" w14:textId="77777777" w:rsidR="007534B6" w:rsidRPr="00D523A6" w:rsidRDefault="007534B6" w:rsidP="00D523A6">
            <w:pPr>
              <w:spacing w:line="240" w:lineRule="auto"/>
              <w:contextualSpacing/>
              <w:jc w:val="center"/>
              <w:rPr>
                <w:rFonts w:eastAsia="Times New Roman" w:cs="Arial"/>
                <w:b/>
                <w:bCs/>
                <w:color w:val="FFFFFF"/>
                <w:sz w:val="20"/>
                <w:szCs w:val="20"/>
                <w:lang w:val="en-US" w:eastAsia="de-AT"/>
              </w:rPr>
            </w:pPr>
          </w:p>
        </w:tc>
        <w:tc>
          <w:tcPr>
            <w:tcW w:w="456" w:type="pct"/>
            <w:shd w:val="clear" w:color="auto" w:fill="262E61" w:themeFill="text2"/>
            <w:vAlign w:val="center"/>
          </w:tcPr>
          <w:p w14:paraId="6DFD41FA" w14:textId="77777777" w:rsidR="007534B6" w:rsidRPr="00D523A6" w:rsidRDefault="007534B6" w:rsidP="00D523A6">
            <w:pPr>
              <w:spacing w:line="240" w:lineRule="auto"/>
              <w:contextualSpacing/>
              <w:jc w:val="center"/>
              <w:rPr>
                <w:rFonts w:eastAsia="Times New Roman" w:cs="Arial"/>
                <w:b/>
                <w:bCs/>
                <w:color w:val="FFFFFF"/>
                <w:sz w:val="20"/>
                <w:szCs w:val="20"/>
                <w:lang w:val="en-US" w:eastAsia="de-AT"/>
              </w:rPr>
            </w:pPr>
          </w:p>
        </w:tc>
      </w:tr>
      <w:tr w:rsidR="007534B6" w:rsidRPr="007247C4" w14:paraId="65FCFDB4" w14:textId="77777777" w:rsidTr="009E4528">
        <w:trPr>
          <w:trHeight w:val="482"/>
          <w:jc w:val="center"/>
        </w:trPr>
        <w:tc>
          <w:tcPr>
            <w:tcW w:w="580" w:type="pct"/>
          </w:tcPr>
          <w:p w14:paraId="4A754372"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w:t>
            </w:r>
            <w:r>
              <w:rPr>
                <w:rFonts w:eastAsia="Times New Roman" w:cs="Arial"/>
                <w:color w:val="000000"/>
                <w:sz w:val="20"/>
                <w:szCs w:val="20"/>
                <w:lang w:eastAsia="de-AT"/>
              </w:rPr>
              <w:t>4</w:t>
            </w:r>
          </w:p>
          <w:p w14:paraId="0FA94AAD" w14:textId="38D4C59B"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Pr>
                <w:rFonts w:eastAsia="Times New Roman" w:cs="Arial"/>
                <w:color w:val="000000"/>
                <w:sz w:val="20"/>
                <w:szCs w:val="20"/>
                <w:lang w:eastAsia="de-AT"/>
              </w:rPr>
              <w:t>2</w:t>
            </w:r>
          </w:p>
        </w:tc>
        <w:tc>
          <w:tcPr>
            <w:tcW w:w="2597" w:type="pct"/>
            <w:shd w:val="clear" w:color="auto" w:fill="DCE6F1"/>
            <w:vAlign w:val="center"/>
          </w:tcPr>
          <w:p w14:paraId="6CA295A7" w14:textId="77777777" w:rsidR="007534B6" w:rsidRPr="007247C4" w:rsidRDefault="007534B6" w:rsidP="00D523A6">
            <w:pPr>
              <w:spacing w:line="240" w:lineRule="auto"/>
              <w:contextualSpacing/>
              <w:rPr>
                <w:rFonts w:eastAsia="Times New Roman" w:cs="Arial"/>
                <w:color w:val="000000"/>
                <w:sz w:val="20"/>
                <w:szCs w:val="20"/>
                <w:lang w:eastAsia="de-AT"/>
              </w:rPr>
            </w:pPr>
            <w:r w:rsidRPr="007247C4">
              <w:rPr>
                <w:rFonts w:eastAsia="Times New Roman" w:cs="Arial"/>
                <w:color w:val="000000"/>
                <w:sz w:val="20"/>
                <w:szCs w:val="20"/>
                <w:lang w:eastAsia="de-AT"/>
              </w:rPr>
              <w:t>Reading Group</w:t>
            </w:r>
          </w:p>
        </w:tc>
        <w:tc>
          <w:tcPr>
            <w:tcW w:w="456" w:type="pct"/>
            <w:vAlign w:val="center"/>
          </w:tcPr>
          <w:p w14:paraId="34541A76"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SE</w:t>
            </w:r>
          </w:p>
        </w:tc>
        <w:tc>
          <w:tcPr>
            <w:tcW w:w="456" w:type="pct"/>
            <w:shd w:val="clear" w:color="auto" w:fill="DCE6F1"/>
            <w:vAlign w:val="center"/>
          </w:tcPr>
          <w:p w14:paraId="1987DED6" w14:textId="77777777" w:rsidR="007534B6" w:rsidRPr="007247C4" w:rsidRDefault="007534B6" w:rsidP="00D523A6">
            <w:pPr>
              <w:spacing w:line="240" w:lineRule="auto"/>
              <w:contextualSpacing/>
              <w:jc w:val="center"/>
              <w:rPr>
                <w:rFonts w:eastAsia="Times New Roman" w:cs="Arial"/>
                <w:b/>
                <w:color w:val="000000"/>
                <w:sz w:val="20"/>
                <w:szCs w:val="20"/>
                <w:lang w:eastAsia="de-AT"/>
              </w:rPr>
            </w:pPr>
            <w:r w:rsidRPr="007247C4">
              <w:rPr>
                <w:rFonts w:eastAsia="Times New Roman" w:cs="Arial"/>
                <w:b/>
                <w:color w:val="000000"/>
                <w:sz w:val="20"/>
                <w:szCs w:val="20"/>
                <w:lang w:eastAsia="de-AT"/>
              </w:rPr>
              <w:t>2</w:t>
            </w:r>
          </w:p>
        </w:tc>
        <w:tc>
          <w:tcPr>
            <w:tcW w:w="456" w:type="pct"/>
            <w:vAlign w:val="center"/>
          </w:tcPr>
          <w:p w14:paraId="0C7C738A" w14:textId="77777777" w:rsidR="007534B6" w:rsidRPr="007247C4" w:rsidRDefault="007534B6" w:rsidP="00D523A6">
            <w:pPr>
              <w:spacing w:line="240" w:lineRule="auto"/>
              <w:contextualSpacing/>
              <w:jc w:val="center"/>
              <w:rPr>
                <w:rFonts w:eastAsia="Times New Roman" w:cs="Arial"/>
                <w:b/>
                <w:bCs/>
                <w:color w:val="000000"/>
                <w:sz w:val="20"/>
                <w:szCs w:val="20"/>
                <w:lang w:eastAsia="de-AT"/>
              </w:rPr>
            </w:pPr>
            <w:r w:rsidRPr="07678065">
              <w:rPr>
                <w:rFonts w:eastAsia="Times New Roman" w:cs="Arial"/>
                <w:b/>
                <w:bCs/>
                <w:color w:val="000000" w:themeColor="text1"/>
                <w:sz w:val="20"/>
                <w:szCs w:val="20"/>
                <w:lang w:eastAsia="de-AT"/>
              </w:rPr>
              <w:t>13</w:t>
            </w:r>
          </w:p>
        </w:tc>
        <w:tc>
          <w:tcPr>
            <w:tcW w:w="456" w:type="pct"/>
            <w:vAlign w:val="center"/>
          </w:tcPr>
          <w:p w14:paraId="1D6926AA"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sz w:val="20"/>
                <w:szCs w:val="20"/>
                <w:lang w:eastAsia="de-AT"/>
              </w:rPr>
              <w:t>50</w:t>
            </w:r>
          </w:p>
        </w:tc>
      </w:tr>
      <w:tr w:rsidR="007534B6" w:rsidRPr="00AB2EE7" w14:paraId="303D97CB" w14:textId="77777777" w:rsidTr="009E4528">
        <w:trPr>
          <w:trHeight w:val="482"/>
          <w:jc w:val="center"/>
        </w:trPr>
        <w:tc>
          <w:tcPr>
            <w:tcW w:w="580" w:type="pct"/>
            <w:shd w:val="clear" w:color="auto" w:fill="262E61" w:themeFill="text2"/>
            <w:vAlign w:val="center"/>
          </w:tcPr>
          <w:p w14:paraId="359DDA34" w14:textId="6489C756" w:rsidR="007534B6" w:rsidRPr="007247C4" w:rsidRDefault="007534B6" w:rsidP="00D523A6">
            <w:pPr>
              <w:spacing w:line="240" w:lineRule="auto"/>
              <w:contextualSpacing/>
              <w:rPr>
                <w:rFonts w:eastAsia="Times New Roman" w:cs="Arial"/>
                <w:b/>
                <w:bCs/>
                <w:color w:val="FFFFFF"/>
                <w:sz w:val="20"/>
                <w:szCs w:val="20"/>
                <w:lang w:eastAsia="de-AT"/>
              </w:rPr>
            </w:pPr>
            <w:r w:rsidRPr="008574A1">
              <w:rPr>
                <w:rFonts w:eastAsia="Times New Roman" w:cs="Arial"/>
                <w:b/>
                <w:bCs/>
                <w:color w:val="FFFFFF"/>
                <w:sz w:val="20"/>
                <w:szCs w:val="20"/>
                <w:lang w:eastAsia="de-AT"/>
              </w:rPr>
              <w:t>Modul</w:t>
            </w:r>
            <w:r w:rsidR="00A330B2">
              <w:rPr>
                <w:rFonts w:eastAsia="Times New Roman" w:cs="Arial"/>
                <w:b/>
                <w:bCs/>
                <w:color w:val="FFFFFF"/>
                <w:sz w:val="20"/>
                <w:szCs w:val="20"/>
                <w:lang w:eastAsia="de-AT"/>
              </w:rPr>
              <w:t>e</w:t>
            </w:r>
            <w:r w:rsidRPr="008574A1">
              <w:rPr>
                <w:rFonts w:eastAsia="Times New Roman" w:cs="Arial"/>
                <w:b/>
                <w:bCs/>
                <w:color w:val="FFFFFF"/>
                <w:sz w:val="20"/>
                <w:szCs w:val="20"/>
                <w:lang w:eastAsia="de-AT"/>
              </w:rPr>
              <w:t>|</w:t>
            </w:r>
          </w:p>
        </w:tc>
        <w:tc>
          <w:tcPr>
            <w:tcW w:w="2597" w:type="pct"/>
            <w:tcBorders>
              <w:bottom w:val="single" w:sz="8" w:space="0" w:color="262E61" w:themeColor="text2"/>
            </w:tcBorders>
            <w:shd w:val="clear" w:color="auto" w:fill="262E61" w:themeFill="text2"/>
            <w:vAlign w:val="center"/>
          </w:tcPr>
          <w:p w14:paraId="03C8C161"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r w:rsidRPr="00D523A6">
              <w:rPr>
                <w:rFonts w:eastAsia="Times New Roman" w:cs="Arial"/>
                <w:b/>
                <w:bCs/>
                <w:color w:val="FFFFFF" w:themeColor="background1"/>
                <w:sz w:val="20"/>
                <w:szCs w:val="20"/>
                <w:lang w:val="en-US" w:eastAsia="de-AT"/>
              </w:rPr>
              <w:t>Current Topics I (FHS &amp; PMU/SALK)</w:t>
            </w:r>
          </w:p>
        </w:tc>
        <w:tc>
          <w:tcPr>
            <w:tcW w:w="456" w:type="pct"/>
            <w:shd w:val="clear" w:color="auto" w:fill="262E61" w:themeFill="text2"/>
            <w:vAlign w:val="center"/>
          </w:tcPr>
          <w:p w14:paraId="47AF5A77"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56" w:type="pct"/>
            <w:tcBorders>
              <w:bottom w:val="single" w:sz="8" w:space="0" w:color="262E61" w:themeColor="text2"/>
            </w:tcBorders>
            <w:shd w:val="clear" w:color="auto" w:fill="262E61" w:themeFill="text2"/>
            <w:vAlign w:val="center"/>
          </w:tcPr>
          <w:p w14:paraId="2D2E51DC"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65073B76"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c>
          <w:tcPr>
            <w:tcW w:w="456" w:type="pct"/>
            <w:shd w:val="clear" w:color="auto" w:fill="262E61" w:themeFill="text2"/>
            <w:vAlign w:val="center"/>
          </w:tcPr>
          <w:p w14:paraId="61811633" w14:textId="77777777" w:rsidR="007534B6" w:rsidRPr="00D523A6" w:rsidRDefault="007534B6" w:rsidP="00D523A6">
            <w:pPr>
              <w:spacing w:line="240" w:lineRule="auto"/>
              <w:contextualSpacing/>
              <w:rPr>
                <w:rFonts w:eastAsia="Times New Roman" w:cs="Arial"/>
                <w:b/>
                <w:bCs/>
                <w:color w:val="FFFFFF"/>
                <w:sz w:val="20"/>
                <w:szCs w:val="20"/>
                <w:lang w:val="en-US" w:eastAsia="de-AT"/>
              </w:rPr>
            </w:pPr>
          </w:p>
        </w:tc>
      </w:tr>
      <w:tr w:rsidR="007534B6" w:rsidRPr="007247C4" w14:paraId="1C7025C1" w14:textId="77777777" w:rsidTr="009E4528">
        <w:trPr>
          <w:trHeight w:val="482"/>
          <w:jc w:val="center"/>
        </w:trPr>
        <w:tc>
          <w:tcPr>
            <w:tcW w:w="580" w:type="pct"/>
            <w:vAlign w:val="center"/>
          </w:tcPr>
          <w:p w14:paraId="45F5047D" w14:textId="77777777" w:rsidR="007534B6" w:rsidRPr="007247C4" w:rsidRDefault="007534B6" w:rsidP="00D523A6">
            <w:pPr>
              <w:spacing w:line="240" w:lineRule="auto"/>
              <w:contextualSpacing/>
              <w:jc w:val="center"/>
              <w:rPr>
                <w:rFonts w:eastAsia="Times New Roman" w:cs="Arial"/>
                <w:color w:val="000000"/>
                <w:sz w:val="20"/>
                <w:szCs w:val="20"/>
                <w:lang w:eastAsia="de-AT"/>
              </w:rPr>
            </w:pPr>
            <w:r w:rsidRPr="007247C4">
              <w:rPr>
                <w:rFonts w:eastAsia="Times New Roman" w:cs="Arial"/>
                <w:color w:val="000000"/>
                <w:sz w:val="20"/>
                <w:szCs w:val="20"/>
                <w:lang w:eastAsia="de-AT"/>
              </w:rPr>
              <w:t>S</w:t>
            </w:r>
            <w:r>
              <w:rPr>
                <w:rFonts w:eastAsia="Times New Roman" w:cs="Arial"/>
                <w:color w:val="000000"/>
                <w:sz w:val="20"/>
                <w:szCs w:val="20"/>
                <w:lang w:eastAsia="de-AT"/>
              </w:rPr>
              <w:t>4</w:t>
            </w:r>
          </w:p>
          <w:p w14:paraId="63B9FCA9" w14:textId="277C46C7" w:rsidR="007534B6" w:rsidRPr="007247C4" w:rsidRDefault="00A330B2" w:rsidP="00D523A6">
            <w:pPr>
              <w:spacing w:line="240" w:lineRule="auto"/>
              <w:contextualSpacing/>
              <w:jc w:val="center"/>
              <w:rPr>
                <w:rFonts w:eastAsia="Times New Roman" w:cs="Arial"/>
                <w:color w:val="000000"/>
                <w:sz w:val="20"/>
                <w:szCs w:val="20"/>
                <w:lang w:eastAsia="de-AT"/>
              </w:rPr>
            </w:pPr>
            <w:r>
              <w:rPr>
                <w:rFonts w:eastAsia="Times New Roman" w:cs="Arial"/>
                <w:color w:val="000000"/>
                <w:sz w:val="20"/>
                <w:szCs w:val="20"/>
                <w:lang w:eastAsia="de-AT"/>
              </w:rPr>
              <w:t>AY</w:t>
            </w:r>
            <w:r w:rsidR="007534B6">
              <w:rPr>
                <w:rFonts w:eastAsia="Times New Roman" w:cs="Arial"/>
                <w:color w:val="000000"/>
                <w:sz w:val="20"/>
                <w:szCs w:val="20"/>
                <w:lang w:eastAsia="de-AT"/>
              </w:rPr>
              <w:t>2</w:t>
            </w:r>
          </w:p>
        </w:tc>
        <w:tc>
          <w:tcPr>
            <w:tcW w:w="2597" w:type="pct"/>
            <w:shd w:val="clear" w:color="auto" w:fill="DCE6F1"/>
            <w:vAlign w:val="center"/>
          </w:tcPr>
          <w:p w14:paraId="711EC3A5" w14:textId="77777777" w:rsidR="007534B6" w:rsidRPr="007247C4" w:rsidRDefault="007534B6" w:rsidP="00D523A6">
            <w:pPr>
              <w:spacing w:line="240" w:lineRule="auto"/>
              <w:contextualSpacing/>
              <w:rPr>
                <w:rFonts w:eastAsia="Calibri" w:cs="Arial"/>
                <w:sz w:val="20"/>
                <w:szCs w:val="20"/>
              </w:rPr>
            </w:pPr>
            <w:r w:rsidRPr="0DBE95DA">
              <w:rPr>
                <w:rFonts w:eastAsia="Calibri" w:cs="Arial"/>
                <w:sz w:val="20"/>
                <w:szCs w:val="20"/>
              </w:rPr>
              <w:t>Lecture Series (Ringvorlesung)</w:t>
            </w:r>
          </w:p>
        </w:tc>
        <w:tc>
          <w:tcPr>
            <w:tcW w:w="456" w:type="pct"/>
            <w:vAlign w:val="center"/>
          </w:tcPr>
          <w:p w14:paraId="4444927E" w14:textId="77777777" w:rsidR="007534B6" w:rsidRPr="007247C4" w:rsidRDefault="007534B6" w:rsidP="00D523A6">
            <w:pPr>
              <w:spacing w:line="240" w:lineRule="auto"/>
              <w:contextualSpacing/>
              <w:jc w:val="center"/>
              <w:rPr>
                <w:rFonts w:eastAsia="Times New Roman" w:cs="Arial"/>
                <w:sz w:val="20"/>
                <w:szCs w:val="20"/>
                <w:lang w:eastAsia="de-AT"/>
              </w:rPr>
            </w:pPr>
            <w:r w:rsidRPr="007247C4">
              <w:rPr>
                <w:rFonts w:eastAsia="Times New Roman" w:cs="Arial"/>
                <w:sz w:val="20"/>
                <w:szCs w:val="20"/>
                <w:lang w:eastAsia="de-AT"/>
              </w:rPr>
              <w:t>SE</w:t>
            </w:r>
          </w:p>
        </w:tc>
        <w:tc>
          <w:tcPr>
            <w:tcW w:w="456" w:type="pct"/>
            <w:shd w:val="clear" w:color="auto" w:fill="DCE6F1"/>
            <w:vAlign w:val="center"/>
          </w:tcPr>
          <w:p w14:paraId="15B4C7DD" w14:textId="77777777" w:rsidR="007534B6" w:rsidRPr="007247C4" w:rsidRDefault="007534B6" w:rsidP="00D523A6">
            <w:pPr>
              <w:spacing w:line="240" w:lineRule="auto"/>
              <w:contextualSpacing/>
              <w:jc w:val="center"/>
              <w:rPr>
                <w:rFonts w:eastAsia="Times New Roman" w:cs="Arial"/>
                <w:b/>
                <w:sz w:val="20"/>
                <w:szCs w:val="20"/>
                <w:lang w:eastAsia="de-AT"/>
              </w:rPr>
            </w:pPr>
            <w:r w:rsidRPr="007247C4">
              <w:rPr>
                <w:rFonts w:eastAsia="Times New Roman" w:cs="Arial"/>
                <w:b/>
                <w:sz w:val="20"/>
                <w:szCs w:val="20"/>
                <w:lang w:eastAsia="de-AT"/>
              </w:rPr>
              <w:t>1</w:t>
            </w:r>
          </w:p>
        </w:tc>
        <w:tc>
          <w:tcPr>
            <w:tcW w:w="456" w:type="pct"/>
            <w:vAlign w:val="center"/>
          </w:tcPr>
          <w:p w14:paraId="536425D4"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7678065">
              <w:rPr>
                <w:rFonts w:eastAsia="Times New Roman" w:cs="Arial"/>
                <w:b/>
                <w:bCs/>
                <w:sz w:val="20"/>
                <w:szCs w:val="20"/>
                <w:lang w:eastAsia="de-AT"/>
              </w:rPr>
              <w:t>6.5</w:t>
            </w:r>
          </w:p>
        </w:tc>
        <w:tc>
          <w:tcPr>
            <w:tcW w:w="456" w:type="pct"/>
            <w:vAlign w:val="center"/>
          </w:tcPr>
          <w:p w14:paraId="440C06DD" w14:textId="77777777" w:rsidR="007534B6" w:rsidRPr="007247C4" w:rsidRDefault="007534B6" w:rsidP="00D523A6">
            <w:pPr>
              <w:spacing w:line="240" w:lineRule="auto"/>
              <w:contextualSpacing/>
              <w:jc w:val="center"/>
              <w:rPr>
                <w:rFonts w:eastAsia="Times New Roman" w:cs="Arial"/>
                <w:b/>
                <w:bCs/>
                <w:sz w:val="20"/>
                <w:szCs w:val="20"/>
                <w:lang w:eastAsia="de-AT"/>
              </w:rPr>
            </w:pPr>
            <w:r w:rsidRPr="007247C4">
              <w:rPr>
                <w:rFonts w:eastAsia="Times New Roman" w:cs="Arial"/>
                <w:b/>
                <w:sz w:val="20"/>
                <w:szCs w:val="20"/>
                <w:lang w:eastAsia="de-AT"/>
              </w:rPr>
              <w:t>25</w:t>
            </w:r>
          </w:p>
        </w:tc>
      </w:tr>
      <w:tr w:rsidR="007534B6" w:rsidRPr="007247C4" w14:paraId="0398CD6B" w14:textId="77777777" w:rsidTr="009E4528">
        <w:trPr>
          <w:trHeight w:val="482"/>
          <w:jc w:val="center"/>
        </w:trPr>
        <w:tc>
          <w:tcPr>
            <w:tcW w:w="580" w:type="pct"/>
            <w:shd w:val="clear" w:color="auto" w:fill="262E61" w:themeFill="text2"/>
            <w:vAlign w:val="center"/>
            <w:hideMark/>
          </w:tcPr>
          <w:p w14:paraId="15650BF2" w14:textId="77777777" w:rsidR="007534B6" w:rsidRPr="007247C4" w:rsidRDefault="007534B6" w:rsidP="00D523A6">
            <w:pPr>
              <w:spacing w:line="240" w:lineRule="auto"/>
              <w:contextualSpacing/>
              <w:jc w:val="center"/>
              <w:rPr>
                <w:rFonts w:eastAsia="Times New Roman" w:cs="Arial"/>
                <w:b/>
                <w:bCs/>
                <w:color w:val="FFFFFF"/>
                <w:sz w:val="20"/>
                <w:szCs w:val="20"/>
                <w:lang w:eastAsia="de-AT"/>
              </w:rPr>
            </w:pPr>
          </w:p>
        </w:tc>
        <w:tc>
          <w:tcPr>
            <w:tcW w:w="2597" w:type="pct"/>
            <w:shd w:val="clear" w:color="auto" w:fill="262E61" w:themeFill="text2"/>
            <w:vAlign w:val="center"/>
            <w:hideMark/>
          </w:tcPr>
          <w:p w14:paraId="60880A8B" w14:textId="7D5AC3AC" w:rsidR="007534B6" w:rsidRPr="007247C4" w:rsidRDefault="009E4528" w:rsidP="00D523A6">
            <w:pPr>
              <w:spacing w:line="240" w:lineRule="auto"/>
              <w:contextualSpacing/>
              <w:rPr>
                <w:rFonts w:eastAsia="Times New Roman" w:cs="Arial"/>
                <w:b/>
                <w:bCs/>
                <w:color w:val="FFFFFF"/>
                <w:sz w:val="20"/>
                <w:szCs w:val="20"/>
                <w:lang w:eastAsia="de-AT"/>
              </w:rPr>
            </w:pPr>
            <w:r>
              <w:rPr>
                <w:rFonts w:eastAsia="Times New Roman" w:cs="Arial"/>
                <w:b/>
                <w:bCs/>
                <w:color w:val="FFFFFF"/>
                <w:sz w:val="20"/>
                <w:szCs w:val="20"/>
                <w:lang w:eastAsia="de-AT"/>
              </w:rPr>
              <w:t>TOTAL</w:t>
            </w:r>
            <w:r w:rsidR="007534B6" w:rsidRPr="007247C4">
              <w:rPr>
                <w:rFonts w:eastAsia="Times New Roman" w:cs="Arial"/>
                <w:b/>
                <w:bCs/>
                <w:color w:val="FFFFFF"/>
                <w:sz w:val="20"/>
                <w:szCs w:val="20"/>
                <w:lang w:eastAsia="de-AT"/>
              </w:rPr>
              <w:t xml:space="preserve"> | S</w:t>
            </w:r>
            <w:r w:rsidR="007534B6">
              <w:rPr>
                <w:rFonts w:eastAsia="Times New Roman" w:cs="Arial"/>
                <w:b/>
                <w:bCs/>
                <w:color w:val="FFFFFF"/>
                <w:sz w:val="20"/>
                <w:szCs w:val="20"/>
                <w:lang w:eastAsia="de-AT"/>
              </w:rPr>
              <w:t>emester 4</w:t>
            </w:r>
          </w:p>
        </w:tc>
        <w:tc>
          <w:tcPr>
            <w:tcW w:w="456" w:type="pct"/>
            <w:shd w:val="clear" w:color="auto" w:fill="262E61" w:themeFill="text2"/>
            <w:vAlign w:val="center"/>
            <w:hideMark/>
          </w:tcPr>
          <w:p w14:paraId="5E096936" w14:textId="77777777" w:rsidR="007534B6" w:rsidRPr="007247C4" w:rsidRDefault="007534B6" w:rsidP="00D523A6">
            <w:pPr>
              <w:spacing w:line="240" w:lineRule="auto"/>
              <w:contextualSpacing/>
              <w:jc w:val="center"/>
              <w:rPr>
                <w:rFonts w:eastAsia="Times New Roman" w:cs="Arial"/>
                <w:color w:val="FFFFFF"/>
                <w:sz w:val="20"/>
                <w:szCs w:val="20"/>
                <w:lang w:eastAsia="de-AT"/>
              </w:rPr>
            </w:pPr>
          </w:p>
        </w:tc>
        <w:tc>
          <w:tcPr>
            <w:tcW w:w="456" w:type="pct"/>
            <w:shd w:val="clear" w:color="auto" w:fill="262E61" w:themeFill="text2"/>
            <w:vAlign w:val="center"/>
          </w:tcPr>
          <w:p w14:paraId="2A1619FB" w14:textId="77777777" w:rsidR="007534B6" w:rsidRPr="007247C4" w:rsidRDefault="007534B6" w:rsidP="00D523A6">
            <w:pPr>
              <w:spacing w:line="240" w:lineRule="auto"/>
              <w:contextualSpacing/>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30</w:t>
            </w:r>
          </w:p>
        </w:tc>
        <w:tc>
          <w:tcPr>
            <w:tcW w:w="456" w:type="pct"/>
            <w:shd w:val="clear" w:color="auto" w:fill="262E61" w:themeFill="text2"/>
            <w:vAlign w:val="center"/>
          </w:tcPr>
          <w:p w14:paraId="2CEF7219" w14:textId="77777777" w:rsidR="007534B6" w:rsidRPr="007247C4" w:rsidRDefault="007534B6" w:rsidP="00D523A6">
            <w:pPr>
              <w:spacing w:line="240" w:lineRule="auto"/>
              <w:contextualSpacing/>
              <w:jc w:val="center"/>
              <w:rPr>
                <w:rFonts w:eastAsia="Times New Roman" w:cs="Arial"/>
                <w:b/>
                <w:bCs/>
                <w:iCs/>
                <w:color w:val="FFFFFF"/>
                <w:sz w:val="20"/>
                <w:szCs w:val="20"/>
                <w:lang w:eastAsia="de-AT"/>
              </w:rPr>
            </w:pPr>
          </w:p>
        </w:tc>
        <w:tc>
          <w:tcPr>
            <w:tcW w:w="456" w:type="pct"/>
            <w:shd w:val="clear" w:color="auto" w:fill="262E61" w:themeFill="text2"/>
            <w:vAlign w:val="center"/>
          </w:tcPr>
          <w:p w14:paraId="78F90098" w14:textId="77777777" w:rsidR="007534B6" w:rsidRPr="007247C4" w:rsidRDefault="007534B6" w:rsidP="00D523A6">
            <w:pPr>
              <w:spacing w:line="240" w:lineRule="auto"/>
              <w:contextualSpacing/>
              <w:jc w:val="center"/>
              <w:rPr>
                <w:rFonts w:eastAsia="Times New Roman" w:cs="Arial"/>
                <w:b/>
                <w:bCs/>
                <w:color w:val="FFFFFF"/>
                <w:sz w:val="20"/>
                <w:szCs w:val="20"/>
                <w:lang w:eastAsia="de-AT"/>
              </w:rPr>
            </w:pPr>
            <w:r w:rsidRPr="007247C4">
              <w:rPr>
                <w:rFonts w:eastAsia="Times New Roman" w:cs="Arial"/>
                <w:b/>
                <w:bCs/>
                <w:color w:val="FFFFFF"/>
                <w:sz w:val="20"/>
                <w:szCs w:val="20"/>
                <w:lang w:eastAsia="de-AT"/>
              </w:rPr>
              <w:t>750</w:t>
            </w:r>
          </w:p>
        </w:tc>
      </w:tr>
    </w:tbl>
    <w:p w14:paraId="7B3145B1" w14:textId="2042D224" w:rsidR="5B260973" w:rsidRDefault="5B260973" w:rsidP="5B260973">
      <w:pPr>
        <w:widowControl w:val="0"/>
        <w:jc w:val="both"/>
        <w:rPr>
          <w:rFonts w:eastAsia="Arial" w:cs="Arial"/>
          <w:color w:val="000000" w:themeColor="text1"/>
          <w:lang w:val="en-GB"/>
        </w:rPr>
      </w:pPr>
    </w:p>
    <w:p w14:paraId="01984894" w14:textId="313ED6D3" w:rsidR="5B260973" w:rsidRDefault="5B260973" w:rsidP="5B260973">
      <w:pPr>
        <w:keepNext/>
        <w:rPr>
          <w:lang w:val="en-GB"/>
        </w:rPr>
      </w:pPr>
    </w:p>
    <w:p w14:paraId="128E3F14" w14:textId="4A985203" w:rsidR="75326E64" w:rsidRDefault="75326E64" w:rsidP="00191A19">
      <w:pPr>
        <w:pStyle w:val="Flietext"/>
      </w:pPr>
    </w:p>
    <w:p w14:paraId="0C6E4718" w14:textId="113F9833" w:rsidR="3465D01A" w:rsidRDefault="3465D01A">
      <w:r>
        <w:br w:type="page"/>
      </w:r>
    </w:p>
    <w:p w14:paraId="7ABD72C4" w14:textId="0784CA25" w:rsidR="00F8164E" w:rsidRPr="006420C3" w:rsidRDefault="00F8164E" w:rsidP="00DA10DA">
      <w:pPr>
        <w:pStyle w:val="Kapitelberschrift1"/>
        <w:rPr>
          <w:lang w:val="en-GB"/>
        </w:rPr>
      </w:pPr>
      <w:bookmarkStart w:id="34" w:name="_Toc130396190"/>
      <w:bookmarkStart w:id="35" w:name="_Toc223706883"/>
      <w:r w:rsidRPr="001A3D3F">
        <w:rPr>
          <w:lang w:val="en-GB"/>
        </w:rPr>
        <w:lastRenderedPageBreak/>
        <w:t>Module description 1</w:t>
      </w:r>
      <w:bookmarkEnd w:id="34"/>
      <w:r w:rsidRPr="001A3D3F">
        <w:rPr>
          <w:caps w:val="0"/>
          <w:lang w:val="en-GB"/>
        </w:rPr>
        <w:t>st</w:t>
      </w:r>
      <w:r w:rsidRPr="001A3D3F">
        <w:rPr>
          <w:lang w:val="en-GB"/>
        </w:rPr>
        <w:t xml:space="preserve"> year of study</w:t>
      </w:r>
      <w:bookmarkEnd w:id="35"/>
    </w:p>
    <w:p w14:paraId="3D8EBEDD" w14:textId="0C9F995B" w:rsidR="003E2590" w:rsidRPr="00DD4FE8" w:rsidRDefault="43037898" w:rsidP="003E2590">
      <w:pPr>
        <w:pStyle w:val="Headline2"/>
      </w:pPr>
      <w:bookmarkStart w:id="36" w:name="_Toc223706884"/>
      <w:bookmarkStart w:id="37" w:name="_Toc196815954"/>
      <w:r w:rsidRPr="3465D01A">
        <w:t>SEM</w:t>
      </w:r>
      <w:r w:rsidR="329EC870" w:rsidRPr="3465D01A">
        <w:t>E</w:t>
      </w:r>
      <w:r w:rsidRPr="3465D01A">
        <w:t>STER 1</w:t>
      </w:r>
      <w:bookmarkEnd w:id="36"/>
    </w:p>
    <w:p w14:paraId="052F7AD6" w14:textId="1EB5CC2C" w:rsidR="4A073815" w:rsidRDefault="4A073815" w:rsidP="2FBDD9A7">
      <w:pPr>
        <w:pStyle w:val="Beschriftung"/>
        <w:keepNext/>
        <w:rPr>
          <w:lang w:val="en-GB"/>
        </w:rPr>
      </w:pPr>
      <w:bookmarkStart w:id="38" w:name="_Toc223707119"/>
      <w:bookmarkStart w:id="39" w:name="_Toc223707144"/>
      <w:r w:rsidRPr="2FBDD9A7">
        <w:rPr>
          <w:lang w:val="en-GB"/>
        </w:rPr>
        <w:t xml:space="preserve">Table </w:t>
      </w:r>
      <w:r w:rsidRPr="2FBDD9A7">
        <w:rPr>
          <w:lang w:val="en-GB"/>
        </w:rPr>
        <w:fldChar w:fldCharType="begin"/>
      </w:r>
      <w:r w:rsidRPr="2FBDD9A7">
        <w:rPr>
          <w:lang w:val="en-GB"/>
        </w:rPr>
        <w:instrText xml:space="preserve"> SEQ Table \* ARABIC </w:instrText>
      </w:r>
      <w:r w:rsidRPr="2FBDD9A7">
        <w:rPr>
          <w:lang w:val="en-GB"/>
        </w:rPr>
        <w:fldChar w:fldCharType="separate"/>
      </w:r>
      <w:r w:rsidR="00D33C83">
        <w:rPr>
          <w:noProof/>
          <w:lang w:val="en-GB"/>
        </w:rPr>
        <w:t>6</w:t>
      </w:r>
      <w:r w:rsidRPr="2FBDD9A7">
        <w:rPr>
          <w:lang w:val="en-GB"/>
        </w:rPr>
        <w:fldChar w:fldCharType="end"/>
      </w:r>
      <w:r w:rsidRPr="2FBDD9A7">
        <w:rPr>
          <w:lang w:val="en-GB"/>
        </w:rPr>
        <w:t xml:space="preserve">: Module </w:t>
      </w:r>
      <w:r w:rsidR="5D787F11" w:rsidRPr="2FBDD9A7">
        <w:rPr>
          <w:lang w:val="en-GB"/>
        </w:rPr>
        <w:t xml:space="preserve">Principles of Data </w:t>
      </w:r>
      <w:r w:rsidR="06BA37E7" w:rsidRPr="2FBDD9A7">
        <w:rPr>
          <w:lang w:val="en-GB"/>
        </w:rPr>
        <w:t>Modelling</w:t>
      </w:r>
      <w:r w:rsidR="5D787F11" w:rsidRPr="2FBDD9A7">
        <w:rPr>
          <w:lang w:val="en-GB"/>
        </w:rPr>
        <w:t>, Learning, and Visualization</w:t>
      </w:r>
      <w:r w:rsidRPr="2FBDD9A7">
        <w:rPr>
          <w:lang w:val="en-GB"/>
        </w:rPr>
        <w:t xml:space="preserve"> | 1</w:t>
      </w:r>
      <w:r w:rsidRPr="2FBDD9A7">
        <w:rPr>
          <w:vertAlign w:val="superscript"/>
          <w:lang w:val="en-GB"/>
        </w:rPr>
        <w:t>st</w:t>
      </w:r>
      <w:r w:rsidR="046E8CD7" w:rsidRPr="2FBDD9A7">
        <w:rPr>
          <w:lang w:val="en-GB"/>
        </w:rPr>
        <w:t xml:space="preserve"> </w:t>
      </w:r>
      <w:r w:rsidR="5D787F11" w:rsidRPr="2FBDD9A7">
        <w:rPr>
          <w:lang w:val="en-GB"/>
        </w:rPr>
        <w:t>semester</w:t>
      </w:r>
      <w:r w:rsidRPr="2FBDD9A7">
        <w:rPr>
          <w:lang w:val="en-GB"/>
        </w:rPr>
        <w:t xml:space="preserve"> of study</w:t>
      </w:r>
      <w:bookmarkEnd w:id="37"/>
      <w:bookmarkEnd w:id="38"/>
      <w:bookmarkEnd w:id="39"/>
    </w:p>
    <w:tbl>
      <w:tblPr>
        <w:tblStyle w:val="LightList-Accent12"/>
        <w:tblW w:w="5000" w:type="pct"/>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255"/>
        <w:gridCol w:w="4136"/>
        <w:gridCol w:w="2659"/>
      </w:tblGrid>
      <w:tr w:rsidR="009944EB" w:rsidRPr="006420C3" w14:paraId="75657ACF" w14:textId="77777777" w:rsidTr="2FBDD9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6" w:type="pct"/>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6A3DA1BC" w14:textId="33EEDD75" w:rsidR="009944EB" w:rsidRPr="006420C3" w:rsidRDefault="00FF535F" w:rsidP="008E0700">
            <w:pPr>
              <w:pStyle w:val="Flietext"/>
              <w:rPr>
                <w:caps/>
                <w:lang w:val="en-GB"/>
              </w:rPr>
            </w:pPr>
            <w:r w:rsidRPr="006420C3">
              <w:rPr>
                <w:caps/>
                <w:lang w:val="en-GB"/>
              </w:rPr>
              <w:t>MODULE NUMBER</w:t>
            </w:r>
          </w:p>
        </w:tc>
        <w:tc>
          <w:tcPr>
            <w:tcW w:w="2285" w:type="pct"/>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5972A933" w14:textId="0C45269B" w:rsidR="009944EB" w:rsidRPr="006420C3" w:rsidRDefault="00FF535F" w:rsidP="008E0700">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MODULE TITEL</w:t>
            </w:r>
          </w:p>
        </w:tc>
        <w:tc>
          <w:tcPr>
            <w:tcW w:w="1469" w:type="pct"/>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1ED1E5B1" w14:textId="166DD02B" w:rsidR="009944EB" w:rsidRPr="006420C3" w:rsidRDefault="00FF535F" w:rsidP="00FF535F">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009944EB" w:rsidRPr="006420C3" w14:paraId="34EA9521" w14:textId="77777777" w:rsidTr="2FBDD9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6" w:type="pct"/>
            <w:tcBorders>
              <w:top w:val="single" w:sz="8" w:space="0" w:color="5F5F5F" w:themeColor="background2"/>
              <w:left w:val="none" w:sz="0" w:space="0" w:color="auto"/>
              <w:bottom w:val="none" w:sz="0" w:space="0" w:color="auto"/>
            </w:tcBorders>
          </w:tcPr>
          <w:p w14:paraId="51254A4A" w14:textId="4A99EC73" w:rsidR="009944EB" w:rsidRPr="006420C3" w:rsidRDefault="009944EB" w:rsidP="008E0700">
            <w:pPr>
              <w:pStyle w:val="Flietext"/>
              <w:rPr>
                <w:lang w:val="en-GB"/>
              </w:rPr>
            </w:pPr>
          </w:p>
        </w:tc>
        <w:tc>
          <w:tcPr>
            <w:tcW w:w="2285" w:type="pct"/>
            <w:tcBorders>
              <w:top w:val="single" w:sz="8" w:space="0" w:color="5F5F5F" w:themeColor="background2"/>
              <w:bottom w:val="none" w:sz="0" w:space="0" w:color="auto"/>
            </w:tcBorders>
          </w:tcPr>
          <w:p w14:paraId="1E9FD2B9" w14:textId="00B46711" w:rsidR="009944EB" w:rsidRPr="006420C3" w:rsidRDefault="00042CFF" w:rsidP="008E0700">
            <w:pPr>
              <w:pStyle w:val="Flietext"/>
              <w:cnfStyle w:val="000000100000" w:firstRow="0" w:lastRow="0" w:firstColumn="0" w:lastColumn="0" w:oddVBand="0" w:evenVBand="0" w:oddHBand="1" w:evenHBand="0" w:firstRowFirstColumn="0" w:firstRowLastColumn="0" w:lastRowFirstColumn="0" w:lastRowLastColumn="0"/>
              <w:rPr>
                <w:b/>
                <w:lang w:val="en-GB"/>
              </w:rPr>
            </w:pPr>
            <w:r w:rsidRPr="006420C3">
              <w:rPr>
                <w:b/>
                <w:lang w:val="en-GB"/>
              </w:rPr>
              <w:t xml:space="preserve">Technical </w:t>
            </w:r>
            <w:r w:rsidR="00CC378E" w:rsidRPr="006420C3">
              <w:rPr>
                <w:b/>
                <w:lang w:val="en-GB"/>
              </w:rPr>
              <w:t>foundations of AI</w:t>
            </w:r>
          </w:p>
        </w:tc>
        <w:tc>
          <w:tcPr>
            <w:tcW w:w="1469" w:type="pct"/>
            <w:tcBorders>
              <w:top w:val="single" w:sz="8" w:space="0" w:color="5F5F5F" w:themeColor="background2"/>
              <w:bottom w:val="none" w:sz="0" w:space="0" w:color="auto"/>
              <w:right w:val="none" w:sz="0" w:space="0" w:color="auto"/>
            </w:tcBorders>
          </w:tcPr>
          <w:p w14:paraId="7463D4E0" w14:textId="7AC81DF6" w:rsidR="009944EB" w:rsidRPr="006420C3" w:rsidRDefault="00C81D5F" w:rsidP="008E0700">
            <w:pPr>
              <w:pStyle w:val="Flietext"/>
              <w:cnfStyle w:val="000000100000" w:firstRow="0" w:lastRow="0" w:firstColumn="0" w:lastColumn="0" w:oddVBand="0" w:evenVBand="0" w:oddHBand="1" w:evenHBand="0" w:firstRowFirstColumn="0" w:firstRowLastColumn="0" w:lastRowFirstColumn="0" w:lastRowLastColumn="0"/>
              <w:rPr>
                <w:b/>
                <w:lang w:val="en-GB"/>
              </w:rPr>
            </w:pPr>
            <w:r w:rsidRPr="006420C3">
              <w:rPr>
                <w:b/>
                <w:lang w:val="en-GB"/>
              </w:rPr>
              <w:t>1</w:t>
            </w:r>
            <w:r w:rsidR="00562017" w:rsidRPr="006420C3">
              <w:rPr>
                <w:b/>
                <w:lang w:val="en-GB"/>
              </w:rPr>
              <w:t>8</w:t>
            </w:r>
            <w:r w:rsidR="009944EB" w:rsidRPr="006420C3">
              <w:rPr>
                <w:b/>
                <w:lang w:val="en-GB"/>
              </w:rPr>
              <w:t xml:space="preserve"> ECTS</w:t>
            </w:r>
          </w:p>
        </w:tc>
      </w:tr>
      <w:tr w:rsidR="009944EB" w:rsidRPr="006420C3" w14:paraId="3716502A" w14:textId="77777777" w:rsidTr="2FBDD9A7">
        <w:tc>
          <w:tcPr>
            <w:cnfStyle w:val="001000000000" w:firstRow="0" w:lastRow="0" w:firstColumn="1" w:lastColumn="0" w:oddVBand="0" w:evenVBand="0" w:oddHBand="0" w:evenHBand="0" w:firstRowFirstColumn="0" w:firstRowLastColumn="0" w:lastRowFirstColumn="0" w:lastRowLastColumn="0"/>
            <w:tcW w:w="1246" w:type="pct"/>
          </w:tcPr>
          <w:p w14:paraId="2667E14A" w14:textId="1C346A58" w:rsidR="009944EB" w:rsidRPr="006420C3" w:rsidRDefault="00FF535F" w:rsidP="008E0700">
            <w:pPr>
              <w:pStyle w:val="Flietext"/>
              <w:rPr>
                <w:bCs w:val="0"/>
                <w:lang w:val="en-GB"/>
              </w:rPr>
            </w:pPr>
            <w:r w:rsidRPr="006420C3">
              <w:rPr>
                <w:bCs w:val="0"/>
                <w:lang w:val="en-GB"/>
              </w:rPr>
              <w:t>Curricular Position</w:t>
            </w:r>
          </w:p>
        </w:tc>
        <w:tc>
          <w:tcPr>
            <w:tcW w:w="3754" w:type="pct"/>
            <w:gridSpan w:val="2"/>
          </w:tcPr>
          <w:p w14:paraId="7A3AA69A" w14:textId="118598FB" w:rsidR="009944EB" w:rsidRPr="006420C3" w:rsidRDefault="00C81D5F" w:rsidP="008E0700">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Semester 1</w:t>
            </w:r>
          </w:p>
        </w:tc>
      </w:tr>
      <w:tr w:rsidR="009944EB" w:rsidRPr="006420C3" w14:paraId="6A580FB7" w14:textId="77777777" w:rsidTr="2FBDD9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6" w:type="pct"/>
            <w:tcBorders>
              <w:top w:val="none" w:sz="0" w:space="0" w:color="auto"/>
              <w:left w:val="none" w:sz="0" w:space="0" w:color="auto"/>
              <w:bottom w:val="none" w:sz="0" w:space="0" w:color="auto"/>
            </w:tcBorders>
          </w:tcPr>
          <w:p w14:paraId="6E0E3C96" w14:textId="77777777" w:rsidR="009944EB" w:rsidRPr="006420C3" w:rsidRDefault="009944EB" w:rsidP="008E0700">
            <w:pPr>
              <w:pStyle w:val="Flietext"/>
              <w:rPr>
                <w:bCs w:val="0"/>
                <w:lang w:val="en-GB"/>
              </w:rPr>
            </w:pPr>
            <w:r w:rsidRPr="006420C3">
              <w:rPr>
                <w:bCs w:val="0"/>
                <w:lang w:val="en-GB"/>
              </w:rPr>
              <w:t>EQF Level</w:t>
            </w:r>
          </w:p>
        </w:tc>
        <w:tc>
          <w:tcPr>
            <w:tcW w:w="3754" w:type="pct"/>
            <w:gridSpan w:val="2"/>
            <w:tcBorders>
              <w:top w:val="none" w:sz="0" w:space="0" w:color="auto"/>
              <w:bottom w:val="none" w:sz="0" w:space="0" w:color="auto"/>
              <w:right w:val="none" w:sz="0" w:space="0" w:color="auto"/>
            </w:tcBorders>
          </w:tcPr>
          <w:p w14:paraId="333744D3" w14:textId="7A58B43F" w:rsidR="009944EB" w:rsidRPr="006420C3" w:rsidRDefault="00744010" w:rsidP="008E0700">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7</w:t>
            </w:r>
          </w:p>
        </w:tc>
      </w:tr>
      <w:tr w:rsidR="009944EB" w:rsidRPr="006420C3" w14:paraId="6E0A3C32" w14:textId="77777777" w:rsidTr="2FBDD9A7">
        <w:tc>
          <w:tcPr>
            <w:cnfStyle w:val="001000000000" w:firstRow="0" w:lastRow="0" w:firstColumn="1" w:lastColumn="0" w:oddVBand="0" w:evenVBand="0" w:oddHBand="0" w:evenHBand="0" w:firstRowFirstColumn="0" w:firstRowLastColumn="0" w:lastRowFirstColumn="0" w:lastRowLastColumn="0"/>
            <w:tcW w:w="1246" w:type="pct"/>
          </w:tcPr>
          <w:p w14:paraId="4F5FE11B" w14:textId="7E176D59" w:rsidR="009944EB" w:rsidRPr="006420C3" w:rsidRDefault="00FF535F" w:rsidP="008E0700">
            <w:pPr>
              <w:pStyle w:val="Flietext"/>
              <w:rPr>
                <w:bCs w:val="0"/>
                <w:lang w:val="en-GB"/>
              </w:rPr>
            </w:pPr>
            <w:r w:rsidRPr="006420C3">
              <w:rPr>
                <w:bCs w:val="0"/>
                <w:lang w:val="en-GB"/>
              </w:rPr>
              <w:t>Prerequisites</w:t>
            </w:r>
          </w:p>
        </w:tc>
        <w:tc>
          <w:tcPr>
            <w:tcW w:w="3754" w:type="pct"/>
            <w:gridSpan w:val="2"/>
          </w:tcPr>
          <w:p w14:paraId="2C4BABCA" w14:textId="590381F5" w:rsidR="009944EB" w:rsidRPr="006420C3" w:rsidRDefault="00FF535F" w:rsidP="008E0700">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None</w:t>
            </w:r>
          </w:p>
        </w:tc>
      </w:tr>
      <w:tr w:rsidR="009944EB" w:rsidRPr="006420C3" w14:paraId="18EE651D" w14:textId="77777777" w:rsidTr="2FBDD9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6" w:type="pct"/>
            <w:tcBorders>
              <w:top w:val="none" w:sz="0" w:space="0" w:color="auto"/>
              <w:left w:val="none" w:sz="0" w:space="0" w:color="auto"/>
              <w:bottom w:val="none" w:sz="0" w:space="0" w:color="auto"/>
            </w:tcBorders>
          </w:tcPr>
          <w:p w14:paraId="19B445E0" w14:textId="5E8246D3" w:rsidR="009944EB" w:rsidRPr="006420C3" w:rsidRDefault="003C1904" w:rsidP="008E0700">
            <w:pPr>
              <w:pStyle w:val="Flietext"/>
              <w:rPr>
                <w:bCs w:val="0"/>
                <w:lang w:val="en-GB"/>
              </w:rPr>
            </w:pPr>
            <w:r w:rsidRPr="006420C3">
              <w:rPr>
                <w:bCs w:val="0"/>
                <w:lang w:val="en-GB"/>
              </w:rPr>
              <w:t>Blocked</w:t>
            </w:r>
          </w:p>
        </w:tc>
        <w:tc>
          <w:tcPr>
            <w:tcW w:w="3754" w:type="pct"/>
            <w:gridSpan w:val="2"/>
            <w:tcBorders>
              <w:top w:val="none" w:sz="0" w:space="0" w:color="auto"/>
              <w:bottom w:val="none" w:sz="0" w:space="0" w:color="auto"/>
              <w:right w:val="none" w:sz="0" w:space="0" w:color="auto"/>
            </w:tcBorders>
          </w:tcPr>
          <w:p w14:paraId="33E951A8" w14:textId="5DA9076F" w:rsidR="009944EB" w:rsidRPr="006420C3" w:rsidRDefault="007766CF" w:rsidP="008E0700">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 (individual courses)</w:t>
            </w:r>
          </w:p>
        </w:tc>
      </w:tr>
      <w:tr w:rsidR="009944EB" w:rsidRPr="006420C3" w14:paraId="086EFF04" w14:textId="77777777" w:rsidTr="2FBDD9A7">
        <w:tc>
          <w:tcPr>
            <w:cnfStyle w:val="001000000000" w:firstRow="0" w:lastRow="0" w:firstColumn="1" w:lastColumn="0" w:oddVBand="0" w:evenVBand="0" w:oddHBand="0" w:evenHBand="0" w:firstRowFirstColumn="0" w:firstRowLastColumn="0" w:lastRowFirstColumn="0" w:lastRowLastColumn="0"/>
            <w:tcW w:w="1246" w:type="pct"/>
          </w:tcPr>
          <w:p w14:paraId="0CA9BD2A" w14:textId="7D52DA50" w:rsidR="009944EB" w:rsidRPr="006420C3" w:rsidRDefault="003C1904" w:rsidP="008E0700">
            <w:pPr>
              <w:pStyle w:val="Flietext"/>
              <w:rPr>
                <w:lang w:val="en-GB"/>
              </w:rPr>
            </w:pPr>
            <w:r w:rsidRPr="006420C3">
              <w:rPr>
                <w:lang w:val="en-GB"/>
              </w:rPr>
              <w:t>Participants</w:t>
            </w:r>
          </w:p>
        </w:tc>
        <w:tc>
          <w:tcPr>
            <w:tcW w:w="3754" w:type="pct"/>
            <w:gridSpan w:val="2"/>
          </w:tcPr>
          <w:p w14:paraId="66CAAD80" w14:textId="77777777" w:rsidR="009944EB" w:rsidRPr="006420C3" w:rsidRDefault="009944EB" w:rsidP="008E0700">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009944EB" w:rsidRPr="00AB2EE7" w14:paraId="0924AA99" w14:textId="77777777" w:rsidTr="2FBDD9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6" w:type="pct"/>
            <w:tcBorders>
              <w:top w:val="none" w:sz="0" w:space="0" w:color="auto"/>
              <w:left w:val="none" w:sz="0" w:space="0" w:color="auto"/>
              <w:bottom w:val="none" w:sz="0" w:space="0" w:color="auto"/>
            </w:tcBorders>
          </w:tcPr>
          <w:p w14:paraId="64CCBCDD" w14:textId="77777777" w:rsidR="003C1904" w:rsidRPr="006420C3" w:rsidRDefault="003C1904" w:rsidP="008E0700">
            <w:pPr>
              <w:pStyle w:val="Flietext"/>
              <w:jc w:val="left"/>
              <w:rPr>
                <w:lang w:val="en-GB"/>
              </w:rPr>
            </w:pPr>
            <w:r w:rsidRPr="006420C3">
              <w:rPr>
                <w:lang w:val="en-GB"/>
              </w:rPr>
              <w:t xml:space="preserve">Connection to other </w:t>
            </w:r>
          </w:p>
          <w:p w14:paraId="2539E511" w14:textId="4EC132F5" w:rsidR="009944EB" w:rsidRPr="006420C3" w:rsidRDefault="003C1904" w:rsidP="008E0700">
            <w:pPr>
              <w:pStyle w:val="Flietext"/>
              <w:jc w:val="left"/>
              <w:rPr>
                <w:lang w:val="en-GB"/>
              </w:rPr>
            </w:pPr>
            <w:r w:rsidRPr="006420C3">
              <w:rPr>
                <w:lang w:val="en-GB"/>
              </w:rPr>
              <w:t>Modules</w:t>
            </w:r>
          </w:p>
        </w:tc>
        <w:tc>
          <w:tcPr>
            <w:tcW w:w="3754" w:type="pct"/>
            <w:gridSpan w:val="2"/>
            <w:tcBorders>
              <w:top w:val="none" w:sz="0" w:space="0" w:color="auto"/>
              <w:bottom w:val="none" w:sz="0" w:space="0" w:color="auto"/>
              <w:right w:val="none" w:sz="0" w:space="0" w:color="auto"/>
            </w:tcBorders>
          </w:tcPr>
          <w:p w14:paraId="391581E3" w14:textId="114BF29C" w:rsidR="009944EB" w:rsidRPr="006420C3" w:rsidRDefault="006E0E0F" w:rsidP="008E0700">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 xml:space="preserve">Prerequisite for </w:t>
            </w:r>
            <w:r w:rsidR="00B924F2" w:rsidRPr="006420C3">
              <w:rPr>
                <w:lang w:val="en-GB"/>
              </w:rPr>
              <w:t>module “</w:t>
            </w:r>
            <w:r w:rsidR="00442DC1" w:rsidRPr="006420C3">
              <w:rPr>
                <w:lang w:val="en-GB"/>
              </w:rPr>
              <w:t>Applied principles of AI, data and code</w:t>
            </w:r>
            <w:r w:rsidR="00B924F2" w:rsidRPr="006420C3">
              <w:rPr>
                <w:lang w:val="en-GB"/>
              </w:rPr>
              <w:t>”</w:t>
            </w:r>
          </w:p>
        </w:tc>
      </w:tr>
      <w:tr w:rsidR="00C9525A" w:rsidRPr="006420C3" w14:paraId="6009F6E8" w14:textId="77777777" w:rsidTr="2FBDD9A7">
        <w:tc>
          <w:tcPr>
            <w:cnfStyle w:val="001000000000" w:firstRow="0" w:lastRow="0" w:firstColumn="1" w:lastColumn="0" w:oddVBand="0" w:evenVBand="0" w:oddHBand="0" w:evenHBand="0" w:firstRowFirstColumn="0" w:firstRowLastColumn="0" w:lastRowFirstColumn="0" w:lastRowLastColumn="0"/>
            <w:tcW w:w="1246" w:type="pct"/>
          </w:tcPr>
          <w:p w14:paraId="5EB16DD9" w14:textId="66288281" w:rsidR="00C9525A" w:rsidRPr="006420C3" w:rsidRDefault="00C9525A" w:rsidP="00C9525A">
            <w:pPr>
              <w:pStyle w:val="Flietext"/>
              <w:rPr>
                <w:bCs w:val="0"/>
                <w:lang w:val="en-GB"/>
              </w:rPr>
            </w:pPr>
            <w:r w:rsidRPr="006420C3">
              <w:rPr>
                <w:bCs w:val="0"/>
                <w:lang w:val="en-GB"/>
              </w:rPr>
              <w:t>Literature</w:t>
            </w:r>
          </w:p>
        </w:tc>
        <w:tc>
          <w:tcPr>
            <w:tcW w:w="3754" w:type="pct"/>
            <w:gridSpan w:val="2"/>
          </w:tcPr>
          <w:p w14:paraId="57CFF57F" w14:textId="52D8B392" w:rsidR="00C9525A" w:rsidRPr="006420C3" w:rsidRDefault="00C9525A" w:rsidP="00C9525A">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(please course literature below)</w:t>
            </w:r>
          </w:p>
        </w:tc>
      </w:tr>
      <w:tr w:rsidR="00C9525A" w:rsidRPr="00AB2EE7" w14:paraId="6C0B0C1A" w14:textId="77777777" w:rsidTr="2FBDD9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6" w:type="pct"/>
            <w:tcBorders>
              <w:top w:val="none" w:sz="0" w:space="0" w:color="auto"/>
              <w:left w:val="none" w:sz="0" w:space="0" w:color="auto"/>
              <w:bottom w:val="none" w:sz="0" w:space="0" w:color="auto"/>
            </w:tcBorders>
          </w:tcPr>
          <w:p w14:paraId="3852B6D8" w14:textId="77777777" w:rsidR="00C9525A" w:rsidRPr="006420C3" w:rsidRDefault="00C9525A" w:rsidP="00C9525A">
            <w:pPr>
              <w:pStyle w:val="Flietext"/>
              <w:rPr>
                <w:bCs w:val="0"/>
                <w:lang w:val="en-GB"/>
              </w:rPr>
            </w:pPr>
            <w:r w:rsidRPr="006420C3">
              <w:rPr>
                <w:bCs w:val="0"/>
                <w:lang w:val="en-GB"/>
              </w:rPr>
              <w:t xml:space="preserve">Intended Learning </w:t>
            </w:r>
          </w:p>
          <w:p w14:paraId="583D4EF7" w14:textId="77777777" w:rsidR="00C9525A" w:rsidRPr="006420C3" w:rsidRDefault="00C9525A" w:rsidP="00C9525A">
            <w:pPr>
              <w:pStyle w:val="Flietext"/>
              <w:rPr>
                <w:bCs w:val="0"/>
                <w:lang w:val="en-GB"/>
              </w:rPr>
            </w:pPr>
            <w:r w:rsidRPr="006420C3">
              <w:rPr>
                <w:bCs w:val="0"/>
                <w:lang w:val="en-GB"/>
              </w:rPr>
              <w:t>Outcomes</w:t>
            </w:r>
          </w:p>
          <w:p w14:paraId="59DA5C14" w14:textId="430B330C" w:rsidR="00C9525A" w:rsidRPr="006420C3" w:rsidRDefault="00C9525A" w:rsidP="00C9525A">
            <w:pPr>
              <w:pStyle w:val="Flietext"/>
              <w:rPr>
                <w:b w:val="0"/>
                <w:bCs w:val="0"/>
                <w:lang w:val="en-GB"/>
              </w:rPr>
            </w:pPr>
            <w:r w:rsidRPr="006420C3">
              <w:rPr>
                <w:bCs w:val="0"/>
                <w:lang w:val="en-GB"/>
              </w:rPr>
              <w:t>(Competences)</w:t>
            </w:r>
          </w:p>
        </w:tc>
        <w:tc>
          <w:tcPr>
            <w:tcW w:w="3754" w:type="pct"/>
            <w:gridSpan w:val="2"/>
            <w:tcBorders>
              <w:top w:val="none" w:sz="0" w:space="0" w:color="auto"/>
              <w:bottom w:val="none" w:sz="0" w:space="0" w:color="auto"/>
              <w:right w:val="none" w:sz="0" w:space="0" w:color="auto"/>
            </w:tcBorders>
          </w:tcPr>
          <w:p w14:paraId="2A01BB16"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b/>
                <w:lang w:val="en-GB"/>
              </w:rPr>
            </w:pPr>
            <w:r w:rsidRPr="006420C3">
              <w:rPr>
                <w:b/>
                <w:lang w:val="en-GB"/>
              </w:rPr>
              <w:t>Professional Competences:</w:t>
            </w:r>
          </w:p>
          <w:p w14:paraId="5A7AE532" w14:textId="708151FE" w:rsidR="00C9525A" w:rsidRPr="006420C3" w:rsidRDefault="08780AC4" w:rsidP="7A7B3103">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 xml:space="preserve">Students </w:t>
            </w:r>
            <w:r w:rsidR="7817C684" w:rsidRPr="3465D01A">
              <w:rPr>
                <w:lang w:val="en-GB"/>
              </w:rPr>
              <w:t xml:space="preserve">can </w:t>
            </w:r>
            <w:r w:rsidRPr="3465D01A">
              <w:rPr>
                <w:lang w:val="en-GB"/>
              </w:rPr>
              <w:t>carry out core analytical, programming and</w:t>
            </w:r>
            <w:r w:rsidR="2A0FC502" w:rsidRPr="3465D01A">
              <w:rPr>
                <w:lang w:val="en-GB"/>
              </w:rPr>
              <w:t xml:space="preserve"> natural</w:t>
            </w:r>
            <w:r w:rsidRPr="3465D01A">
              <w:rPr>
                <w:lang w:val="en-GB"/>
              </w:rPr>
              <w:t xml:space="preserve"> language-based AI tasks </w:t>
            </w:r>
            <w:r w:rsidR="0D94ECB5" w:rsidRPr="3465D01A">
              <w:rPr>
                <w:lang w:val="en-GB"/>
              </w:rPr>
              <w:t>in</w:t>
            </w:r>
            <w:r w:rsidRPr="3465D01A">
              <w:rPr>
                <w:lang w:val="en-GB"/>
              </w:rPr>
              <w:t xml:space="preserve"> clinical contexts. They can </w:t>
            </w:r>
            <w:r w:rsidR="1A350246" w:rsidRPr="3465D01A">
              <w:rPr>
                <w:lang w:val="en-GB"/>
              </w:rPr>
              <w:t>implement</w:t>
            </w:r>
            <w:r w:rsidRPr="3465D01A">
              <w:rPr>
                <w:lang w:val="en-GB"/>
              </w:rPr>
              <w:t xml:space="preserve"> basic data-science workflows</w:t>
            </w:r>
            <w:r w:rsidR="63666283" w:rsidRPr="3465D01A">
              <w:rPr>
                <w:lang w:val="en-GB"/>
              </w:rPr>
              <w:t xml:space="preserve"> using programming language</w:t>
            </w:r>
            <w:r w:rsidRPr="3465D01A">
              <w:rPr>
                <w:lang w:val="en-GB"/>
              </w:rPr>
              <w:t>, implement simple Python solutions, develop introductory ML models, and operate small NLP- or generative-AI–driven prototypes that support healthcare</w:t>
            </w:r>
            <w:r w:rsidR="63666283" w:rsidRPr="3465D01A">
              <w:rPr>
                <w:lang w:val="en-GB"/>
              </w:rPr>
              <w:t xml:space="preserve"> tasks</w:t>
            </w:r>
            <w:r w:rsidR="3AFE8241" w:rsidRPr="3465D01A">
              <w:rPr>
                <w:lang w:val="en-GB"/>
              </w:rPr>
              <w:t xml:space="preserve"> like</w:t>
            </w:r>
            <w:r w:rsidRPr="3465D01A">
              <w:rPr>
                <w:lang w:val="en-GB"/>
              </w:rPr>
              <w:t xml:space="preserve"> communication and documentation.</w:t>
            </w:r>
          </w:p>
          <w:p w14:paraId="1F731402"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lang w:val="en-GB"/>
              </w:rPr>
            </w:pPr>
          </w:p>
          <w:p w14:paraId="1CD3627A"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b/>
                <w:lang w:val="en-GB"/>
              </w:rPr>
            </w:pPr>
            <w:r w:rsidRPr="006420C3">
              <w:rPr>
                <w:b/>
                <w:lang w:val="en-GB"/>
              </w:rPr>
              <w:t>Method Competences:</w:t>
            </w:r>
          </w:p>
          <w:p w14:paraId="337D1653" w14:textId="18BC8DF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bCs/>
                <w:lang w:val="en-GB"/>
              </w:rPr>
            </w:pPr>
            <w:r w:rsidRPr="006420C3">
              <w:rPr>
                <w:bCs/>
                <w:lang w:val="en-GB"/>
              </w:rPr>
              <w:t xml:space="preserve">Students develop structured problem-solving abilities: </w:t>
            </w:r>
            <w:r w:rsidR="000543D8" w:rsidRPr="006420C3">
              <w:rPr>
                <w:bCs/>
                <w:lang w:val="en-GB"/>
              </w:rPr>
              <w:t xml:space="preserve">they </w:t>
            </w:r>
            <w:r w:rsidRPr="006420C3">
              <w:rPr>
                <w:bCs/>
                <w:lang w:val="en-GB"/>
              </w:rPr>
              <w:t>translat</w:t>
            </w:r>
            <w:r w:rsidR="000543D8" w:rsidRPr="006420C3">
              <w:rPr>
                <w:bCs/>
                <w:lang w:val="en-GB"/>
              </w:rPr>
              <w:t>e</w:t>
            </w:r>
            <w:r w:rsidRPr="006420C3">
              <w:rPr>
                <w:bCs/>
                <w:lang w:val="en-GB"/>
              </w:rPr>
              <w:t xml:space="preserve"> clinical questions into analytical or computational tasks, design reproducible workflows, debug and validat</w:t>
            </w:r>
            <w:r w:rsidR="000543D8" w:rsidRPr="006420C3">
              <w:rPr>
                <w:bCs/>
                <w:lang w:val="en-GB"/>
              </w:rPr>
              <w:t>e</w:t>
            </w:r>
            <w:r w:rsidRPr="006420C3">
              <w:rPr>
                <w:bCs/>
                <w:lang w:val="en-GB"/>
              </w:rPr>
              <w:t xml:space="preserve"> models, and apply </w:t>
            </w:r>
            <w:r w:rsidR="00BF4D58" w:rsidRPr="006420C3">
              <w:rPr>
                <w:bCs/>
                <w:lang w:val="en-GB"/>
              </w:rPr>
              <w:t>advanced prompt engineering or related s</w:t>
            </w:r>
            <w:r w:rsidRPr="006420C3">
              <w:rPr>
                <w:bCs/>
                <w:lang w:val="en-GB"/>
              </w:rPr>
              <w:t>trategies to manage uncertainty, bias and technical limitations.</w:t>
            </w:r>
          </w:p>
          <w:p w14:paraId="74759C50"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lang w:val="en-GB"/>
              </w:rPr>
            </w:pPr>
          </w:p>
          <w:p w14:paraId="42EE7FED"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b/>
                <w:lang w:val="en-GB"/>
              </w:rPr>
            </w:pPr>
            <w:r w:rsidRPr="006420C3">
              <w:rPr>
                <w:b/>
                <w:lang w:val="en-GB"/>
              </w:rPr>
              <w:t>Ethical Competences:</w:t>
            </w:r>
          </w:p>
          <w:p w14:paraId="77B5ACD3" w14:textId="1B90097D"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bCs/>
                <w:lang w:val="en-GB"/>
              </w:rPr>
            </w:pPr>
            <w:r w:rsidRPr="006420C3">
              <w:rPr>
                <w:bCs/>
                <w:lang w:val="en-GB"/>
              </w:rPr>
              <w:t>Students develop awareness of responsible AI use in healthcare</w:t>
            </w:r>
            <w:r w:rsidR="00B62971" w:rsidRPr="006420C3">
              <w:rPr>
                <w:bCs/>
                <w:lang w:val="en-GB"/>
              </w:rPr>
              <w:t xml:space="preserve"> with respect to</w:t>
            </w:r>
            <w:r w:rsidRPr="006420C3">
              <w:rPr>
                <w:bCs/>
                <w:lang w:val="en-GB"/>
              </w:rPr>
              <w:t xml:space="preserve"> privacy risks, hallucinations, bias, and the need for human oversight. They can judge when and how data- and language-driven systems </w:t>
            </w:r>
            <w:r w:rsidR="00B62971" w:rsidRPr="006420C3">
              <w:rPr>
                <w:bCs/>
                <w:lang w:val="en-GB"/>
              </w:rPr>
              <w:t xml:space="preserve">can </w:t>
            </w:r>
            <w:r w:rsidRPr="006420C3">
              <w:rPr>
                <w:bCs/>
                <w:lang w:val="en-GB"/>
              </w:rPr>
              <w:t>be applied safely</w:t>
            </w:r>
            <w:r w:rsidR="00C52610" w:rsidRPr="006420C3">
              <w:rPr>
                <w:bCs/>
                <w:lang w:val="en-GB"/>
              </w:rPr>
              <w:t xml:space="preserve"> and name relevant regulatory frameworks (AI Act, guidelines for ethical AI,…)</w:t>
            </w:r>
          </w:p>
          <w:p w14:paraId="52AE8E20"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lang w:val="en-GB"/>
              </w:rPr>
            </w:pPr>
          </w:p>
          <w:p w14:paraId="0D8F321A"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b/>
                <w:lang w:val="en-GB"/>
              </w:rPr>
            </w:pPr>
            <w:r w:rsidRPr="006420C3">
              <w:rPr>
                <w:b/>
                <w:lang w:val="en-GB"/>
              </w:rPr>
              <w:t>Scientific Competences:</w:t>
            </w:r>
          </w:p>
          <w:p w14:paraId="15091FB9" w14:textId="5AD7BD6D"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bCs/>
                <w:lang w:val="en-GB"/>
              </w:rPr>
            </w:pPr>
            <w:r w:rsidRPr="006420C3">
              <w:rPr>
                <w:bCs/>
                <w:lang w:val="en-GB"/>
              </w:rPr>
              <w:t>Students acquire a fundamental understanding of model assumptions, data quality, performance metrics and explainability. They evaluate analytical and AI outputs and recognise typical methodological pitfalls in applied clinical AI.</w:t>
            </w:r>
            <w:r w:rsidR="00A23103" w:rsidRPr="006420C3">
              <w:rPr>
                <w:bCs/>
                <w:lang w:val="en-GB"/>
              </w:rPr>
              <w:t xml:space="preserve"> They document those using appropriate language and terms.</w:t>
            </w:r>
          </w:p>
          <w:p w14:paraId="4981C611"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lang w:val="en-GB"/>
              </w:rPr>
            </w:pPr>
          </w:p>
          <w:p w14:paraId="129863FA"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b/>
                <w:lang w:val="en-GB"/>
              </w:rPr>
            </w:pPr>
            <w:r w:rsidRPr="006420C3">
              <w:rPr>
                <w:b/>
                <w:lang w:val="en-GB"/>
              </w:rPr>
              <w:t>Digital Competences:</w:t>
            </w:r>
          </w:p>
          <w:p w14:paraId="6F56B282" w14:textId="3EE6554A" w:rsidR="00C9525A" w:rsidRPr="006420C3" w:rsidRDefault="7945A4A0" w:rsidP="2FBDD9A7">
            <w:pPr>
              <w:pStyle w:val="Flietext"/>
              <w:cnfStyle w:val="000000100000" w:firstRow="0" w:lastRow="0" w:firstColumn="0" w:lastColumn="0" w:oddVBand="0" w:evenVBand="0" w:oddHBand="1" w:evenHBand="0" w:firstRowFirstColumn="0" w:firstRowLastColumn="0" w:lastRowFirstColumn="0" w:lastRowLastColumn="0"/>
              <w:rPr>
                <w:lang w:val="en-GB"/>
              </w:rPr>
            </w:pPr>
            <w:r w:rsidRPr="2FBDD9A7">
              <w:rPr>
                <w:lang w:val="en-GB"/>
              </w:rPr>
              <w:t xml:space="preserve">The module </w:t>
            </w:r>
            <w:r w:rsidR="278CD551" w:rsidRPr="2FBDD9A7">
              <w:rPr>
                <w:lang w:val="en-GB"/>
              </w:rPr>
              <w:t>enforces</w:t>
            </w:r>
            <w:r w:rsidRPr="2FBDD9A7">
              <w:rPr>
                <w:lang w:val="en-GB"/>
              </w:rPr>
              <w:t xml:space="preserve"> practical digital literacy across tools and modalities. Students work confidently with data formats, Python programming environments, NLP systems, visualisation tools and simple workflow-automation methods.</w:t>
            </w:r>
          </w:p>
        </w:tc>
      </w:tr>
    </w:tbl>
    <w:tbl>
      <w:tblPr>
        <w:tblStyle w:val="LightList-Accent11"/>
        <w:tblW w:w="9050" w:type="dxa"/>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220"/>
        <w:gridCol w:w="6830"/>
      </w:tblGrid>
      <w:tr w:rsidR="004B5A76" w:rsidRPr="00AB2EE7" w14:paraId="57EF948A" w14:textId="77777777" w:rsidTr="2FBDD9A7">
        <w:trPr>
          <w:cantSplit/>
        </w:trPr>
        <w:tc>
          <w:tcPr>
            <w:tcW w:w="2220" w:type="dxa"/>
            <w:noWrap/>
          </w:tcPr>
          <w:p w14:paraId="7B0C52E3" w14:textId="7C77F453" w:rsidR="009944EB" w:rsidRPr="006420C3" w:rsidRDefault="00DA10DA" w:rsidP="008E0700">
            <w:pPr>
              <w:pStyle w:val="Flietext"/>
              <w:jc w:val="left"/>
              <w:rPr>
                <w:b/>
                <w:caps/>
                <w:color w:val="262E61" w:themeColor="text2"/>
                <w:lang w:val="en-GB"/>
              </w:rPr>
            </w:pPr>
            <w:r w:rsidRPr="006420C3">
              <w:rPr>
                <w:b/>
                <w:caps/>
                <w:color w:val="262E61" w:themeColor="text2"/>
                <w:lang w:val="en-GB"/>
              </w:rPr>
              <w:lastRenderedPageBreak/>
              <w:t>Course Titel</w:t>
            </w:r>
          </w:p>
        </w:tc>
        <w:tc>
          <w:tcPr>
            <w:tcW w:w="6830" w:type="dxa"/>
            <w:noWrap/>
          </w:tcPr>
          <w:p w14:paraId="22D4C754" w14:textId="191345DF" w:rsidR="009944EB" w:rsidRPr="006420C3" w:rsidRDefault="43AE280F" w:rsidP="31D4F291">
            <w:pPr>
              <w:pStyle w:val="Flietext"/>
              <w:rPr>
                <w:b/>
                <w:bCs/>
                <w:caps/>
                <w:color w:val="262E61" w:themeColor="text2"/>
                <w:lang w:val="en-GB"/>
              </w:rPr>
            </w:pPr>
            <w:r w:rsidRPr="006420C3">
              <w:rPr>
                <w:b/>
                <w:bCs/>
                <w:caps/>
                <w:color w:val="262E61" w:themeColor="text2"/>
                <w:lang w:val="en-GB"/>
              </w:rPr>
              <w:t xml:space="preserve">Foundations in Data </w:t>
            </w:r>
            <w:r w:rsidR="00236556" w:rsidRPr="006420C3">
              <w:rPr>
                <w:b/>
                <w:bCs/>
                <w:caps/>
                <w:color w:val="262E61" w:themeColor="text2"/>
                <w:lang w:val="en-GB"/>
              </w:rPr>
              <w:t xml:space="preserve">Science </w:t>
            </w:r>
            <w:r w:rsidR="009A5F70" w:rsidRPr="006420C3">
              <w:rPr>
                <w:b/>
                <w:bCs/>
                <w:caps/>
                <w:color w:val="262E61" w:themeColor="text2"/>
                <w:lang w:val="en-GB"/>
              </w:rPr>
              <w:t>&amp; Machine Learning</w:t>
            </w:r>
          </w:p>
        </w:tc>
      </w:tr>
      <w:tr w:rsidR="004B5A76" w:rsidRPr="006420C3" w14:paraId="5BD1B358" w14:textId="77777777" w:rsidTr="2FBDD9A7">
        <w:trPr>
          <w:cantSplit/>
        </w:trPr>
        <w:tc>
          <w:tcPr>
            <w:tcW w:w="2220" w:type="dxa"/>
            <w:noWrap/>
          </w:tcPr>
          <w:p w14:paraId="1D2266B9" w14:textId="09996036" w:rsidR="009944EB" w:rsidRPr="006420C3" w:rsidRDefault="00DA10DA" w:rsidP="008E0700">
            <w:pPr>
              <w:pStyle w:val="Flietext"/>
              <w:rPr>
                <w:b/>
                <w:bCs/>
                <w:lang w:val="en-GB"/>
              </w:rPr>
            </w:pPr>
            <w:r w:rsidRPr="006420C3">
              <w:rPr>
                <w:b/>
                <w:bCs/>
                <w:lang w:val="en-GB"/>
              </w:rPr>
              <w:t>Duration</w:t>
            </w:r>
          </w:p>
        </w:tc>
        <w:tc>
          <w:tcPr>
            <w:tcW w:w="6830" w:type="dxa"/>
            <w:noWrap/>
          </w:tcPr>
          <w:p w14:paraId="4BCB92F6" w14:textId="5BFA4A97" w:rsidR="009944EB" w:rsidRPr="006420C3" w:rsidRDefault="009A5F70" w:rsidP="008E0700">
            <w:pPr>
              <w:pStyle w:val="Flietext"/>
              <w:rPr>
                <w:lang w:val="en-GB"/>
              </w:rPr>
            </w:pPr>
            <w:r w:rsidRPr="006420C3">
              <w:rPr>
                <w:lang w:val="en-GB"/>
              </w:rPr>
              <w:t>6</w:t>
            </w:r>
            <w:r w:rsidR="009944EB" w:rsidRPr="006420C3">
              <w:rPr>
                <w:lang w:val="en-GB"/>
              </w:rPr>
              <w:t xml:space="preserve"> ECTS </w:t>
            </w:r>
            <w:commentRangeStart w:id="40"/>
            <w:commentRangeStart w:id="41"/>
            <w:commentRangeStart w:id="42"/>
            <w:r w:rsidRPr="006420C3">
              <w:rPr>
                <w:lang w:val="en-GB"/>
              </w:rPr>
              <w:t>4</w:t>
            </w:r>
            <w:r w:rsidR="009944EB" w:rsidRPr="006420C3">
              <w:rPr>
                <w:lang w:val="en-GB"/>
              </w:rPr>
              <w:t xml:space="preserve"> SWS</w:t>
            </w:r>
            <w:commentRangeEnd w:id="40"/>
            <w:r w:rsidRPr="006420C3">
              <w:rPr>
                <w:rStyle w:val="Kommentarzeichen"/>
                <w:sz w:val="21"/>
                <w:szCs w:val="21"/>
                <w:lang w:val="en-GB"/>
              </w:rPr>
              <w:commentReference w:id="40"/>
            </w:r>
            <w:commentRangeEnd w:id="41"/>
            <w:r w:rsidRPr="006420C3">
              <w:rPr>
                <w:rStyle w:val="Kommentarzeichen"/>
                <w:sz w:val="21"/>
                <w:szCs w:val="21"/>
                <w:lang w:val="en-GB"/>
              </w:rPr>
              <w:commentReference w:id="41"/>
            </w:r>
            <w:commentRangeEnd w:id="42"/>
            <w:r w:rsidRPr="006420C3">
              <w:rPr>
                <w:rStyle w:val="Kommentarzeichen"/>
                <w:sz w:val="21"/>
                <w:szCs w:val="21"/>
                <w:lang w:val="en-GB"/>
              </w:rPr>
              <w:commentReference w:id="42"/>
            </w:r>
          </w:p>
        </w:tc>
      </w:tr>
      <w:tr w:rsidR="004B5A76" w:rsidRPr="006420C3" w14:paraId="58C0741F" w14:textId="77777777" w:rsidTr="2FBDD9A7">
        <w:trPr>
          <w:cantSplit/>
        </w:trPr>
        <w:tc>
          <w:tcPr>
            <w:tcW w:w="2220" w:type="dxa"/>
            <w:noWrap/>
          </w:tcPr>
          <w:p w14:paraId="16DA17DB" w14:textId="74C50AEA" w:rsidR="009944EB" w:rsidRPr="006420C3" w:rsidRDefault="00DA10DA" w:rsidP="008E0700">
            <w:pPr>
              <w:pStyle w:val="Flietext"/>
              <w:rPr>
                <w:b/>
                <w:bCs/>
                <w:lang w:val="en-GB"/>
              </w:rPr>
            </w:pPr>
            <w:r w:rsidRPr="006420C3">
              <w:rPr>
                <w:b/>
                <w:bCs/>
                <w:lang w:val="en-GB"/>
              </w:rPr>
              <w:t>Type of Activity</w:t>
            </w:r>
          </w:p>
        </w:tc>
        <w:tc>
          <w:tcPr>
            <w:tcW w:w="6830" w:type="dxa"/>
            <w:noWrap/>
          </w:tcPr>
          <w:p w14:paraId="47D1DAB7" w14:textId="1DB48738" w:rsidR="009944EB" w:rsidRPr="006420C3" w:rsidRDefault="3A8CC3CB" w:rsidP="008E0700">
            <w:pPr>
              <w:pStyle w:val="Flietext"/>
              <w:rPr>
                <w:lang w:val="en-GB"/>
              </w:rPr>
            </w:pPr>
            <w:r w:rsidRPr="2FBDD9A7">
              <w:rPr>
                <w:lang w:val="en-GB"/>
              </w:rPr>
              <w:t>Course Type (</w:t>
            </w:r>
            <w:r w:rsidR="161B5391" w:rsidRPr="2FBDD9A7">
              <w:rPr>
                <w:lang w:val="en-GB"/>
              </w:rPr>
              <w:t>IL</w:t>
            </w:r>
            <w:r w:rsidRPr="2FBDD9A7">
              <w:rPr>
                <w:lang w:val="en-GB"/>
              </w:rPr>
              <w:t>)</w:t>
            </w:r>
          </w:p>
        </w:tc>
      </w:tr>
      <w:tr w:rsidR="004B5A76" w:rsidRPr="00AB2EE7" w14:paraId="3AD419D9" w14:textId="77777777" w:rsidTr="2FBDD9A7">
        <w:trPr>
          <w:cantSplit/>
        </w:trPr>
        <w:tc>
          <w:tcPr>
            <w:tcW w:w="2220" w:type="dxa"/>
            <w:noWrap/>
          </w:tcPr>
          <w:p w14:paraId="6A33BAB3" w14:textId="50839574" w:rsidR="009944EB" w:rsidRPr="006420C3" w:rsidRDefault="00DA10DA" w:rsidP="00DA10DA">
            <w:pPr>
              <w:pStyle w:val="Flietext"/>
              <w:rPr>
                <w:b/>
                <w:bCs/>
                <w:lang w:val="en-GB"/>
              </w:rPr>
            </w:pPr>
            <w:r w:rsidRPr="006420C3">
              <w:rPr>
                <w:b/>
                <w:bCs/>
                <w:lang w:val="en-GB"/>
              </w:rPr>
              <w:t>Assessment Type</w:t>
            </w:r>
          </w:p>
        </w:tc>
        <w:tc>
          <w:tcPr>
            <w:tcW w:w="6830" w:type="dxa"/>
            <w:noWrap/>
          </w:tcPr>
          <w:p w14:paraId="5D8E6561" w14:textId="1AA7BB8B" w:rsidR="009944EB" w:rsidRPr="006420C3" w:rsidRDefault="0038572F" w:rsidP="008E0700">
            <w:pPr>
              <w:pStyle w:val="Flietext"/>
              <w:rPr>
                <w:lang w:val="en-GB"/>
              </w:rPr>
            </w:pPr>
            <w:r w:rsidRPr="006420C3">
              <w:rPr>
                <w:lang w:val="en-GB"/>
              </w:rPr>
              <w:t>Continuous assessment, five-point grading scale</w:t>
            </w:r>
          </w:p>
        </w:tc>
      </w:tr>
      <w:tr w:rsidR="004B5A76" w:rsidRPr="00AB2EE7" w14:paraId="26715FC1" w14:textId="77777777" w:rsidTr="2FBDD9A7">
        <w:trPr>
          <w:cantSplit/>
        </w:trPr>
        <w:tc>
          <w:tcPr>
            <w:tcW w:w="2220" w:type="dxa"/>
            <w:noWrap/>
          </w:tcPr>
          <w:p w14:paraId="3A303C9E" w14:textId="77777777" w:rsidR="00F670A9" w:rsidRDefault="59D39318" w:rsidP="31D4F291">
            <w:pPr>
              <w:pStyle w:val="Flietext"/>
              <w:jc w:val="left"/>
              <w:rPr>
                <w:b/>
                <w:bCs/>
                <w:lang w:val="en-GB"/>
              </w:rPr>
            </w:pPr>
            <w:r w:rsidRPr="006420C3">
              <w:rPr>
                <w:b/>
                <w:bCs/>
                <w:lang w:val="en-GB"/>
              </w:rPr>
              <w:t xml:space="preserve">Form(s) of </w:t>
            </w:r>
          </w:p>
          <w:p w14:paraId="75F06AFA" w14:textId="6A578257" w:rsidR="009944EB" w:rsidRPr="006420C3" w:rsidRDefault="59D39318" w:rsidP="31D4F291">
            <w:pPr>
              <w:pStyle w:val="Flietext"/>
              <w:jc w:val="left"/>
              <w:rPr>
                <w:b/>
                <w:bCs/>
                <w:lang w:val="en-GB"/>
              </w:rPr>
            </w:pPr>
            <w:r w:rsidRPr="006420C3">
              <w:rPr>
                <w:b/>
                <w:bCs/>
                <w:lang w:val="en-GB"/>
              </w:rPr>
              <w:t>Examination(s)</w:t>
            </w:r>
          </w:p>
        </w:tc>
        <w:tc>
          <w:tcPr>
            <w:tcW w:w="6830" w:type="dxa"/>
            <w:noWrap/>
          </w:tcPr>
          <w:p w14:paraId="2344EE29" w14:textId="19671C12" w:rsidR="009944EB" w:rsidRPr="006420C3" w:rsidRDefault="009723ED" w:rsidP="008E0700">
            <w:pPr>
              <w:pStyle w:val="Flietext"/>
              <w:rPr>
                <w:lang w:val="en-GB"/>
              </w:rPr>
            </w:pPr>
            <w:r w:rsidRPr="006420C3">
              <w:rPr>
                <w:lang w:val="en-GB"/>
              </w:rPr>
              <w:t xml:space="preserve">Exam, </w:t>
            </w:r>
            <w:r w:rsidR="001C2270" w:rsidRPr="006420C3">
              <w:rPr>
                <w:lang w:val="en-GB"/>
              </w:rPr>
              <w:t>Multiple</w:t>
            </w:r>
            <w:r w:rsidR="006E1373" w:rsidRPr="006420C3">
              <w:rPr>
                <w:lang w:val="en-GB"/>
              </w:rPr>
              <w:t>-/Single-Choice</w:t>
            </w:r>
            <w:r w:rsidR="00735060" w:rsidRPr="006420C3">
              <w:rPr>
                <w:lang w:val="en-GB"/>
              </w:rPr>
              <w:t xml:space="preserve"> Exam</w:t>
            </w:r>
            <w:r w:rsidR="006E1373" w:rsidRPr="006420C3">
              <w:rPr>
                <w:lang w:val="en-GB"/>
              </w:rPr>
              <w:t>,</w:t>
            </w:r>
            <w:r w:rsidR="004B5A76" w:rsidRPr="006420C3">
              <w:rPr>
                <w:lang w:val="en-GB"/>
              </w:rPr>
              <w:t xml:space="preserve"> </w:t>
            </w:r>
            <w:r w:rsidR="00B342D2" w:rsidRPr="006420C3">
              <w:rPr>
                <w:lang w:val="en-GB"/>
              </w:rPr>
              <w:t>Practical Assessment</w:t>
            </w:r>
          </w:p>
        </w:tc>
      </w:tr>
      <w:tr w:rsidR="004B5A76" w:rsidRPr="00AB2EE7" w14:paraId="2513AA80" w14:textId="77777777" w:rsidTr="2FBDD9A7">
        <w:trPr>
          <w:cantSplit/>
        </w:trPr>
        <w:tc>
          <w:tcPr>
            <w:tcW w:w="2220" w:type="dxa"/>
            <w:noWrap/>
          </w:tcPr>
          <w:p w14:paraId="6673462E" w14:textId="175E3B87" w:rsidR="009944EB" w:rsidRPr="006420C3" w:rsidRDefault="002C714F" w:rsidP="008E0700">
            <w:pPr>
              <w:pStyle w:val="Flietext"/>
              <w:rPr>
                <w:b/>
                <w:bCs/>
                <w:lang w:val="en-GB"/>
              </w:rPr>
            </w:pPr>
            <w:r w:rsidRPr="006420C3">
              <w:rPr>
                <w:b/>
                <w:bCs/>
                <w:lang w:val="en-GB"/>
              </w:rPr>
              <w:t>Content</w:t>
            </w:r>
          </w:p>
        </w:tc>
        <w:tc>
          <w:tcPr>
            <w:tcW w:w="6830" w:type="dxa"/>
            <w:noWrap/>
          </w:tcPr>
          <w:p w14:paraId="0579B3EA" w14:textId="426F8452" w:rsidR="009C4CF5" w:rsidRPr="006420C3" w:rsidRDefault="0097552F" w:rsidP="31D4F291">
            <w:pPr>
              <w:pStyle w:val="Flietext"/>
              <w:rPr>
                <w:lang w:val="en-GB"/>
              </w:rPr>
            </w:pPr>
            <w:r w:rsidRPr="006420C3">
              <w:rPr>
                <w:lang w:val="en-GB"/>
              </w:rPr>
              <w:t>F</w:t>
            </w:r>
            <w:r w:rsidR="00A23103" w:rsidRPr="006420C3">
              <w:rPr>
                <w:lang w:val="en-GB"/>
              </w:rPr>
              <w:t>undamental</w:t>
            </w:r>
            <w:r w:rsidRPr="006420C3">
              <w:rPr>
                <w:lang w:val="en-GB"/>
              </w:rPr>
              <w:t xml:space="preserve"> concepts, methods, and </w:t>
            </w:r>
            <w:r w:rsidR="004F4B7A" w:rsidRPr="006420C3">
              <w:rPr>
                <w:lang w:val="en-GB"/>
              </w:rPr>
              <w:t xml:space="preserve">(clinical) </w:t>
            </w:r>
            <w:r w:rsidRPr="006420C3">
              <w:rPr>
                <w:lang w:val="en-GB"/>
              </w:rPr>
              <w:t>workflows of data science; zero-code analytics with visual programming tools</w:t>
            </w:r>
            <w:r w:rsidR="00E154AA" w:rsidRPr="006420C3">
              <w:rPr>
                <w:lang w:val="en-GB"/>
              </w:rPr>
              <w:t xml:space="preserve"> (e.g.</w:t>
            </w:r>
            <w:r w:rsidRPr="006420C3">
              <w:rPr>
                <w:lang w:val="en-GB"/>
              </w:rPr>
              <w:t xml:space="preserve"> Orange</w:t>
            </w:r>
            <w:r w:rsidR="00E154AA" w:rsidRPr="006420C3">
              <w:rPr>
                <w:lang w:val="en-GB"/>
              </w:rPr>
              <w:t>)</w:t>
            </w:r>
            <w:r w:rsidRPr="006420C3">
              <w:rPr>
                <w:lang w:val="en-GB"/>
              </w:rPr>
              <w:t xml:space="preserve">; </w:t>
            </w:r>
            <w:r w:rsidR="00310BFF" w:rsidRPr="006420C3">
              <w:rPr>
                <w:lang w:val="en-GB"/>
              </w:rPr>
              <w:t xml:space="preserve">using </w:t>
            </w:r>
            <w:r w:rsidRPr="006420C3">
              <w:rPr>
                <w:lang w:val="en-GB"/>
              </w:rPr>
              <w:t>realistic clinical datasets; CRISP-DM</w:t>
            </w:r>
            <w:r w:rsidR="00155937" w:rsidRPr="006420C3">
              <w:rPr>
                <w:lang w:val="en-GB"/>
              </w:rPr>
              <w:t>/ML</w:t>
            </w:r>
            <w:r w:rsidRPr="006420C3">
              <w:rPr>
                <w:lang w:val="en-GB"/>
              </w:rPr>
              <w:t xml:space="preserve"> process models covering data ingestion,</w:t>
            </w:r>
            <w:r w:rsidR="00127631" w:rsidRPr="006420C3">
              <w:rPr>
                <w:lang w:val="en-GB"/>
              </w:rPr>
              <w:t xml:space="preserve"> quality assessment,</w:t>
            </w:r>
            <w:r w:rsidRPr="006420C3">
              <w:rPr>
                <w:lang w:val="en-GB"/>
              </w:rPr>
              <w:t xml:space="preserve"> filtering, cleaning, transformation, feature engineering, exploratory analysis, basic modelling</w:t>
            </w:r>
            <w:r w:rsidR="00BD66DF" w:rsidRPr="006420C3">
              <w:rPr>
                <w:lang w:val="en-GB"/>
              </w:rPr>
              <w:t xml:space="preserve"> and </w:t>
            </w:r>
            <w:r w:rsidRPr="006420C3">
              <w:rPr>
                <w:lang w:val="en-GB"/>
              </w:rPr>
              <w:t>evaluation</w:t>
            </w:r>
            <w:r w:rsidR="00552BDC" w:rsidRPr="006420C3">
              <w:rPr>
                <w:lang w:val="en-GB"/>
              </w:rPr>
              <w:t xml:space="preserve"> in terms of performance </w:t>
            </w:r>
            <w:r w:rsidR="00CC48C3" w:rsidRPr="006420C3">
              <w:rPr>
                <w:lang w:val="en-GB"/>
              </w:rPr>
              <w:t>measures.</w:t>
            </w:r>
          </w:p>
          <w:p w14:paraId="42D20EE2" w14:textId="77777777" w:rsidR="00CC48C3" w:rsidRDefault="00CC48C3" w:rsidP="000972BE">
            <w:pPr>
              <w:pStyle w:val="Flietext"/>
              <w:rPr>
                <w:lang w:val="en-GB"/>
              </w:rPr>
            </w:pPr>
          </w:p>
          <w:p w14:paraId="5DDC6048" w14:textId="28365044" w:rsidR="000972BE" w:rsidRPr="006420C3" w:rsidRDefault="00552BDC" w:rsidP="000972BE">
            <w:pPr>
              <w:pStyle w:val="Flietext"/>
              <w:rPr>
                <w:lang w:val="en-GB"/>
              </w:rPr>
            </w:pPr>
            <w:r w:rsidRPr="006420C3">
              <w:rPr>
                <w:lang w:val="en-GB"/>
              </w:rPr>
              <w:t>C</w:t>
            </w:r>
            <w:r w:rsidR="000972BE" w:rsidRPr="006420C3">
              <w:rPr>
                <w:lang w:val="en-GB"/>
              </w:rPr>
              <w:t xml:space="preserve">onceptual introduction to machine learning with supervised and unsupervised learning paradigms; </w:t>
            </w:r>
            <w:r w:rsidRPr="006420C3">
              <w:rPr>
                <w:lang w:val="en-GB"/>
              </w:rPr>
              <w:t xml:space="preserve">basic understanding of the </w:t>
            </w:r>
            <w:r w:rsidR="00237841" w:rsidRPr="006420C3">
              <w:rPr>
                <w:lang w:val="en-GB"/>
              </w:rPr>
              <w:t>mechanisms</w:t>
            </w:r>
            <w:r w:rsidRPr="006420C3">
              <w:rPr>
                <w:lang w:val="en-GB"/>
              </w:rPr>
              <w:t xml:space="preserve"> by which models</w:t>
            </w:r>
            <w:r w:rsidR="00237841" w:rsidRPr="006420C3">
              <w:rPr>
                <w:lang w:val="en-GB"/>
              </w:rPr>
              <w:t xml:space="preserve"> </w:t>
            </w:r>
            <w:r w:rsidR="000972BE" w:rsidRPr="006420C3">
              <w:rPr>
                <w:lang w:val="en-GB"/>
              </w:rPr>
              <w:t xml:space="preserve">learn from data and </w:t>
            </w:r>
            <w:r w:rsidR="00CC48C3" w:rsidRPr="006420C3">
              <w:rPr>
                <w:lang w:val="en-GB"/>
              </w:rPr>
              <w:t>labels.</w:t>
            </w:r>
            <w:r w:rsidR="000972BE" w:rsidRPr="006420C3">
              <w:rPr>
                <w:lang w:val="en-GB"/>
              </w:rPr>
              <w:t xml:space="preserve"> </w:t>
            </w:r>
          </w:p>
          <w:p w14:paraId="655A61F5" w14:textId="77777777" w:rsidR="00CC48C3" w:rsidRDefault="00CC48C3" w:rsidP="31D4F291">
            <w:pPr>
              <w:pStyle w:val="Flietext"/>
              <w:rPr>
                <w:lang w:val="en-GB"/>
              </w:rPr>
            </w:pPr>
          </w:p>
          <w:p w14:paraId="5238E4A7" w14:textId="0F91BF08" w:rsidR="00ED0FE5" w:rsidRPr="006420C3" w:rsidRDefault="00237841" w:rsidP="31D4F291">
            <w:pPr>
              <w:pStyle w:val="Flietext"/>
              <w:rPr>
                <w:lang w:val="en-GB"/>
              </w:rPr>
            </w:pPr>
            <w:r w:rsidRPr="006420C3">
              <w:rPr>
                <w:lang w:val="en-GB"/>
              </w:rPr>
              <w:t>F</w:t>
            </w:r>
            <w:r w:rsidR="00ED0FE5" w:rsidRPr="006420C3">
              <w:rPr>
                <w:lang w:val="en-GB"/>
              </w:rPr>
              <w:t xml:space="preserve">undamentals of sampling and train/test splitting; </w:t>
            </w:r>
            <w:r w:rsidRPr="006420C3">
              <w:rPr>
                <w:lang w:val="en-GB"/>
              </w:rPr>
              <w:t xml:space="preserve">portfolio of </w:t>
            </w:r>
            <w:r w:rsidR="00ED0FE5" w:rsidRPr="006420C3">
              <w:rPr>
                <w:lang w:val="en-GB"/>
              </w:rPr>
              <w:t xml:space="preserve">algorithms including </w:t>
            </w:r>
            <w:r w:rsidR="005A0BB7" w:rsidRPr="006420C3">
              <w:rPr>
                <w:lang w:val="en-GB"/>
              </w:rPr>
              <w:t xml:space="preserve">logistic regression, </w:t>
            </w:r>
            <w:r w:rsidR="00ED0FE5" w:rsidRPr="006420C3">
              <w:rPr>
                <w:lang w:val="en-GB"/>
              </w:rPr>
              <w:t>kNN,</w:t>
            </w:r>
            <w:r w:rsidR="005C3531" w:rsidRPr="006420C3">
              <w:rPr>
                <w:lang w:val="en-GB"/>
              </w:rPr>
              <w:t xml:space="preserve"> k-means,</w:t>
            </w:r>
            <w:r w:rsidR="00ED0FE5" w:rsidRPr="006420C3">
              <w:rPr>
                <w:lang w:val="en-GB"/>
              </w:rPr>
              <w:t xml:space="preserve"> Bayesian classifiers</w:t>
            </w:r>
            <w:r w:rsidR="00A13AEC" w:rsidRPr="006420C3">
              <w:rPr>
                <w:lang w:val="en-GB"/>
              </w:rPr>
              <w:t xml:space="preserve">, </w:t>
            </w:r>
            <w:r w:rsidR="0040535B" w:rsidRPr="006420C3">
              <w:rPr>
                <w:lang w:val="en-GB"/>
              </w:rPr>
              <w:t>decision trees</w:t>
            </w:r>
            <w:r w:rsidR="00A13AEC" w:rsidRPr="006420C3">
              <w:rPr>
                <w:lang w:val="en-GB"/>
              </w:rPr>
              <w:t xml:space="preserve"> and neural networks</w:t>
            </w:r>
            <w:r w:rsidR="00ED0FE5" w:rsidRPr="006420C3">
              <w:rPr>
                <w:lang w:val="en-GB"/>
              </w:rPr>
              <w:t xml:space="preserve">; construction of ML pipelines </w:t>
            </w:r>
            <w:r w:rsidR="00FE4CCF" w:rsidRPr="006420C3">
              <w:rPr>
                <w:lang w:val="en-GB"/>
              </w:rPr>
              <w:t xml:space="preserve">encompassing data </w:t>
            </w:r>
            <w:r w:rsidR="00ED0FE5" w:rsidRPr="006420C3">
              <w:rPr>
                <w:lang w:val="en-GB"/>
              </w:rPr>
              <w:t>load</w:t>
            </w:r>
            <w:r w:rsidR="00FE4CCF" w:rsidRPr="006420C3">
              <w:rPr>
                <w:lang w:val="en-GB"/>
              </w:rPr>
              <w:t>ing</w:t>
            </w:r>
            <w:r w:rsidR="00ED0FE5" w:rsidRPr="006420C3">
              <w:rPr>
                <w:lang w:val="en-GB"/>
              </w:rPr>
              <w:t>–clean</w:t>
            </w:r>
            <w:r w:rsidR="00FE4CCF" w:rsidRPr="006420C3">
              <w:rPr>
                <w:lang w:val="en-GB"/>
              </w:rPr>
              <w:t>ing</w:t>
            </w:r>
            <w:r w:rsidR="00ED0FE5" w:rsidRPr="006420C3">
              <w:rPr>
                <w:lang w:val="en-GB"/>
              </w:rPr>
              <w:t>–spli</w:t>
            </w:r>
            <w:r w:rsidR="00FE4CCF" w:rsidRPr="006420C3">
              <w:rPr>
                <w:lang w:val="en-GB"/>
              </w:rPr>
              <w:t>t</w:t>
            </w:r>
            <w:r w:rsidR="00ED0FE5" w:rsidRPr="006420C3">
              <w:rPr>
                <w:lang w:val="en-GB"/>
              </w:rPr>
              <w:t>t</w:t>
            </w:r>
            <w:r w:rsidR="00FE4CCF" w:rsidRPr="006420C3">
              <w:rPr>
                <w:lang w:val="en-GB"/>
              </w:rPr>
              <w:t>ing</w:t>
            </w:r>
            <w:r w:rsidR="00ED0FE5" w:rsidRPr="006420C3">
              <w:rPr>
                <w:lang w:val="en-GB"/>
              </w:rPr>
              <w:t>–train</w:t>
            </w:r>
            <w:r w:rsidR="00FE4CCF" w:rsidRPr="006420C3">
              <w:rPr>
                <w:lang w:val="en-GB"/>
              </w:rPr>
              <w:t>ing</w:t>
            </w:r>
            <w:r w:rsidR="00ED0FE5" w:rsidRPr="006420C3">
              <w:rPr>
                <w:lang w:val="en-GB"/>
              </w:rPr>
              <w:t>–test</w:t>
            </w:r>
            <w:r w:rsidR="00FE4CCF" w:rsidRPr="006420C3">
              <w:rPr>
                <w:lang w:val="en-GB"/>
              </w:rPr>
              <w:t>ing</w:t>
            </w:r>
            <w:r w:rsidR="00547E3F" w:rsidRPr="006420C3">
              <w:rPr>
                <w:lang w:val="en-GB"/>
              </w:rPr>
              <w:t xml:space="preserve"> and evaluation of results</w:t>
            </w:r>
            <w:r w:rsidR="00ED0FE5" w:rsidRPr="006420C3">
              <w:rPr>
                <w:lang w:val="en-GB"/>
              </w:rPr>
              <w:t>; training and testing procedures including cross-validation, grid search, performance metrics, and confusion matrices</w:t>
            </w:r>
            <w:r w:rsidR="008B04D6" w:rsidRPr="006420C3">
              <w:rPr>
                <w:lang w:val="en-GB"/>
              </w:rPr>
              <w:t>.</w:t>
            </w:r>
          </w:p>
          <w:p w14:paraId="430A866C" w14:textId="77777777" w:rsidR="00ED0FE5" w:rsidRPr="006420C3" w:rsidRDefault="00ED0FE5" w:rsidP="31D4F291">
            <w:pPr>
              <w:pStyle w:val="Flietext"/>
              <w:rPr>
                <w:lang w:val="en-GB"/>
              </w:rPr>
            </w:pPr>
          </w:p>
          <w:p w14:paraId="6F582F18" w14:textId="01A2B627" w:rsidR="009944EB" w:rsidRPr="006420C3" w:rsidRDefault="00547E3F" w:rsidP="002C508B">
            <w:pPr>
              <w:pStyle w:val="Flietext"/>
              <w:rPr>
                <w:lang w:val="en-GB"/>
              </w:rPr>
            </w:pPr>
            <w:r w:rsidRPr="006420C3">
              <w:rPr>
                <w:lang w:val="en-GB"/>
              </w:rPr>
              <w:t>T</w:t>
            </w:r>
            <w:r w:rsidR="0097552F" w:rsidRPr="006420C3">
              <w:rPr>
                <w:lang w:val="en-GB"/>
              </w:rPr>
              <w:t xml:space="preserve">ransition from visual tools to Jupyter notebooks using beginner-friendly Python constructs including </w:t>
            </w:r>
            <w:r w:rsidRPr="006420C3">
              <w:rPr>
                <w:lang w:val="en-GB"/>
              </w:rPr>
              <w:t>libraries for data handling (</w:t>
            </w:r>
            <w:r w:rsidR="0097552F" w:rsidRPr="006420C3">
              <w:rPr>
                <w:lang w:val="en-GB"/>
              </w:rPr>
              <w:t>pandas</w:t>
            </w:r>
            <w:r w:rsidR="008D5D6A" w:rsidRPr="006420C3">
              <w:rPr>
                <w:lang w:val="en-GB"/>
              </w:rPr>
              <w:t>)</w:t>
            </w:r>
            <w:r w:rsidR="0097552F" w:rsidRPr="006420C3">
              <w:rPr>
                <w:lang w:val="en-GB"/>
              </w:rPr>
              <w:t xml:space="preserve">, filtering, and plotting; introduction to core data formats and standards such as tables, CSV, and JSON; building </w:t>
            </w:r>
            <w:r w:rsidR="006F7825" w:rsidRPr="006420C3">
              <w:rPr>
                <w:lang w:val="en-GB"/>
              </w:rPr>
              <w:t xml:space="preserve">machine learning </w:t>
            </w:r>
            <w:r w:rsidR="0097552F" w:rsidRPr="006420C3">
              <w:rPr>
                <w:lang w:val="en-GB"/>
              </w:rPr>
              <w:t>models</w:t>
            </w:r>
            <w:r w:rsidR="001C571C" w:rsidRPr="006420C3">
              <w:rPr>
                <w:lang w:val="en-GB"/>
              </w:rPr>
              <w:t>; expl</w:t>
            </w:r>
            <w:r w:rsidR="0097552F" w:rsidRPr="006420C3">
              <w:rPr>
                <w:lang w:val="en-GB"/>
              </w:rPr>
              <w:t>a</w:t>
            </w:r>
            <w:r w:rsidR="002C508B" w:rsidRPr="006420C3">
              <w:rPr>
                <w:lang w:val="en-GB"/>
              </w:rPr>
              <w:t>ina</w:t>
            </w:r>
            <w:r w:rsidR="0097552F" w:rsidRPr="006420C3">
              <w:rPr>
                <w:lang w:val="en-GB"/>
              </w:rPr>
              <w:t>bility by de</w:t>
            </w:r>
            <w:r w:rsidR="008D5D6A" w:rsidRPr="006420C3">
              <w:rPr>
                <w:lang w:val="en-GB"/>
              </w:rPr>
              <w:t>sign</w:t>
            </w:r>
            <w:r w:rsidR="0097552F" w:rsidRPr="006420C3">
              <w:rPr>
                <w:lang w:val="en-GB"/>
              </w:rPr>
              <w:t xml:space="preserve"> using feature importance, partial dependence, and intuitive visualisations; responsible AI practices for healthcare including risk awareness, model</w:t>
            </w:r>
            <w:r w:rsidR="00BA0C97" w:rsidRPr="006420C3">
              <w:rPr>
                <w:lang w:val="en-GB"/>
              </w:rPr>
              <w:t xml:space="preserve"> selection </w:t>
            </w:r>
            <w:r w:rsidR="0097552F" w:rsidRPr="006420C3">
              <w:rPr>
                <w:lang w:val="en-GB"/>
              </w:rPr>
              <w:t>and human-in-the-loop workflows.</w:t>
            </w:r>
          </w:p>
        </w:tc>
      </w:tr>
      <w:tr w:rsidR="004B5A76" w:rsidRPr="00AB2EE7" w14:paraId="72BA0381" w14:textId="77777777" w:rsidTr="2FBDD9A7">
        <w:trPr>
          <w:cantSplit/>
        </w:trPr>
        <w:tc>
          <w:tcPr>
            <w:tcW w:w="2220" w:type="dxa"/>
            <w:noWrap/>
          </w:tcPr>
          <w:p w14:paraId="7E80B0DC" w14:textId="47E0F69C" w:rsidR="009944EB" w:rsidRPr="006420C3" w:rsidRDefault="002C714F" w:rsidP="008E0700">
            <w:pPr>
              <w:pStyle w:val="Flietext"/>
              <w:rPr>
                <w:b/>
                <w:bCs/>
                <w:lang w:val="en-GB"/>
              </w:rPr>
            </w:pPr>
            <w:r w:rsidRPr="006420C3">
              <w:rPr>
                <w:b/>
                <w:bCs/>
                <w:lang w:val="en-GB"/>
              </w:rPr>
              <w:lastRenderedPageBreak/>
              <w:t>Intended Learning Outcomes</w:t>
            </w:r>
          </w:p>
        </w:tc>
        <w:tc>
          <w:tcPr>
            <w:tcW w:w="6830" w:type="dxa"/>
            <w:noWrap/>
          </w:tcPr>
          <w:p w14:paraId="18D49292" w14:textId="6EA2DC1A" w:rsidR="00EE2576" w:rsidRPr="006420C3" w:rsidRDefault="00EE2576" w:rsidP="00EE2576">
            <w:pPr>
              <w:pStyle w:val="Flietext"/>
              <w:rPr>
                <w:lang w:val="en-GB"/>
              </w:rPr>
            </w:pPr>
            <w:r w:rsidRPr="006420C3">
              <w:rPr>
                <w:lang w:val="en-GB"/>
              </w:rPr>
              <w:t xml:space="preserve">Students gain a foundational understanding of data science workflows, and core machine-learning concepts. They understand the CRISP-DM/ML processes, the role of data-driven decision-making, and the basic assumptions and limitations of </w:t>
            </w:r>
            <w:r w:rsidR="00BC569F" w:rsidRPr="006420C3">
              <w:rPr>
                <w:lang w:val="en-GB"/>
              </w:rPr>
              <w:t>classical</w:t>
            </w:r>
            <w:r w:rsidRPr="006420C3">
              <w:rPr>
                <w:lang w:val="en-GB"/>
              </w:rPr>
              <w:t xml:space="preserve"> ML </w:t>
            </w:r>
            <w:r w:rsidR="00BC569F" w:rsidRPr="006420C3">
              <w:rPr>
                <w:lang w:val="en-GB"/>
              </w:rPr>
              <w:t>algorithms</w:t>
            </w:r>
            <w:r w:rsidRPr="006420C3">
              <w:rPr>
                <w:lang w:val="en-GB"/>
              </w:rPr>
              <w:t xml:space="preserve">. They can identify common data quality issues and </w:t>
            </w:r>
            <w:r w:rsidR="00BC569F" w:rsidRPr="006420C3">
              <w:rPr>
                <w:lang w:val="en-GB"/>
              </w:rPr>
              <w:t>recognize</w:t>
            </w:r>
            <w:r w:rsidRPr="006420C3">
              <w:rPr>
                <w:lang w:val="en-GB"/>
              </w:rPr>
              <w:t xml:space="preserve"> their impact </w:t>
            </w:r>
            <w:r w:rsidR="00355D53" w:rsidRPr="006420C3">
              <w:rPr>
                <w:lang w:val="en-GB"/>
              </w:rPr>
              <w:t>on</w:t>
            </w:r>
            <w:r w:rsidRPr="006420C3">
              <w:rPr>
                <w:lang w:val="en-GB"/>
              </w:rPr>
              <w:t xml:space="preserve"> model performance.</w:t>
            </w:r>
          </w:p>
          <w:p w14:paraId="2E07A87B" w14:textId="77777777" w:rsidR="00EE2576" w:rsidRPr="006420C3" w:rsidRDefault="00EE2576" w:rsidP="00EE2576">
            <w:pPr>
              <w:pStyle w:val="Flietext"/>
              <w:rPr>
                <w:lang w:val="en-GB"/>
              </w:rPr>
            </w:pPr>
          </w:p>
          <w:p w14:paraId="76D74E6C" w14:textId="44E96AB6" w:rsidR="00EE2576" w:rsidRPr="006420C3" w:rsidRDefault="00EE2576" w:rsidP="00EE2576">
            <w:pPr>
              <w:pStyle w:val="Flietext"/>
              <w:rPr>
                <w:lang w:val="en-GB"/>
              </w:rPr>
            </w:pPr>
            <w:r w:rsidRPr="006420C3">
              <w:rPr>
                <w:lang w:val="en-GB"/>
              </w:rPr>
              <w:t xml:space="preserve">Students can complete introductory </w:t>
            </w:r>
            <w:r w:rsidR="00355D53" w:rsidRPr="006420C3">
              <w:rPr>
                <w:lang w:val="en-GB"/>
              </w:rPr>
              <w:t xml:space="preserve">data </w:t>
            </w:r>
            <w:r w:rsidRPr="006420C3">
              <w:rPr>
                <w:lang w:val="en-GB"/>
              </w:rPr>
              <w:t>analysis workflows using zero-code visual programming tools (e.g. Orange), including data import, cleaning, filtering, feature creation, exploratory analysis, and simple model evaluation</w:t>
            </w:r>
            <w:r w:rsidR="00BE35EB" w:rsidRPr="006420C3">
              <w:rPr>
                <w:lang w:val="en-GB"/>
              </w:rPr>
              <w:t xml:space="preserve"> using standard performance metrics.</w:t>
            </w:r>
            <w:r w:rsidRPr="006420C3">
              <w:rPr>
                <w:lang w:val="en-GB"/>
              </w:rPr>
              <w:t xml:space="preserve"> They perform analytical operations in Jupyter notebooks using Python templates and </w:t>
            </w:r>
            <w:r w:rsidR="000D7674" w:rsidRPr="006420C3">
              <w:rPr>
                <w:lang w:val="en-GB"/>
              </w:rPr>
              <w:t>code additional features</w:t>
            </w:r>
            <w:r w:rsidR="00EA5C51" w:rsidRPr="006420C3">
              <w:rPr>
                <w:lang w:val="en-GB"/>
              </w:rPr>
              <w:t xml:space="preserve"> and methods into those</w:t>
            </w:r>
            <w:r w:rsidRPr="006420C3">
              <w:rPr>
                <w:lang w:val="en-GB"/>
              </w:rPr>
              <w:t>.</w:t>
            </w:r>
          </w:p>
          <w:p w14:paraId="3CE879F9" w14:textId="77777777" w:rsidR="00EE2576" w:rsidRPr="006420C3" w:rsidRDefault="00EE2576" w:rsidP="00EE2576">
            <w:pPr>
              <w:pStyle w:val="Flietext"/>
              <w:rPr>
                <w:lang w:val="en-GB"/>
              </w:rPr>
            </w:pPr>
          </w:p>
          <w:p w14:paraId="4E383B8C" w14:textId="73ABC297" w:rsidR="00EE2576" w:rsidRPr="006420C3" w:rsidRDefault="00EE2576" w:rsidP="00EE2576">
            <w:pPr>
              <w:pStyle w:val="Flietext"/>
              <w:rPr>
                <w:lang w:val="en-GB"/>
              </w:rPr>
            </w:pPr>
            <w:r w:rsidRPr="006420C3">
              <w:rPr>
                <w:lang w:val="en-GB"/>
              </w:rPr>
              <w:t xml:space="preserve">They build and evaluate basic machine-learning models, understand how models learn from data and labels, apply train/test splits and simple validation procedures, and use </w:t>
            </w:r>
            <w:r w:rsidR="00EA5C51" w:rsidRPr="006420C3">
              <w:rPr>
                <w:lang w:val="en-GB"/>
              </w:rPr>
              <w:t>and compare several</w:t>
            </w:r>
            <w:r w:rsidR="00564BDE" w:rsidRPr="006420C3">
              <w:rPr>
                <w:lang w:val="en-GB"/>
              </w:rPr>
              <w:t xml:space="preserve"> ML</w:t>
            </w:r>
            <w:r w:rsidRPr="006420C3">
              <w:rPr>
                <w:lang w:val="en-GB"/>
              </w:rPr>
              <w:t xml:space="preserve"> algorithms. They apply basic explainability techniques to interpret model </w:t>
            </w:r>
            <w:r w:rsidR="006420C3" w:rsidRPr="006420C3">
              <w:rPr>
                <w:lang w:val="en-GB"/>
              </w:rPr>
              <w:t>behaviour</w:t>
            </w:r>
            <w:r w:rsidRPr="006420C3">
              <w:rPr>
                <w:lang w:val="en-GB"/>
              </w:rPr>
              <w:t xml:space="preserve"> and </w:t>
            </w:r>
            <w:r w:rsidR="00B1120A" w:rsidRPr="006420C3">
              <w:rPr>
                <w:lang w:val="en-GB"/>
              </w:rPr>
              <w:t>recognize</w:t>
            </w:r>
            <w:r w:rsidRPr="006420C3">
              <w:rPr>
                <w:lang w:val="en-GB"/>
              </w:rPr>
              <w:t xml:space="preserve"> challenges such as overfitting, </w:t>
            </w:r>
            <w:r w:rsidR="00901CA9">
              <w:rPr>
                <w:lang w:val="en-GB"/>
              </w:rPr>
              <w:t xml:space="preserve">class </w:t>
            </w:r>
            <w:r w:rsidRPr="006420C3">
              <w:rPr>
                <w:lang w:val="en-GB"/>
              </w:rPr>
              <w:t xml:space="preserve">imbalance, and the bias–variance </w:t>
            </w:r>
            <w:r w:rsidR="00EF2766" w:rsidRPr="006420C3">
              <w:rPr>
                <w:lang w:val="en-GB"/>
              </w:rPr>
              <w:t>trade-off</w:t>
            </w:r>
            <w:r w:rsidRPr="006420C3">
              <w:rPr>
                <w:lang w:val="en-GB"/>
              </w:rPr>
              <w:t>.</w:t>
            </w:r>
          </w:p>
          <w:p w14:paraId="2A0DE940" w14:textId="7F83CFA8" w:rsidR="00FC1187" w:rsidRPr="006420C3" w:rsidRDefault="00EE2576" w:rsidP="00EE2576">
            <w:pPr>
              <w:spacing w:before="240" w:after="240"/>
              <w:rPr>
                <w:lang w:val="en-GB"/>
              </w:rPr>
            </w:pPr>
            <w:r w:rsidRPr="006420C3">
              <w:rPr>
                <w:lang w:val="en-GB"/>
              </w:rPr>
              <w:t>Students translate clinical questions into analytical or modelling tasks, assess dataset suitability, and communicate results effectively to clinical and interdisciplinary teams. They understand key principles of responsible AI in healthcare, including transparency, human-in-the-loop workflows, and awareness of risks in model deployment.</w:t>
            </w:r>
          </w:p>
        </w:tc>
      </w:tr>
      <w:tr w:rsidR="004B5A76" w:rsidRPr="00AB2EE7" w14:paraId="0C1EAF82" w14:textId="77777777" w:rsidTr="2FBDD9A7">
        <w:trPr>
          <w:cantSplit/>
        </w:trPr>
        <w:tc>
          <w:tcPr>
            <w:tcW w:w="2220" w:type="dxa"/>
            <w:noWrap/>
          </w:tcPr>
          <w:p w14:paraId="65256219" w14:textId="17B0390B" w:rsidR="009944EB" w:rsidRPr="006420C3" w:rsidRDefault="009944EB" w:rsidP="008E0700">
            <w:pPr>
              <w:pStyle w:val="Flietext"/>
              <w:rPr>
                <w:b/>
                <w:bCs/>
                <w:lang w:val="en-GB"/>
              </w:rPr>
            </w:pPr>
            <w:r w:rsidRPr="006420C3">
              <w:rPr>
                <w:b/>
                <w:bCs/>
                <w:lang w:val="en-GB"/>
              </w:rPr>
              <w:t>Literatur</w:t>
            </w:r>
            <w:r w:rsidR="00C636E3" w:rsidRPr="006420C3">
              <w:rPr>
                <w:b/>
                <w:bCs/>
                <w:lang w:val="en-GB"/>
              </w:rPr>
              <w:t>e</w:t>
            </w:r>
          </w:p>
        </w:tc>
        <w:tc>
          <w:tcPr>
            <w:tcW w:w="6830" w:type="dxa"/>
            <w:noWrap/>
          </w:tcPr>
          <w:p w14:paraId="45E1093E" w14:textId="3F6F6693" w:rsidR="00FE3860" w:rsidRPr="006420C3" w:rsidRDefault="00CA6151" w:rsidP="00CA7C4B">
            <w:pPr>
              <w:pStyle w:val="Flietext"/>
              <w:rPr>
                <w:lang w:val="en-GB"/>
              </w:rPr>
            </w:pPr>
            <w:r w:rsidRPr="006420C3">
              <w:rPr>
                <w:lang w:val="en-GB"/>
              </w:rPr>
              <w:t xml:space="preserve">Lawry, T. </w:t>
            </w:r>
            <w:r w:rsidR="00FE3860" w:rsidRPr="006420C3">
              <w:rPr>
                <w:lang w:val="en-GB"/>
              </w:rPr>
              <w:t>(20</w:t>
            </w:r>
            <w:r w:rsidRPr="006420C3">
              <w:rPr>
                <w:lang w:val="en-GB"/>
              </w:rPr>
              <w:t>20</w:t>
            </w:r>
            <w:r w:rsidR="00FE3860" w:rsidRPr="006420C3">
              <w:rPr>
                <w:lang w:val="en-GB"/>
              </w:rPr>
              <w:t xml:space="preserve">). AI in Health: A Leader’s Guide to Winning in the Age of Intelligent Health Systems. </w:t>
            </w:r>
            <w:r w:rsidR="00F56CBA" w:rsidRPr="006420C3">
              <w:rPr>
                <w:lang w:val="en-GB"/>
              </w:rPr>
              <w:t>HIMSS Publishing</w:t>
            </w:r>
            <w:r w:rsidR="00FE3860" w:rsidRPr="006420C3">
              <w:rPr>
                <w:lang w:val="en-GB"/>
              </w:rPr>
              <w:t>.</w:t>
            </w:r>
          </w:p>
          <w:p w14:paraId="5A88A851" w14:textId="77777777" w:rsidR="00FE3860" w:rsidRPr="006420C3" w:rsidRDefault="00FE3860" w:rsidP="00CA7C4B">
            <w:pPr>
              <w:pStyle w:val="Flietext"/>
              <w:rPr>
                <w:lang w:val="en-GB"/>
              </w:rPr>
            </w:pPr>
          </w:p>
          <w:p w14:paraId="7B6EB1F4" w14:textId="7CA46748" w:rsidR="000770F3" w:rsidRPr="006420C3" w:rsidRDefault="003620E2" w:rsidP="00CA7C4B">
            <w:pPr>
              <w:pStyle w:val="Flietext"/>
              <w:rPr>
                <w:lang w:val="en-GB"/>
              </w:rPr>
            </w:pPr>
            <w:r w:rsidRPr="006420C3">
              <w:rPr>
                <w:lang w:val="en-GB"/>
              </w:rPr>
              <w:t>Grus, J. (2019), Data Science from Scratch: First Principles with Python, 2</w:t>
            </w:r>
            <w:r w:rsidRPr="006420C3">
              <w:rPr>
                <w:vertAlign w:val="superscript"/>
                <w:lang w:val="en-GB"/>
              </w:rPr>
              <w:t>nd</w:t>
            </w:r>
            <w:r w:rsidRPr="006420C3">
              <w:rPr>
                <w:lang w:val="en-GB"/>
              </w:rPr>
              <w:t xml:space="preserve"> edition, </w:t>
            </w:r>
            <w:r w:rsidR="00355D7E" w:rsidRPr="006420C3">
              <w:rPr>
                <w:lang w:val="en-GB"/>
              </w:rPr>
              <w:t>O’Reilly Media.</w:t>
            </w:r>
          </w:p>
          <w:p w14:paraId="240F9C3F" w14:textId="77777777" w:rsidR="000770F3" w:rsidRPr="006420C3" w:rsidRDefault="000770F3" w:rsidP="00CA7C4B">
            <w:pPr>
              <w:pStyle w:val="Flietext"/>
              <w:rPr>
                <w:lang w:val="en-GB"/>
              </w:rPr>
            </w:pPr>
          </w:p>
          <w:p w14:paraId="034BB361" w14:textId="5B16B11D" w:rsidR="00C078DB" w:rsidRPr="006420C3" w:rsidRDefault="00BD2910" w:rsidP="00CA7C4B">
            <w:pPr>
              <w:pStyle w:val="Flietext"/>
              <w:rPr>
                <w:lang w:val="en-GB"/>
              </w:rPr>
            </w:pPr>
            <w:r w:rsidRPr="006420C3">
              <w:rPr>
                <w:lang w:val="en-GB"/>
              </w:rPr>
              <w:t>Müller, A.C.</w:t>
            </w:r>
            <w:r w:rsidR="00167A32" w:rsidRPr="006420C3">
              <w:rPr>
                <w:lang w:val="en-GB"/>
              </w:rPr>
              <w:t>, Guido, S.</w:t>
            </w:r>
            <w:r w:rsidR="000770F3" w:rsidRPr="006420C3">
              <w:rPr>
                <w:lang w:val="en-GB"/>
              </w:rPr>
              <w:t xml:space="preserve"> </w:t>
            </w:r>
            <w:r w:rsidR="000F65AE" w:rsidRPr="006420C3">
              <w:rPr>
                <w:lang w:val="en-GB"/>
              </w:rPr>
              <w:t>(2016).</w:t>
            </w:r>
            <w:r w:rsidRPr="006420C3">
              <w:rPr>
                <w:lang w:val="en-GB"/>
              </w:rPr>
              <w:t xml:space="preserve"> Introduction to Machine Learning with Python: A Guide for Data Scientists,</w:t>
            </w:r>
            <w:r w:rsidR="000F65AE" w:rsidRPr="006420C3">
              <w:rPr>
                <w:lang w:val="en-GB"/>
              </w:rPr>
              <w:t xml:space="preserve"> O’Reilly Media.</w:t>
            </w:r>
          </w:p>
          <w:p w14:paraId="4E326EA5" w14:textId="77777777" w:rsidR="0059288C" w:rsidRPr="006420C3" w:rsidRDefault="0059288C" w:rsidP="00CA7C4B">
            <w:pPr>
              <w:pStyle w:val="Flietext"/>
              <w:rPr>
                <w:lang w:val="en-GB"/>
              </w:rPr>
            </w:pPr>
          </w:p>
          <w:p w14:paraId="28F785DB" w14:textId="3BF724F2" w:rsidR="000E1D3C" w:rsidRPr="006420C3" w:rsidRDefault="000E1D3C" w:rsidP="00CA7C4B">
            <w:pPr>
              <w:pStyle w:val="Flietext"/>
              <w:rPr>
                <w:lang w:val="en-GB"/>
              </w:rPr>
            </w:pPr>
            <w:r w:rsidRPr="006420C3">
              <w:rPr>
                <w:lang w:val="en-GB"/>
              </w:rPr>
              <w:t>Ng, A. (20</w:t>
            </w:r>
            <w:r w:rsidR="002C5145" w:rsidRPr="006420C3">
              <w:rPr>
                <w:lang w:val="en-GB"/>
              </w:rPr>
              <w:t>18). Machine Learning Yearning, deeplearning.ai</w:t>
            </w:r>
            <w:r w:rsidR="00BE6A78" w:rsidRPr="006420C3">
              <w:rPr>
                <w:lang w:val="en-GB"/>
              </w:rPr>
              <w:t xml:space="preserve">, online: </w:t>
            </w:r>
            <w:hyperlink r:id="rId19" w:history="1">
              <w:r w:rsidR="00BE6A78" w:rsidRPr="006420C3">
                <w:rPr>
                  <w:rStyle w:val="Hyperlink"/>
                  <w:rFonts w:cs="Arial"/>
                  <w:lang w:val="en-GB"/>
                </w:rPr>
                <w:t>https://info.deeplearning.ai/machine-learning-yearning-book</w:t>
              </w:r>
            </w:hyperlink>
          </w:p>
          <w:p w14:paraId="66314B32" w14:textId="1F6FA6E4" w:rsidR="00CA7C4B" w:rsidRPr="006420C3" w:rsidRDefault="00CA7C4B" w:rsidP="00CA7C4B">
            <w:pPr>
              <w:pStyle w:val="Flietext"/>
              <w:rPr>
                <w:lang w:val="en-GB"/>
              </w:rPr>
            </w:pPr>
          </w:p>
        </w:tc>
      </w:tr>
    </w:tbl>
    <w:p w14:paraId="103FC8C0" w14:textId="77777777" w:rsidR="009944EB" w:rsidRPr="006420C3" w:rsidRDefault="009944EB" w:rsidP="009944EB">
      <w:pPr>
        <w:pStyle w:val="Flietext"/>
        <w:rPr>
          <w:lang w:val="en-GB" w:eastAsia="de-DE"/>
        </w:rPr>
      </w:pPr>
    </w:p>
    <w:p w14:paraId="019FD66F" w14:textId="6DB8B4C6" w:rsidR="00F670A9" w:rsidRDefault="00F670A9" w:rsidP="009944EB">
      <w:pPr>
        <w:pStyle w:val="Flietext"/>
        <w:rPr>
          <w:lang w:val="en-GB" w:eastAsia="de-DE"/>
        </w:rPr>
      </w:pPr>
      <w:r>
        <w:rPr>
          <w:lang w:val="en-GB" w:eastAsia="de-DE"/>
        </w:rPr>
        <w:br w:type="page"/>
      </w:r>
    </w:p>
    <w:tbl>
      <w:tblPr>
        <w:tblStyle w:val="LightList-Accent11"/>
        <w:tblW w:w="5000" w:type="pct"/>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ayout w:type="fixed"/>
        <w:tblLook w:val="04A0" w:firstRow="1" w:lastRow="0" w:firstColumn="1" w:lastColumn="0" w:noHBand="0" w:noVBand="1"/>
      </w:tblPr>
      <w:tblGrid>
        <w:gridCol w:w="2118"/>
        <w:gridCol w:w="6932"/>
      </w:tblGrid>
      <w:tr w:rsidR="006E1373" w:rsidRPr="006420C3" w14:paraId="51392CE8" w14:textId="77777777" w:rsidTr="2FBDD9A7">
        <w:trPr>
          <w:cantSplit/>
        </w:trPr>
        <w:tc>
          <w:tcPr>
            <w:tcW w:w="1170" w:type="pct"/>
            <w:noWrap/>
          </w:tcPr>
          <w:p w14:paraId="6D671DD6" w14:textId="77777777" w:rsidR="006E1373" w:rsidRPr="006420C3" w:rsidRDefault="006E1373" w:rsidP="00E16FFF">
            <w:pPr>
              <w:pStyle w:val="Flietext"/>
              <w:jc w:val="left"/>
              <w:rPr>
                <w:b/>
                <w:caps/>
                <w:color w:val="262E61" w:themeColor="text2"/>
                <w:lang w:val="en-GB"/>
              </w:rPr>
            </w:pPr>
            <w:r w:rsidRPr="006420C3">
              <w:rPr>
                <w:b/>
                <w:caps/>
                <w:color w:val="262E61" w:themeColor="text2"/>
                <w:lang w:val="en-GB"/>
              </w:rPr>
              <w:lastRenderedPageBreak/>
              <w:t>Course Titel</w:t>
            </w:r>
          </w:p>
        </w:tc>
        <w:tc>
          <w:tcPr>
            <w:tcW w:w="3830" w:type="pct"/>
            <w:noWrap/>
          </w:tcPr>
          <w:p w14:paraId="27F0855E" w14:textId="0DCC1C6C" w:rsidR="006E1373" w:rsidRPr="006420C3" w:rsidRDefault="47B3E1AD" w:rsidP="31D4F291">
            <w:pPr>
              <w:pStyle w:val="Flietext"/>
              <w:rPr>
                <w:b/>
                <w:bCs/>
                <w:caps/>
                <w:color w:val="262E61" w:themeColor="text2"/>
                <w:lang w:val="en-GB"/>
              </w:rPr>
            </w:pPr>
            <w:r w:rsidRPr="006420C3">
              <w:rPr>
                <w:b/>
                <w:bCs/>
                <w:caps/>
                <w:color w:val="262E61" w:themeColor="text2"/>
                <w:lang w:val="en-GB"/>
              </w:rPr>
              <w:t>Programming Essentials</w:t>
            </w:r>
          </w:p>
        </w:tc>
      </w:tr>
      <w:tr w:rsidR="006E1373" w:rsidRPr="006420C3" w14:paraId="1FB43234" w14:textId="77777777" w:rsidTr="2FBDD9A7">
        <w:trPr>
          <w:cantSplit/>
        </w:trPr>
        <w:tc>
          <w:tcPr>
            <w:tcW w:w="1170" w:type="pct"/>
            <w:noWrap/>
          </w:tcPr>
          <w:p w14:paraId="197C9E3E" w14:textId="77777777" w:rsidR="006E1373" w:rsidRPr="006420C3" w:rsidRDefault="006E1373" w:rsidP="00E16FFF">
            <w:pPr>
              <w:pStyle w:val="Flietext"/>
              <w:rPr>
                <w:b/>
                <w:bCs/>
                <w:lang w:val="en-GB"/>
              </w:rPr>
            </w:pPr>
            <w:r w:rsidRPr="006420C3">
              <w:rPr>
                <w:b/>
                <w:bCs/>
                <w:lang w:val="en-GB"/>
              </w:rPr>
              <w:t>Duration</w:t>
            </w:r>
          </w:p>
        </w:tc>
        <w:tc>
          <w:tcPr>
            <w:tcW w:w="3830" w:type="pct"/>
            <w:noWrap/>
          </w:tcPr>
          <w:p w14:paraId="5CCF81D2" w14:textId="2DA8E793" w:rsidR="006E1373" w:rsidRPr="006420C3" w:rsidRDefault="00BC0638" w:rsidP="00E16FFF">
            <w:pPr>
              <w:pStyle w:val="Flietext"/>
              <w:rPr>
                <w:lang w:val="en-GB"/>
              </w:rPr>
            </w:pPr>
            <w:r w:rsidRPr="006420C3">
              <w:rPr>
                <w:lang w:val="en-GB"/>
              </w:rPr>
              <w:t>6</w:t>
            </w:r>
            <w:r w:rsidR="006E1373" w:rsidRPr="006420C3">
              <w:rPr>
                <w:lang w:val="en-GB"/>
              </w:rPr>
              <w:t xml:space="preserve"> ECTS </w:t>
            </w:r>
            <w:commentRangeStart w:id="43"/>
            <w:commentRangeStart w:id="44"/>
            <w:commentRangeStart w:id="45"/>
            <w:r w:rsidRPr="006420C3">
              <w:rPr>
                <w:lang w:val="en-GB"/>
              </w:rPr>
              <w:t>4</w:t>
            </w:r>
            <w:r w:rsidR="006E1373" w:rsidRPr="006420C3">
              <w:rPr>
                <w:lang w:val="en-GB"/>
              </w:rPr>
              <w:t xml:space="preserve"> SWS</w:t>
            </w:r>
            <w:commentRangeEnd w:id="43"/>
            <w:r w:rsidRPr="006420C3">
              <w:rPr>
                <w:rStyle w:val="Kommentarzeichen"/>
                <w:sz w:val="21"/>
                <w:szCs w:val="21"/>
                <w:lang w:val="en-GB"/>
              </w:rPr>
              <w:commentReference w:id="43"/>
            </w:r>
            <w:commentRangeEnd w:id="44"/>
            <w:r w:rsidRPr="006420C3">
              <w:rPr>
                <w:rStyle w:val="Kommentarzeichen"/>
                <w:sz w:val="21"/>
                <w:szCs w:val="21"/>
                <w:lang w:val="en-GB"/>
              </w:rPr>
              <w:commentReference w:id="44"/>
            </w:r>
            <w:commentRangeEnd w:id="45"/>
            <w:r w:rsidRPr="006420C3">
              <w:rPr>
                <w:rStyle w:val="Kommentarzeichen"/>
                <w:sz w:val="21"/>
                <w:szCs w:val="21"/>
                <w:lang w:val="en-GB"/>
              </w:rPr>
              <w:commentReference w:id="45"/>
            </w:r>
          </w:p>
        </w:tc>
      </w:tr>
      <w:tr w:rsidR="006E1373" w:rsidRPr="006420C3" w14:paraId="24EFC78F" w14:textId="77777777" w:rsidTr="2FBDD9A7">
        <w:trPr>
          <w:cantSplit/>
        </w:trPr>
        <w:tc>
          <w:tcPr>
            <w:tcW w:w="1170" w:type="pct"/>
            <w:noWrap/>
          </w:tcPr>
          <w:p w14:paraId="5EF6B15B" w14:textId="77777777" w:rsidR="006E1373" w:rsidRPr="006420C3" w:rsidRDefault="006E1373" w:rsidP="00E16FFF">
            <w:pPr>
              <w:pStyle w:val="Flietext"/>
              <w:rPr>
                <w:b/>
                <w:bCs/>
                <w:lang w:val="en-GB"/>
              </w:rPr>
            </w:pPr>
            <w:r w:rsidRPr="006420C3">
              <w:rPr>
                <w:b/>
                <w:bCs/>
                <w:lang w:val="en-GB"/>
              </w:rPr>
              <w:t>Type of Activity</w:t>
            </w:r>
          </w:p>
        </w:tc>
        <w:tc>
          <w:tcPr>
            <w:tcW w:w="3830" w:type="pct"/>
            <w:noWrap/>
          </w:tcPr>
          <w:p w14:paraId="38FEE04D" w14:textId="67179AC5" w:rsidR="006E1373" w:rsidRPr="006420C3" w:rsidRDefault="72827539" w:rsidP="00E16FFF">
            <w:pPr>
              <w:pStyle w:val="Flietext"/>
              <w:rPr>
                <w:lang w:val="en-GB"/>
              </w:rPr>
            </w:pPr>
            <w:r w:rsidRPr="2FBDD9A7">
              <w:rPr>
                <w:lang w:val="en-GB"/>
              </w:rPr>
              <w:t>Course Type (</w:t>
            </w:r>
            <w:r w:rsidR="53565398" w:rsidRPr="2FBDD9A7">
              <w:rPr>
                <w:lang w:val="en-GB"/>
              </w:rPr>
              <w:t>IL</w:t>
            </w:r>
            <w:r w:rsidRPr="2FBDD9A7">
              <w:rPr>
                <w:lang w:val="en-GB"/>
              </w:rPr>
              <w:t>)</w:t>
            </w:r>
          </w:p>
        </w:tc>
      </w:tr>
      <w:tr w:rsidR="006E1373" w:rsidRPr="00AB2EE7" w14:paraId="292E38CD" w14:textId="77777777" w:rsidTr="2FBDD9A7">
        <w:trPr>
          <w:cantSplit/>
        </w:trPr>
        <w:tc>
          <w:tcPr>
            <w:tcW w:w="1170" w:type="pct"/>
            <w:noWrap/>
          </w:tcPr>
          <w:p w14:paraId="1DC78DC5" w14:textId="4FDB0A2E" w:rsidR="006E1373" w:rsidRPr="006420C3" w:rsidRDefault="006E1373" w:rsidP="00E16FFF">
            <w:pPr>
              <w:pStyle w:val="Flietext"/>
              <w:rPr>
                <w:b/>
                <w:bCs/>
                <w:lang w:val="en-GB"/>
              </w:rPr>
            </w:pPr>
            <w:r w:rsidRPr="006420C3">
              <w:rPr>
                <w:b/>
                <w:bCs/>
                <w:lang w:val="en-GB"/>
              </w:rPr>
              <w:t>Assessment Type</w:t>
            </w:r>
          </w:p>
        </w:tc>
        <w:tc>
          <w:tcPr>
            <w:tcW w:w="3830" w:type="pct"/>
            <w:noWrap/>
          </w:tcPr>
          <w:p w14:paraId="0B9689B9" w14:textId="4E4BC0BE" w:rsidR="006E1373" w:rsidRPr="006420C3" w:rsidRDefault="0038572F" w:rsidP="00E16FFF">
            <w:pPr>
              <w:pStyle w:val="Flietext"/>
              <w:rPr>
                <w:lang w:val="en-GB"/>
              </w:rPr>
            </w:pPr>
            <w:r w:rsidRPr="006420C3">
              <w:rPr>
                <w:lang w:val="en-GB"/>
              </w:rPr>
              <w:t>Continuous assessment, five-point grading scale</w:t>
            </w:r>
          </w:p>
        </w:tc>
      </w:tr>
      <w:tr w:rsidR="00DF7147" w:rsidRPr="00AB2EE7" w14:paraId="1B73AF49" w14:textId="77777777" w:rsidTr="2FBDD9A7">
        <w:trPr>
          <w:cantSplit/>
          <w:trHeight w:val="300"/>
        </w:trPr>
        <w:tc>
          <w:tcPr>
            <w:tcW w:w="1170" w:type="pct"/>
            <w:noWrap/>
            <w:vAlign w:val="center"/>
          </w:tcPr>
          <w:p w14:paraId="6FD2E7E5" w14:textId="77777777" w:rsidR="00F670A9" w:rsidRDefault="190325D4" w:rsidP="3465D01A">
            <w:pPr>
              <w:pStyle w:val="Flietext"/>
              <w:jc w:val="left"/>
              <w:rPr>
                <w:b/>
                <w:bCs/>
                <w:lang w:val="en-GB"/>
              </w:rPr>
            </w:pPr>
            <w:r w:rsidRPr="3465D01A">
              <w:rPr>
                <w:b/>
                <w:bCs/>
                <w:lang w:val="en-GB"/>
              </w:rPr>
              <w:t xml:space="preserve">Form(s) of </w:t>
            </w:r>
          </w:p>
          <w:p w14:paraId="6D45EBF5" w14:textId="67923A49" w:rsidR="00DF7147" w:rsidRPr="006420C3" w:rsidRDefault="190325D4" w:rsidP="3465D01A">
            <w:pPr>
              <w:pStyle w:val="Flietext"/>
              <w:jc w:val="left"/>
              <w:rPr>
                <w:b/>
                <w:bCs/>
                <w:lang w:val="en-GB"/>
              </w:rPr>
            </w:pPr>
            <w:r w:rsidRPr="3465D01A">
              <w:rPr>
                <w:b/>
                <w:bCs/>
                <w:lang w:val="en-GB"/>
              </w:rPr>
              <w:t>Examination(s)</w:t>
            </w:r>
          </w:p>
        </w:tc>
        <w:tc>
          <w:tcPr>
            <w:tcW w:w="3830" w:type="pct"/>
            <w:noWrap/>
          </w:tcPr>
          <w:p w14:paraId="2E7A0DE4" w14:textId="5196F6C5" w:rsidR="00DF7147" w:rsidRPr="006420C3" w:rsidRDefault="00DF7147" w:rsidP="00DF7147">
            <w:pPr>
              <w:pStyle w:val="Flietext"/>
              <w:rPr>
                <w:lang w:val="en-GB"/>
              </w:rPr>
            </w:pPr>
            <w:r w:rsidRPr="006420C3">
              <w:rPr>
                <w:lang w:val="en-GB"/>
              </w:rPr>
              <w:t>Exam, Multiple-/Single-Choice Exam, Practical Assessment</w:t>
            </w:r>
          </w:p>
        </w:tc>
      </w:tr>
      <w:tr w:rsidR="00DF7147" w:rsidRPr="00AB2EE7" w14:paraId="2A526103" w14:textId="77777777" w:rsidTr="2FBDD9A7">
        <w:trPr>
          <w:cantSplit/>
        </w:trPr>
        <w:tc>
          <w:tcPr>
            <w:tcW w:w="1170" w:type="pct"/>
            <w:noWrap/>
          </w:tcPr>
          <w:p w14:paraId="401833A0" w14:textId="3D2146F1" w:rsidR="00DF7147" w:rsidRPr="006420C3" w:rsidRDefault="00DF7147" w:rsidP="00DF7147">
            <w:pPr>
              <w:pStyle w:val="Flietext"/>
              <w:rPr>
                <w:b/>
                <w:bCs/>
                <w:lang w:val="en-GB"/>
              </w:rPr>
            </w:pPr>
            <w:r w:rsidRPr="006420C3">
              <w:rPr>
                <w:b/>
                <w:bCs/>
                <w:lang w:val="en-GB"/>
              </w:rPr>
              <w:t>Content</w:t>
            </w:r>
          </w:p>
        </w:tc>
        <w:tc>
          <w:tcPr>
            <w:tcW w:w="3830" w:type="pct"/>
            <w:noWrap/>
          </w:tcPr>
          <w:p w14:paraId="6B750901" w14:textId="448E19B4" w:rsidR="0007745C" w:rsidRDefault="00DF7147" w:rsidP="00DF7147">
            <w:pPr>
              <w:pStyle w:val="Flietext"/>
              <w:rPr>
                <w:lang w:val="en-GB"/>
              </w:rPr>
            </w:pPr>
            <w:r w:rsidRPr="006420C3">
              <w:rPr>
                <w:lang w:val="en-GB"/>
              </w:rPr>
              <w:t xml:space="preserve">Fundamentals of programming in Python, focus on algorithmic thinking, structured problem-solving, and reproducible computational workflows; onboarding to the Python/Jupyter notebook environment, including basic error handling, and debugging </w:t>
            </w:r>
            <w:r w:rsidR="009B1D5C" w:rsidRPr="006420C3">
              <w:rPr>
                <w:lang w:val="en-GB"/>
              </w:rPr>
              <w:t>techniques.</w:t>
            </w:r>
          </w:p>
          <w:p w14:paraId="063B30F6" w14:textId="77777777" w:rsidR="00CC48C3" w:rsidRDefault="00CC48C3" w:rsidP="00DF7147">
            <w:pPr>
              <w:pStyle w:val="Flietext"/>
              <w:rPr>
                <w:lang w:val="en-GB"/>
              </w:rPr>
            </w:pPr>
          </w:p>
          <w:p w14:paraId="79E69716" w14:textId="45532C31" w:rsidR="009B1D5C" w:rsidRDefault="0007745C" w:rsidP="00DF7147">
            <w:pPr>
              <w:pStyle w:val="Flietext"/>
              <w:rPr>
                <w:lang w:val="en-GB"/>
              </w:rPr>
            </w:pPr>
            <w:r>
              <w:rPr>
                <w:lang w:val="en-GB"/>
              </w:rPr>
              <w:t>C</w:t>
            </w:r>
            <w:r w:rsidR="00DF7147" w:rsidRPr="006420C3">
              <w:rPr>
                <w:lang w:val="en-GB"/>
              </w:rPr>
              <w:t xml:space="preserve">ore programming skills: variables, data types and data structures, operators, expressions, and control flow; procedural programming concepts, naming conventions, and documentation </w:t>
            </w:r>
            <w:r w:rsidR="009B1D5C" w:rsidRPr="006420C3">
              <w:rPr>
                <w:lang w:val="en-GB"/>
              </w:rPr>
              <w:t>practices.</w:t>
            </w:r>
          </w:p>
          <w:p w14:paraId="3DE496BD" w14:textId="77777777" w:rsidR="00CC48C3" w:rsidRDefault="00CC48C3" w:rsidP="00DF7147">
            <w:pPr>
              <w:pStyle w:val="Flietext"/>
              <w:rPr>
                <w:lang w:val="en-GB"/>
              </w:rPr>
            </w:pPr>
          </w:p>
          <w:p w14:paraId="7B814C20" w14:textId="27D1FD06" w:rsidR="00DF7147" w:rsidRPr="006420C3" w:rsidRDefault="009B1D5C" w:rsidP="00DF7147">
            <w:pPr>
              <w:pStyle w:val="Flietext"/>
              <w:rPr>
                <w:lang w:val="en-GB"/>
              </w:rPr>
            </w:pPr>
            <w:r>
              <w:rPr>
                <w:lang w:val="en-GB"/>
              </w:rPr>
              <w:t>U</w:t>
            </w:r>
            <w:r w:rsidR="00DF7147" w:rsidRPr="006420C3">
              <w:rPr>
                <w:lang w:val="en-GB"/>
              </w:rPr>
              <w:t xml:space="preserve">se of essential Python libraries (pandas, NumPy, Matplotlib), data input/output </w:t>
            </w:r>
            <w:r w:rsidRPr="006420C3">
              <w:rPr>
                <w:lang w:val="en-GB"/>
              </w:rPr>
              <w:t>operations, fundamental</w:t>
            </w:r>
            <w:r w:rsidR="00DF7147" w:rsidRPr="006420C3">
              <w:rPr>
                <w:lang w:val="en-GB"/>
              </w:rPr>
              <w:t xml:space="preserve"> data manipulation and visualizations, clean coding habits and best practices.</w:t>
            </w:r>
          </w:p>
        </w:tc>
      </w:tr>
      <w:tr w:rsidR="00DF7147" w:rsidRPr="00AB2EE7" w14:paraId="6282604A" w14:textId="77777777" w:rsidTr="2FBDD9A7">
        <w:trPr>
          <w:cantSplit/>
        </w:trPr>
        <w:tc>
          <w:tcPr>
            <w:tcW w:w="1170" w:type="pct"/>
            <w:noWrap/>
          </w:tcPr>
          <w:p w14:paraId="35606D75" w14:textId="40AB5787" w:rsidR="00DF7147" w:rsidRPr="006420C3" w:rsidRDefault="00DF7147" w:rsidP="00DF7147">
            <w:pPr>
              <w:pStyle w:val="Flietext"/>
              <w:rPr>
                <w:b/>
                <w:bCs/>
                <w:lang w:val="en-GB"/>
              </w:rPr>
            </w:pPr>
            <w:r w:rsidRPr="006420C3">
              <w:rPr>
                <w:b/>
                <w:bCs/>
                <w:lang w:val="en-GB"/>
              </w:rPr>
              <w:t>Intended Learning Outcomes</w:t>
            </w:r>
          </w:p>
        </w:tc>
        <w:tc>
          <w:tcPr>
            <w:tcW w:w="3830" w:type="pct"/>
            <w:noWrap/>
          </w:tcPr>
          <w:p w14:paraId="0351E351" w14:textId="33FD64E7" w:rsidR="00DF7147" w:rsidRPr="006420C3" w:rsidRDefault="190325D4" w:rsidP="00DF7147">
            <w:pPr>
              <w:pStyle w:val="Flietext"/>
              <w:rPr>
                <w:lang w:val="en-GB"/>
              </w:rPr>
            </w:pPr>
            <w:r w:rsidRPr="3465D01A">
              <w:rPr>
                <w:lang w:val="en-GB"/>
              </w:rPr>
              <w:t>Upon successful completion of the course, students apply algorithmic thinking to simple computational problems and use the Python programming environment confidently for basic tasks. They write clear and structured procedural programs, work with variables, built-in data types and common data structures, and apply control flow constructs to implement logical operations. They design and use functions with appropriate parameters, return values, and documentation.</w:t>
            </w:r>
          </w:p>
          <w:p w14:paraId="778A5ADC" w14:textId="77777777" w:rsidR="00DF7147" w:rsidRPr="006420C3" w:rsidRDefault="00DF7147" w:rsidP="00DF7147">
            <w:pPr>
              <w:pStyle w:val="Flietext"/>
              <w:rPr>
                <w:lang w:val="en-GB"/>
              </w:rPr>
            </w:pPr>
          </w:p>
          <w:p w14:paraId="4F53F247" w14:textId="6DCE316A" w:rsidR="00DF7147" w:rsidRPr="006420C3" w:rsidRDefault="00DF7147" w:rsidP="00DF7147">
            <w:pPr>
              <w:pStyle w:val="Flietext"/>
              <w:rPr>
                <w:lang w:val="en-GB"/>
              </w:rPr>
            </w:pPr>
            <w:r w:rsidRPr="006420C3">
              <w:rPr>
                <w:lang w:val="en-GB"/>
              </w:rPr>
              <w:t>Students use essential Python libraries for data handling, read and write data from standard formats, and perform elementary data cleaning and manipulation. They create basic graphical representations of data interpret the resulting plots. They consistently apply fundamental coding best practices, including meaningful naming, commenting, and simple debugging strategies, to produce readable, maintainable code for use in clinical applications</w:t>
            </w:r>
            <w:r w:rsidR="00A23F73">
              <w:rPr>
                <w:lang w:val="en-GB"/>
              </w:rPr>
              <w:t>.</w:t>
            </w:r>
          </w:p>
        </w:tc>
      </w:tr>
      <w:tr w:rsidR="00DF7147" w:rsidRPr="00AB2EE7" w14:paraId="62FF1DE4" w14:textId="77777777" w:rsidTr="2FBDD9A7">
        <w:trPr>
          <w:cantSplit/>
        </w:trPr>
        <w:tc>
          <w:tcPr>
            <w:tcW w:w="1170" w:type="pct"/>
            <w:noWrap/>
          </w:tcPr>
          <w:p w14:paraId="3EB4D033" w14:textId="77777777" w:rsidR="00DF7147" w:rsidRPr="006420C3" w:rsidRDefault="00DF7147" w:rsidP="00DF7147">
            <w:pPr>
              <w:pStyle w:val="Flietext"/>
              <w:rPr>
                <w:b/>
                <w:bCs/>
                <w:lang w:val="en-GB"/>
              </w:rPr>
            </w:pPr>
            <w:r w:rsidRPr="006420C3">
              <w:rPr>
                <w:b/>
                <w:bCs/>
                <w:lang w:val="en-GB"/>
              </w:rPr>
              <w:t>Literature</w:t>
            </w:r>
          </w:p>
        </w:tc>
        <w:tc>
          <w:tcPr>
            <w:tcW w:w="3830" w:type="pct"/>
            <w:noWrap/>
          </w:tcPr>
          <w:p w14:paraId="0AB875BC" w14:textId="77777777" w:rsidR="00DF7147" w:rsidRPr="006420C3" w:rsidRDefault="00DF7147" w:rsidP="00DF7147">
            <w:pPr>
              <w:pStyle w:val="Flietext"/>
              <w:rPr>
                <w:lang w:val="en-GB"/>
              </w:rPr>
            </w:pPr>
            <w:r w:rsidRPr="006420C3">
              <w:rPr>
                <w:lang w:val="en-GB"/>
              </w:rPr>
              <w:t>Sweigart, A. (2020). Automate the Boring Stuff with Python (2nd ed.). No Starch Press.</w:t>
            </w:r>
          </w:p>
          <w:p w14:paraId="2BCB35F8" w14:textId="77777777" w:rsidR="00DF7147" w:rsidRPr="006420C3" w:rsidRDefault="00DF7147" w:rsidP="00DF7147">
            <w:pPr>
              <w:pStyle w:val="Flietext"/>
              <w:rPr>
                <w:lang w:val="en-GB"/>
              </w:rPr>
            </w:pPr>
          </w:p>
          <w:p w14:paraId="5A229186" w14:textId="2D47A6C7" w:rsidR="00DF7147" w:rsidRPr="006420C3" w:rsidRDefault="00DF7147" w:rsidP="00DF7147">
            <w:pPr>
              <w:pStyle w:val="Flietext"/>
              <w:rPr>
                <w:lang w:val="en-GB"/>
              </w:rPr>
            </w:pPr>
            <w:r w:rsidRPr="006420C3">
              <w:rPr>
                <w:lang w:val="en-GB"/>
              </w:rPr>
              <w:t xml:space="preserve">Real Python. Python Basics &amp; Intermediate Tutorials. </w:t>
            </w:r>
            <w:hyperlink r:id="rId20" w:history="1">
              <w:r w:rsidRPr="006420C3">
                <w:rPr>
                  <w:rStyle w:val="Hyperlink"/>
                  <w:rFonts w:cs="Arial"/>
                  <w:lang w:val="en-GB"/>
                </w:rPr>
                <w:t>https://realpython.com/</w:t>
              </w:r>
            </w:hyperlink>
          </w:p>
          <w:p w14:paraId="151DD56B" w14:textId="77777777" w:rsidR="00DF7147" w:rsidRPr="006420C3" w:rsidRDefault="00DF7147" w:rsidP="00DF7147">
            <w:pPr>
              <w:pStyle w:val="Flietext"/>
              <w:rPr>
                <w:lang w:val="en-GB"/>
              </w:rPr>
            </w:pPr>
          </w:p>
          <w:p w14:paraId="3FCBFDBC" w14:textId="410F5B01" w:rsidR="00DF7147" w:rsidRPr="006420C3" w:rsidRDefault="00DF7147" w:rsidP="00DF7147">
            <w:pPr>
              <w:pStyle w:val="Flietext"/>
              <w:rPr>
                <w:lang w:val="en-GB"/>
              </w:rPr>
            </w:pPr>
            <w:r w:rsidRPr="006420C3">
              <w:rPr>
                <w:lang w:val="en-GB"/>
              </w:rPr>
              <w:t>Matthes, E. (2019). Python Crash Course: A Hands-On, Project-Based Introduction to Programming, 2</w:t>
            </w:r>
            <w:r w:rsidRPr="006420C3">
              <w:rPr>
                <w:vertAlign w:val="superscript"/>
                <w:lang w:val="en-GB"/>
              </w:rPr>
              <w:t>nd</w:t>
            </w:r>
            <w:r w:rsidRPr="006420C3">
              <w:rPr>
                <w:lang w:val="en-GB"/>
              </w:rPr>
              <w:t xml:space="preserve"> edition, No Starch Press.</w:t>
            </w:r>
          </w:p>
          <w:p w14:paraId="4D396B7A" w14:textId="77777777" w:rsidR="00DF7147" w:rsidRPr="006420C3" w:rsidRDefault="00DF7147" w:rsidP="00DF7147">
            <w:pPr>
              <w:pStyle w:val="Flietext"/>
              <w:rPr>
                <w:lang w:val="en-GB"/>
              </w:rPr>
            </w:pPr>
          </w:p>
          <w:p w14:paraId="72F7ABBB" w14:textId="0C86DD62" w:rsidR="00DF7147" w:rsidRPr="006420C3" w:rsidRDefault="00DF7147" w:rsidP="00DF7147">
            <w:pPr>
              <w:pStyle w:val="Flietext"/>
              <w:rPr>
                <w:lang w:val="en-GB"/>
              </w:rPr>
            </w:pPr>
            <w:r w:rsidRPr="006420C3">
              <w:rPr>
                <w:lang w:val="en-GB"/>
              </w:rPr>
              <w:t>Romano, F. (2018), Learn Python Programming, Packt Publishing.</w:t>
            </w:r>
          </w:p>
          <w:p w14:paraId="39A3FBC9" w14:textId="7B3D4284" w:rsidR="00DF7147" w:rsidRPr="006420C3" w:rsidRDefault="00DF7147" w:rsidP="00DF7147">
            <w:pPr>
              <w:pStyle w:val="Flietext"/>
              <w:rPr>
                <w:lang w:val="en-GB"/>
              </w:rPr>
            </w:pPr>
          </w:p>
        </w:tc>
      </w:tr>
    </w:tbl>
    <w:p w14:paraId="6AC39CE6" w14:textId="77777777" w:rsidR="006E1373" w:rsidRPr="006420C3" w:rsidRDefault="006E1373" w:rsidP="009944EB">
      <w:pPr>
        <w:pStyle w:val="Flietext"/>
        <w:rPr>
          <w:lang w:val="en-GB" w:eastAsia="de-DE"/>
        </w:rPr>
      </w:pPr>
    </w:p>
    <w:p w14:paraId="0ACDC848" w14:textId="35C178EA" w:rsidR="00F670A9" w:rsidRDefault="00F670A9" w:rsidP="009944EB">
      <w:pPr>
        <w:pStyle w:val="Flietext"/>
        <w:rPr>
          <w:lang w:val="en-GB" w:eastAsia="de-DE"/>
        </w:rPr>
      </w:pPr>
      <w:r>
        <w:rPr>
          <w:lang w:val="en-GB" w:eastAsia="de-DE"/>
        </w:rPr>
        <w:br w:type="page"/>
      </w:r>
    </w:p>
    <w:tbl>
      <w:tblPr>
        <w:tblStyle w:val="LightList-Accent11"/>
        <w:tblW w:w="5000" w:type="pct"/>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ayout w:type="fixed"/>
        <w:tblLook w:val="04A0" w:firstRow="1" w:lastRow="0" w:firstColumn="1" w:lastColumn="0" w:noHBand="0" w:noVBand="1"/>
      </w:tblPr>
      <w:tblGrid>
        <w:gridCol w:w="2118"/>
        <w:gridCol w:w="6932"/>
      </w:tblGrid>
      <w:tr w:rsidR="00971421" w:rsidRPr="006420C3" w14:paraId="4217ACE9" w14:textId="77777777" w:rsidTr="434DB688">
        <w:trPr>
          <w:cantSplit/>
          <w:trHeight w:val="300"/>
        </w:trPr>
        <w:tc>
          <w:tcPr>
            <w:tcW w:w="1170" w:type="pct"/>
            <w:noWrap/>
          </w:tcPr>
          <w:p w14:paraId="40BAC179" w14:textId="77777777" w:rsidR="00971421" w:rsidRPr="006420C3" w:rsidRDefault="00971421" w:rsidP="00E16FFF">
            <w:pPr>
              <w:pStyle w:val="Flietext"/>
              <w:jc w:val="left"/>
              <w:rPr>
                <w:b/>
                <w:caps/>
                <w:color w:val="262E61" w:themeColor="text2"/>
                <w:lang w:val="en-GB"/>
              </w:rPr>
            </w:pPr>
            <w:r w:rsidRPr="006420C3">
              <w:rPr>
                <w:b/>
                <w:caps/>
                <w:color w:val="262E61" w:themeColor="text2"/>
                <w:lang w:val="en-GB"/>
              </w:rPr>
              <w:lastRenderedPageBreak/>
              <w:t>Course Titel</w:t>
            </w:r>
          </w:p>
        </w:tc>
        <w:tc>
          <w:tcPr>
            <w:tcW w:w="3830" w:type="pct"/>
            <w:noWrap/>
          </w:tcPr>
          <w:p w14:paraId="579D2169" w14:textId="77777777" w:rsidR="00971421" w:rsidRPr="006420C3" w:rsidRDefault="00971421" w:rsidP="00E16FFF">
            <w:pPr>
              <w:pStyle w:val="Flietext"/>
              <w:rPr>
                <w:b/>
                <w:caps/>
                <w:color w:val="262E61" w:themeColor="text2"/>
                <w:lang w:val="en-GB"/>
              </w:rPr>
            </w:pPr>
            <w:r w:rsidRPr="006420C3">
              <w:rPr>
                <w:b/>
                <w:caps/>
                <w:color w:val="262E61" w:themeColor="text2"/>
                <w:lang w:val="en-GB"/>
              </w:rPr>
              <w:t>Language-Centric AI Methods</w:t>
            </w:r>
          </w:p>
        </w:tc>
      </w:tr>
      <w:tr w:rsidR="00971421" w:rsidRPr="006420C3" w14:paraId="765060AD" w14:textId="77777777" w:rsidTr="2FBDD9A7">
        <w:trPr>
          <w:cantSplit/>
        </w:trPr>
        <w:tc>
          <w:tcPr>
            <w:tcW w:w="1170" w:type="pct"/>
            <w:noWrap/>
          </w:tcPr>
          <w:p w14:paraId="21513279" w14:textId="77777777" w:rsidR="00971421" w:rsidRPr="006420C3" w:rsidRDefault="00971421" w:rsidP="00E16FFF">
            <w:pPr>
              <w:pStyle w:val="Flietext"/>
              <w:rPr>
                <w:b/>
                <w:bCs/>
                <w:lang w:val="en-GB"/>
              </w:rPr>
            </w:pPr>
            <w:r w:rsidRPr="006420C3">
              <w:rPr>
                <w:b/>
                <w:bCs/>
                <w:lang w:val="en-GB"/>
              </w:rPr>
              <w:t>Duration</w:t>
            </w:r>
          </w:p>
        </w:tc>
        <w:tc>
          <w:tcPr>
            <w:tcW w:w="3830" w:type="pct"/>
            <w:noWrap/>
          </w:tcPr>
          <w:p w14:paraId="430A1EE7" w14:textId="77777777" w:rsidR="00971421" w:rsidRPr="006420C3" w:rsidRDefault="00971421" w:rsidP="00E16FFF">
            <w:pPr>
              <w:pStyle w:val="Flietext"/>
              <w:rPr>
                <w:lang w:val="en-GB"/>
              </w:rPr>
            </w:pPr>
            <w:r w:rsidRPr="006420C3">
              <w:rPr>
                <w:lang w:val="en-GB"/>
              </w:rPr>
              <w:t xml:space="preserve">6 ECTS </w:t>
            </w:r>
            <w:commentRangeStart w:id="46"/>
            <w:commentRangeStart w:id="47"/>
            <w:commentRangeStart w:id="48"/>
            <w:r w:rsidRPr="006420C3">
              <w:rPr>
                <w:lang w:val="en-GB"/>
              </w:rPr>
              <w:t>4 SWS</w:t>
            </w:r>
            <w:commentRangeEnd w:id="46"/>
            <w:r w:rsidRPr="006420C3">
              <w:rPr>
                <w:rStyle w:val="Kommentarzeichen"/>
                <w:sz w:val="21"/>
                <w:szCs w:val="21"/>
                <w:lang w:val="en-GB"/>
              </w:rPr>
              <w:commentReference w:id="46"/>
            </w:r>
            <w:commentRangeEnd w:id="47"/>
            <w:r w:rsidRPr="006420C3">
              <w:rPr>
                <w:rStyle w:val="Kommentarzeichen"/>
                <w:sz w:val="21"/>
                <w:szCs w:val="21"/>
                <w:lang w:val="en-GB"/>
              </w:rPr>
              <w:commentReference w:id="47"/>
            </w:r>
            <w:commentRangeEnd w:id="48"/>
            <w:r w:rsidRPr="006420C3">
              <w:rPr>
                <w:rStyle w:val="Kommentarzeichen"/>
                <w:sz w:val="21"/>
                <w:szCs w:val="21"/>
                <w:lang w:val="en-GB"/>
              </w:rPr>
              <w:commentReference w:id="48"/>
            </w:r>
          </w:p>
        </w:tc>
      </w:tr>
      <w:tr w:rsidR="00971421" w:rsidRPr="006420C3" w14:paraId="4E87B82B" w14:textId="77777777" w:rsidTr="2FBDD9A7">
        <w:trPr>
          <w:cantSplit/>
        </w:trPr>
        <w:tc>
          <w:tcPr>
            <w:tcW w:w="1170" w:type="pct"/>
            <w:noWrap/>
          </w:tcPr>
          <w:p w14:paraId="0499C81C" w14:textId="77777777" w:rsidR="00971421" w:rsidRPr="006420C3" w:rsidRDefault="00971421" w:rsidP="00E16FFF">
            <w:pPr>
              <w:pStyle w:val="Flietext"/>
              <w:rPr>
                <w:b/>
                <w:bCs/>
                <w:lang w:val="en-GB"/>
              </w:rPr>
            </w:pPr>
            <w:r w:rsidRPr="006420C3">
              <w:rPr>
                <w:b/>
                <w:bCs/>
                <w:lang w:val="en-GB"/>
              </w:rPr>
              <w:t>Type of Activity</w:t>
            </w:r>
          </w:p>
        </w:tc>
        <w:tc>
          <w:tcPr>
            <w:tcW w:w="3830" w:type="pct"/>
            <w:noWrap/>
          </w:tcPr>
          <w:p w14:paraId="1A9E8602" w14:textId="13A1996E" w:rsidR="00971421" w:rsidRPr="006420C3" w:rsidRDefault="3E50B594" w:rsidP="00E16FFF">
            <w:pPr>
              <w:pStyle w:val="Flietext"/>
              <w:rPr>
                <w:lang w:val="en-GB"/>
              </w:rPr>
            </w:pPr>
            <w:r w:rsidRPr="2FBDD9A7">
              <w:rPr>
                <w:lang w:val="en-GB"/>
              </w:rPr>
              <w:t>Course Type (</w:t>
            </w:r>
            <w:r w:rsidR="5785D583" w:rsidRPr="2FBDD9A7">
              <w:rPr>
                <w:lang w:val="en-GB"/>
              </w:rPr>
              <w:t>IL</w:t>
            </w:r>
            <w:r w:rsidRPr="2FBDD9A7">
              <w:rPr>
                <w:lang w:val="en-GB"/>
              </w:rPr>
              <w:t>)</w:t>
            </w:r>
          </w:p>
        </w:tc>
      </w:tr>
      <w:tr w:rsidR="00971421" w:rsidRPr="00AB2EE7" w14:paraId="1A6DED96" w14:textId="77777777" w:rsidTr="2FBDD9A7">
        <w:trPr>
          <w:cantSplit/>
        </w:trPr>
        <w:tc>
          <w:tcPr>
            <w:tcW w:w="1170" w:type="pct"/>
            <w:noWrap/>
          </w:tcPr>
          <w:p w14:paraId="47B1215D" w14:textId="0849B6EE" w:rsidR="00971421" w:rsidRPr="006420C3" w:rsidRDefault="00971421" w:rsidP="00E16FFF">
            <w:pPr>
              <w:pStyle w:val="Flietext"/>
              <w:rPr>
                <w:b/>
                <w:bCs/>
                <w:lang w:val="en-GB"/>
              </w:rPr>
            </w:pPr>
            <w:r w:rsidRPr="006420C3">
              <w:rPr>
                <w:b/>
                <w:bCs/>
                <w:lang w:val="en-GB"/>
              </w:rPr>
              <w:t>Assessment Type</w:t>
            </w:r>
          </w:p>
        </w:tc>
        <w:tc>
          <w:tcPr>
            <w:tcW w:w="3830" w:type="pct"/>
            <w:noWrap/>
          </w:tcPr>
          <w:p w14:paraId="7159BB28" w14:textId="12CCBE8D" w:rsidR="00971421" w:rsidRPr="006420C3" w:rsidRDefault="0038572F" w:rsidP="00E16FFF">
            <w:pPr>
              <w:pStyle w:val="Flietext"/>
              <w:rPr>
                <w:lang w:val="en-GB"/>
              </w:rPr>
            </w:pPr>
            <w:r w:rsidRPr="006420C3">
              <w:rPr>
                <w:lang w:val="en-GB"/>
              </w:rPr>
              <w:t>Continuous assessment, five-point grading scale</w:t>
            </w:r>
          </w:p>
        </w:tc>
      </w:tr>
      <w:tr w:rsidR="00EB1609" w:rsidRPr="00AB2EE7" w14:paraId="65AF89C1" w14:textId="77777777" w:rsidTr="2FBDD9A7">
        <w:trPr>
          <w:cantSplit/>
          <w:trHeight w:val="300"/>
        </w:trPr>
        <w:tc>
          <w:tcPr>
            <w:tcW w:w="1170" w:type="pct"/>
            <w:noWrap/>
            <w:vAlign w:val="center"/>
          </w:tcPr>
          <w:p w14:paraId="5A133045" w14:textId="77777777" w:rsidR="00F670A9" w:rsidRDefault="69CD92F9" w:rsidP="3465D01A">
            <w:pPr>
              <w:pStyle w:val="Flietext"/>
              <w:jc w:val="left"/>
              <w:rPr>
                <w:b/>
                <w:bCs/>
                <w:lang w:val="en-GB"/>
              </w:rPr>
            </w:pPr>
            <w:r w:rsidRPr="3465D01A">
              <w:rPr>
                <w:b/>
                <w:bCs/>
                <w:lang w:val="en-GB"/>
              </w:rPr>
              <w:t xml:space="preserve">Form(s) of </w:t>
            </w:r>
          </w:p>
          <w:p w14:paraId="0640574E" w14:textId="0917332E" w:rsidR="00EB1609" w:rsidRPr="006420C3" w:rsidRDefault="69CD92F9" w:rsidP="3465D01A">
            <w:pPr>
              <w:pStyle w:val="Flietext"/>
              <w:jc w:val="left"/>
              <w:rPr>
                <w:b/>
                <w:bCs/>
                <w:lang w:val="en-GB"/>
              </w:rPr>
            </w:pPr>
            <w:r w:rsidRPr="3465D01A">
              <w:rPr>
                <w:b/>
                <w:bCs/>
                <w:lang w:val="en-GB"/>
              </w:rPr>
              <w:t>Examination(s)</w:t>
            </w:r>
          </w:p>
        </w:tc>
        <w:tc>
          <w:tcPr>
            <w:tcW w:w="3830" w:type="pct"/>
            <w:noWrap/>
          </w:tcPr>
          <w:p w14:paraId="6D620D92" w14:textId="3D2F72B1" w:rsidR="00EB1609" w:rsidRPr="006420C3" w:rsidRDefault="00EB1609" w:rsidP="00EB1609">
            <w:pPr>
              <w:pStyle w:val="Flietext"/>
              <w:rPr>
                <w:lang w:val="en-GB"/>
              </w:rPr>
            </w:pPr>
            <w:r w:rsidRPr="006420C3">
              <w:rPr>
                <w:lang w:val="en-GB"/>
              </w:rPr>
              <w:t>Exam, Multiple-/Single-Choice Exam, Practical Assessment</w:t>
            </w:r>
          </w:p>
        </w:tc>
      </w:tr>
      <w:tr w:rsidR="00EB1609" w:rsidRPr="00AB2EE7" w14:paraId="24E72C18" w14:textId="77777777" w:rsidTr="2FBDD9A7">
        <w:trPr>
          <w:cantSplit/>
        </w:trPr>
        <w:tc>
          <w:tcPr>
            <w:tcW w:w="1170" w:type="pct"/>
            <w:noWrap/>
          </w:tcPr>
          <w:p w14:paraId="1A44AAB9" w14:textId="79FFD369" w:rsidR="00EB1609" w:rsidRPr="006420C3" w:rsidRDefault="00EB1609" w:rsidP="00EB1609">
            <w:pPr>
              <w:pStyle w:val="Flietext"/>
              <w:rPr>
                <w:b/>
                <w:bCs/>
                <w:lang w:val="en-GB"/>
              </w:rPr>
            </w:pPr>
            <w:r w:rsidRPr="006420C3">
              <w:rPr>
                <w:b/>
                <w:bCs/>
                <w:lang w:val="en-GB"/>
              </w:rPr>
              <w:t>Content</w:t>
            </w:r>
          </w:p>
        </w:tc>
        <w:tc>
          <w:tcPr>
            <w:tcW w:w="3830" w:type="pct"/>
            <w:noWrap/>
          </w:tcPr>
          <w:p w14:paraId="2E712BE1" w14:textId="113AB8E6" w:rsidR="009B1D5C" w:rsidRDefault="00414424" w:rsidP="00EB1609">
            <w:pPr>
              <w:pStyle w:val="Flietext"/>
              <w:rPr>
                <w:lang w:val="en-GB"/>
              </w:rPr>
            </w:pPr>
            <w:r>
              <w:rPr>
                <w:lang w:val="en-GB"/>
              </w:rPr>
              <w:t>R</w:t>
            </w:r>
            <w:r w:rsidR="00EB1609" w:rsidRPr="006420C3">
              <w:rPr>
                <w:lang w:val="en-GB"/>
              </w:rPr>
              <w:t>ole of language in clinical workflows; basics of NLP and LLM concepts and capabilities; safe handling of clinical text; low-code preprocessing; practical NLP tasks (classification, extraction, NER</w:t>
            </w:r>
            <w:r w:rsidR="0083531A" w:rsidRPr="006420C3">
              <w:rPr>
                <w:lang w:val="en-GB"/>
              </w:rPr>
              <w:t>).</w:t>
            </w:r>
          </w:p>
          <w:p w14:paraId="57C4057A" w14:textId="77777777" w:rsidR="00CC48C3" w:rsidRDefault="00CC48C3" w:rsidP="00EB1609">
            <w:pPr>
              <w:pStyle w:val="Flietext"/>
              <w:rPr>
                <w:lang w:val="en-GB"/>
              </w:rPr>
            </w:pPr>
          </w:p>
          <w:p w14:paraId="621E23B9" w14:textId="235D08E7" w:rsidR="0083531A" w:rsidRDefault="009B1D5C" w:rsidP="00EB1609">
            <w:pPr>
              <w:pStyle w:val="Flietext"/>
              <w:rPr>
                <w:lang w:val="en-GB"/>
              </w:rPr>
            </w:pPr>
            <w:r>
              <w:rPr>
                <w:lang w:val="en-GB"/>
              </w:rPr>
              <w:t>I</w:t>
            </w:r>
            <w:r w:rsidR="00EB1609" w:rsidRPr="006420C3">
              <w:rPr>
                <w:lang w:val="en-GB"/>
              </w:rPr>
              <w:t xml:space="preserve">nterpretation of outputs and common error patterns; prompting fundamentals for clinical use; generative summarization, rewriting, structured outputs; design principles of clinical chatbots; personas, tone, guardrails; detection of unsafe or hallucinated </w:t>
            </w:r>
            <w:r w:rsidR="0083531A" w:rsidRPr="006420C3">
              <w:rPr>
                <w:lang w:val="en-GB"/>
              </w:rPr>
              <w:t>responses.</w:t>
            </w:r>
          </w:p>
          <w:p w14:paraId="71D608BE" w14:textId="77777777" w:rsidR="00CC48C3" w:rsidRDefault="00CC48C3" w:rsidP="00EB1609">
            <w:pPr>
              <w:pStyle w:val="Flietext"/>
              <w:rPr>
                <w:lang w:val="en-GB"/>
              </w:rPr>
            </w:pPr>
          </w:p>
          <w:p w14:paraId="57564D7A" w14:textId="1612FF3A" w:rsidR="00EB1609" w:rsidRPr="006420C3" w:rsidRDefault="0083531A" w:rsidP="00EB1609">
            <w:pPr>
              <w:pStyle w:val="Flietext"/>
              <w:rPr>
                <w:lang w:val="en-GB"/>
              </w:rPr>
            </w:pPr>
            <w:r>
              <w:rPr>
                <w:lang w:val="en-GB"/>
              </w:rPr>
              <w:t>C</w:t>
            </w:r>
            <w:r w:rsidR="00EB1609" w:rsidRPr="006420C3">
              <w:rPr>
                <w:lang w:val="en-GB"/>
              </w:rPr>
              <w:t>reation of simple chatbots with low-/no-code tools; vibe coding for non-technical users; natural-language creation and modification of small scripts and workflows; integration of NLP, GenAI and conversational components</w:t>
            </w:r>
            <w:r>
              <w:rPr>
                <w:lang w:val="en-GB"/>
              </w:rPr>
              <w:t>.</w:t>
            </w:r>
          </w:p>
        </w:tc>
      </w:tr>
      <w:tr w:rsidR="00EB1609" w:rsidRPr="00AB2EE7" w14:paraId="5412993A" w14:textId="77777777" w:rsidTr="2FBDD9A7">
        <w:trPr>
          <w:cantSplit/>
        </w:trPr>
        <w:tc>
          <w:tcPr>
            <w:tcW w:w="1170" w:type="pct"/>
            <w:noWrap/>
          </w:tcPr>
          <w:p w14:paraId="53936856" w14:textId="665E5AF4" w:rsidR="00EB1609" w:rsidRPr="006420C3" w:rsidRDefault="00EB1609" w:rsidP="00EB1609">
            <w:pPr>
              <w:pStyle w:val="Flietext"/>
              <w:rPr>
                <w:b/>
                <w:bCs/>
                <w:lang w:val="en-GB"/>
              </w:rPr>
            </w:pPr>
            <w:r w:rsidRPr="006420C3">
              <w:rPr>
                <w:b/>
                <w:bCs/>
                <w:lang w:val="en-GB"/>
              </w:rPr>
              <w:t>Intended Learning Outcomes</w:t>
            </w:r>
          </w:p>
        </w:tc>
        <w:tc>
          <w:tcPr>
            <w:tcW w:w="3830" w:type="pct"/>
            <w:noWrap/>
          </w:tcPr>
          <w:p w14:paraId="5916A05B" w14:textId="7B564129" w:rsidR="00EB1609" w:rsidRPr="006420C3" w:rsidRDefault="00EB1609" w:rsidP="00EB1609">
            <w:pPr>
              <w:pStyle w:val="Flietext"/>
              <w:rPr>
                <w:lang w:val="en-GB"/>
              </w:rPr>
            </w:pPr>
            <w:r w:rsidRPr="006420C3">
              <w:rPr>
                <w:lang w:val="en-GB"/>
              </w:rPr>
              <w:t xml:space="preserve">Upon completion of the course, students understand the basics of natural language processing. They know about the role and potential of language-based AI methods in clinical environments and can critically evaluate their appropriate use. They handle clinical text safely, apply modern NLP and generative AI tools to extract, summarize, and transform information, and design simple conversational interactions that support healthcare workflows. Students formulate precise prompts, recognize limitations such as bias, hallucinations, or privacy risks, and apply practical strategies to mitigate them. They </w:t>
            </w:r>
            <w:r w:rsidR="00A23F73">
              <w:rPr>
                <w:lang w:val="en-GB"/>
              </w:rPr>
              <w:t>u</w:t>
            </w:r>
            <w:r w:rsidRPr="006420C3">
              <w:rPr>
                <w:lang w:val="en-GB"/>
              </w:rPr>
              <w:t xml:space="preserve">se natural-language-driven development tools (“vibe coding”) to assemble small analytic or documentation workflows without programming knowledge and adapt AI-assisted outputs for clinical communication. Finally, they </w:t>
            </w:r>
            <w:r w:rsidR="00A23F73">
              <w:rPr>
                <w:lang w:val="en-GB"/>
              </w:rPr>
              <w:t>p</w:t>
            </w:r>
            <w:r w:rsidRPr="006420C3">
              <w:rPr>
                <w:lang w:val="en-GB"/>
              </w:rPr>
              <w:t>rototype and assess a basic clinical assistant by combining NLP, generative components, and conversational elements, demonstrating sound judgment regarding utility, safety, and responsible deployment in healthcare contexts.</w:t>
            </w:r>
          </w:p>
        </w:tc>
      </w:tr>
      <w:tr w:rsidR="00EB1609" w:rsidRPr="00AB2EE7" w14:paraId="7D14A227" w14:textId="77777777" w:rsidTr="2FBDD9A7">
        <w:trPr>
          <w:cantSplit/>
        </w:trPr>
        <w:tc>
          <w:tcPr>
            <w:tcW w:w="1170" w:type="pct"/>
            <w:noWrap/>
          </w:tcPr>
          <w:p w14:paraId="688D1B90" w14:textId="77777777" w:rsidR="00EB1609" w:rsidRPr="006420C3" w:rsidRDefault="00EB1609" w:rsidP="00EB1609">
            <w:pPr>
              <w:pStyle w:val="Flietext"/>
              <w:rPr>
                <w:b/>
                <w:bCs/>
                <w:lang w:val="en-GB"/>
              </w:rPr>
            </w:pPr>
            <w:r w:rsidRPr="006420C3">
              <w:rPr>
                <w:b/>
                <w:bCs/>
                <w:lang w:val="en-GB"/>
              </w:rPr>
              <w:t>Literature</w:t>
            </w:r>
          </w:p>
        </w:tc>
        <w:tc>
          <w:tcPr>
            <w:tcW w:w="3830" w:type="pct"/>
            <w:noWrap/>
          </w:tcPr>
          <w:p w14:paraId="2F6254AF" w14:textId="77777777" w:rsidR="00EB1609" w:rsidRPr="006420C3" w:rsidRDefault="00EB1609" w:rsidP="00EB1609">
            <w:pPr>
              <w:pStyle w:val="Flietext"/>
              <w:rPr>
                <w:lang w:val="en-GB"/>
              </w:rPr>
            </w:pPr>
            <w:r w:rsidRPr="006420C3">
              <w:rPr>
                <w:lang w:val="en-GB"/>
              </w:rPr>
              <w:t>Dash, S. R., Parida, S., Villatoro Tello, E., &amp; Acharya, B. (2022). Natural Language Processing in Healthcare: A Special Focus on Low Resource Languages. CRC Press, 2022.</w:t>
            </w:r>
          </w:p>
          <w:p w14:paraId="09646F89" w14:textId="77777777" w:rsidR="00EB1609" w:rsidRPr="006420C3" w:rsidRDefault="00EB1609" w:rsidP="00EB1609">
            <w:pPr>
              <w:pStyle w:val="Flietext"/>
              <w:rPr>
                <w:lang w:val="en-GB"/>
              </w:rPr>
            </w:pPr>
          </w:p>
          <w:p w14:paraId="3CF113D6" w14:textId="6CFE33DC" w:rsidR="00EB1609" w:rsidRPr="006420C3" w:rsidRDefault="00EB1609" w:rsidP="00EB1609">
            <w:pPr>
              <w:pStyle w:val="Flietext"/>
              <w:rPr>
                <w:lang w:val="en-GB"/>
              </w:rPr>
            </w:pPr>
            <w:r w:rsidRPr="006420C3">
              <w:rPr>
                <w:lang w:val="en-GB"/>
              </w:rPr>
              <w:t>Chander, B., Guravaiah, K., Anoop, B., &amp; Kumaravelan, G. (2024). Handbook of AI-Based Models in Healthcare and Medicine: Approaches, Theories, and Applications. CRC Press.</w:t>
            </w:r>
          </w:p>
          <w:p w14:paraId="77817B7C" w14:textId="77777777" w:rsidR="00EB1609" w:rsidRPr="006420C3" w:rsidRDefault="00EB1609" w:rsidP="00EB1609">
            <w:pPr>
              <w:pStyle w:val="Flietext"/>
              <w:rPr>
                <w:lang w:val="en-GB"/>
              </w:rPr>
            </w:pPr>
          </w:p>
          <w:p w14:paraId="161F6410" w14:textId="1D82786F" w:rsidR="00EB1609" w:rsidRPr="006420C3" w:rsidRDefault="00EB1609" w:rsidP="00EB1609">
            <w:pPr>
              <w:pStyle w:val="Flietext"/>
              <w:rPr>
                <w:lang w:val="en-GB"/>
              </w:rPr>
            </w:pPr>
            <w:r w:rsidRPr="006420C3">
              <w:rPr>
                <w:lang w:val="en-GB"/>
              </w:rPr>
              <w:t>Lin, H., et al. (2024). Natural Language Processing for Radiation Oncology: Personalizing Treatment Pathways. Pharmgenomics Pers Med. 17:65-76.</w:t>
            </w:r>
          </w:p>
          <w:p w14:paraId="580EC566" w14:textId="77777777" w:rsidR="00EB1609" w:rsidRPr="006420C3" w:rsidRDefault="00EB1609" w:rsidP="00EB1609">
            <w:pPr>
              <w:pStyle w:val="Flietext"/>
              <w:rPr>
                <w:lang w:val="en-GB"/>
              </w:rPr>
            </w:pPr>
          </w:p>
          <w:p w14:paraId="5378F06D" w14:textId="19F2B2A8" w:rsidR="00EB1609" w:rsidRPr="006420C3" w:rsidRDefault="00EB1609" w:rsidP="00EB1609">
            <w:pPr>
              <w:pStyle w:val="Flietext"/>
              <w:rPr>
                <w:lang w:val="en-GB"/>
              </w:rPr>
            </w:pPr>
            <w:r w:rsidRPr="006420C3">
              <w:rPr>
                <w:lang w:val="en-GB"/>
              </w:rPr>
              <w:t xml:space="preserve">Generative AI for Beginners, Microsoft, Online: </w:t>
            </w:r>
            <w:hyperlink r:id="rId21" w:history="1">
              <w:r w:rsidRPr="006420C3">
                <w:rPr>
                  <w:rStyle w:val="Hyperlink"/>
                  <w:rFonts w:cs="Arial"/>
                  <w:lang w:val="en-GB"/>
                </w:rPr>
                <w:t>https://github.com/microsoft/generative-ai-for-beginners</w:t>
              </w:r>
            </w:hyperlink>
          </w:p>
          <w:p w14:paraId="71C88832" w14:textId="77777777" w:rsidR="00EB1609" w:rsidRPr="006420C3" w:rsidRDefault="00EB1609" w:rsidP="00EB1609">
            <w:pPr>
              <w:pStyle w:val="Flietext"/>
              <w:rPr>
                <w:lang w:val="en-GB"/>
              </w:rPr>
            </w:pPr>
          </w:p>
          <w:p w14:paraId="086746D2" w14:textId="76A0DAC7" w:rsidR="00EB1609" w:rsidRPr="006420C3" w:rsidRDefault="00EB1609" w:rsidP="00EB1609">
            <w:pPr>
              <w:pStyle w:val="Flietext"/>
              <w:rPr>
                <w:lang w:val="en-GB"/>
              </w:rPr>
            </w:pPr>
            <w:r w:rsidRPr="006420C3">
              <w:rPr>
                <w:lang w:val="en-GB"/>
              </w:rPr>
              <w:t xml:space="preserve">Brown, W. (2024), Generative AI Handbook, Online: </w:t>
            </w:r>
            <w:hyperlink r:id="rId22" w:history="1">
              <w:r w:rsidRPr="006420C3">
                <w:rPr>
                  <w:rStyle w:val="Hyperlink"/>
                  <w:rFonts w:cs="Arial"/>
                  <w:lang w:val="en-GB"/>
                </w:rPr>
                <w:t>https://genai-handbook.github.io/</w:t>
              </w:r>
            </w:hyperlink>
          </w:p>
        </w:tc>
      </w:tr>
    </w:tbl>
    <w:p w14:paraId="426E72F4" w14:textId="0443B905" w:rsidR="009C42E4" w:rsidRDefault="009C42E4" w:rsidP="009944EB">
      <w:pPr>
        <w:pStyle w:val="Flietext"/>
        <w:rPr>
          <w:lang w:val="en-GB" w:eastAsia="de-DE"/>
        </w:rPr>
      </w:pPr>
      <w:r>
        <w:rPr>
          <w:lang w:val="en-GB" w:eastAsia="de-DE"/>
        </w:rPr>
        <w:br w:type="page"/>
      </w:r>
    </w:p>
    <w:p w14:paraId="26E60CEA" w14:textId="2C12C52F" w:rsidR="63D74497" w:rsidRPr="0024620B" w:rsidRDefault="63D74497" w:rsidP="2FBDD9A7">
      <w:pPr>
        <w:pStyle w:val="Beschriftung"/>
        <w:keepNext/>
        <w:rPr>
          <w:lang w:val="en-GB"/>
        </w:rPr>
      </w:pPr>
      <w:bookmarkStart w:id="49" w:name="_Toc223707120"/>
      <w:bookmarkStart w:id="50" w:name="_Toc223707145"/>
      <w:r w:rsidRPr="0024620B">
        <w:rPr>
          <w:lang w:val="en-GB"/>
        </w:rPr>
        <w:lastRenderedPageBreak/>
        <w:t xml:space="preserve">Table </w:t>
      </w:r>
      <w:r w:rsidRPr="2FBDD9A7">
        <w:rPr>
          <w:lang w:val="en-GB"/>
        </w:rPr>
        <w:fldChar w:fldCharType="begin"/>
      </w:r>
      <w:r w:rsidRPr="2FBDD9A7">
        <w:rPr>
          <w:lang w:val="en-GB"/>
        </w:rPr>
        <w:instrText xml:space="preserve"> SEQ Table \* ARABIC </w:instrText>
      </w:r>
      <w:r w:rsidRPr="2FBDD9A7">
        <w:rPr>
          <w:lang w:val="en-GB"/>
        </w:rPr>
        <w:fldChar w:fldCharType="separate"/>
      </w:r>
      <w:r w:rsidR="00D33C83">
        <w:rPr>
          <w:noProof/>
          <w:lang w:val="en-GB"/>
        </w:rPr>
        <w:t>7</w:t>
      </w:r>
      <w:r w:rsidRPr="2FBDD9A7">
        <w:rPr>
          <w:lang w:val="en-GB"/>
        </w:rPr>
        <w:fldChar w:fldCharType="end"/>
      </w:r>
      <w:r w:rsidRPr="0024620B">
        <w:rPr>
          <w:lang w:val="en-GB"/>
        </w:rPr>
        <w:t>: Module Principles of Data Modelling, Learning, and Visualization | 1</w:t>
      </w:r>
      <w:r w:rsidRPr="0024620B">
        <w:rPr>
          <w:vertAlign w:val="superscript"/>
          <w:lang w:val="en-GB"/>
        </w:rPr>
        <w:t>st</w:t>
      </w:r>
      <w:r w:rsidRPr="0024620B">
        <w:rPr>
          <w:lang w:val="en-GB"/>
        </w:rPr>
        <w:t xml:space="preserve"> semester of study</w:t>
      </w:r>
      <w:bookmarkEnd w:id="49"/>
      <w:bookmarkEnd w:id="50"/>
    </w:p>
    <w:tbl>
      <w:tblPr>
        <w:tblStyle w:val="LightList-Accent12"/>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255"/>
        <w:gridCol w:w="4136"/>
        <w:gridCol w:w="2659"/>
      </w:tblGrid>
      <w:tr w:rsidR="2FBDD9A7" w14:paraId="5FCAE305" w14:textId="77777777" w:rsidTr="2FBDD9A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5"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58A8905F" w14:textId="33EEDD75" w:rsidR="2FBDD9A7" w:rsidRDefault="2FBDD9A7" w:rsidP="2FBDD9A7">
            <w:pPr>
              <w:pStyle w:val="Flietext"/>
              <w:rPr>
                <w:caps/>
                <w:lang w:val="en-GB"/>
              </w:rPr>
            </w:pPr>
            <w:r w:rsidRPr="2FBDD9A7">
              <w:rPr>
                <w:caps/>
                <w:lang w:val="en-GB"/>
              </w:rPr>
              <w:t>MODULE NUMBER</w:t>
            </w:r>
          </w:p>
        </w:tc>
        <w:tc>
          <w:tcPr>
            <w:tcW w:w="4136"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4D4ABDDD" w14:textId="0C45269B" w:rsidR="2FBDD9A7" w:rsidRDefault="2FBDD9A7" w:rsidP="2FBDD9A7">
            <w:pPr>
              <w:pStyle w:val="Flietext"/>
              <w:cnfStyle w:val="100000000000" w:firstRow="1" w:lastRow="0" w:firstColumn="0" w:lastColumn="0" w:oddVBand="0" w:evenVBand="0" w:oddHBand="0" w:evenHBand="0" w:firstRowFirstColumn="0" w:firstRowLastColumn="0" w:lastRowFirstColumn="0" w:lastRowLastColumn="0"/>
              <w:rPr>
                <w:caps/>
                <w:lang w:val="en-GB"/>
              </w:rPr>
            </w:pPr>
            <w:r w:rsidRPr="2FBDD9A7">
              <w:rPr>
                <w:caps/>
                <w:lang w:val="en-GB"/>
              </w:rPr>
              <w:t>MODULE TITEL</w:t>
            </w:r>
          </w:p>
        </w:tc>
        <w:tc>
          <w:tcPr>
            <w:tcW w:w="2659"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628246E5" w14:textId="166DD02B" w:rsidR="2FBDD9A7" w:rsidRDefault="2FBDD9A7" w:rsidP="2FBDD9A7">
            <w:pPr>
              <w:pStyle w:val="Flietext"/>
              <w:cnfStyle w:val="100000000000" w:firstRow="1" w:lastRow="0" w:firstColumn="0" w:lastColumn="0" w:oddVBand="0" w:evenVBand="0" w:oddHBand="0" w:evenHBand="0" w:firstRowFirstColumn="0" w:firstRowLastColumn="0" w:lastRowFirstColumn="0" w:lastRowLastColumn="0"/>
              <w:rPr>
                <w:caps/>
                <w:lang w:val="en-GB"/>
              </w:rPr>
            </w:pPr>
            <w:r w:rsidRPr="2FBDD9A7">
              <w:rPr>
                <w:caps/>
                <w:lang w:val="en-GB"/>
              </w:rPr>
              <w:t>DURATION</w:t>
            </w:r>
          </w:p>
        </w:tc>
      </w:tr>
      <w:tr w:rsidR="2FBDD9A7" w14:paraId="3776D4C6" w14:textId="77777777" w:rsidTr="2FBDD9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5" w:type="dxa"/>
            <w:tcBorders>
              <w:top w:val="single" w:sz="8" w:space="0" w:color="5F5F5F" w:themeColor="background2"/>
              <w:left w:val="none" w:sz="0" w:space="0" w:color="auto"/>
              <w:bottom w:val="none" w:sz="0" w:space="0" w:color="auto"/>
            </w:tcBorders>
          </w:tcPr>
          <w:p w14:paraId="5FD2AE3B" w14:textId="4A99EC73" w:rsidR="2FBDD9A7" w:rsidRDefault="2FBDD9A7" w:rsidP="2FBDD9A7">
            <w:pPr>
              <w:pStyle w:val="Flietext"/>
              <w:rPr>
                <w:lang w:val="en-GB"/>
              </w:rPr>
            </w:pPr>
          </w:p>
        </w:tc>
        <w:tc>
          <w:tcPr>
            <w:tcW w:w="4136" w:type="dxa"/>
            <w:tcBorders>
              <w:top w:val="single" w:sz="8" w:space="0" w:color="5F5F5F" w:themeColor="background2"/>
              <w:bottom w:val="none" w:sz="0" w:space="0" w:color="auto"/>
            </w:tcBorders>
          </w:tcPr>
          <w:p w14:paraId="37F79DED" w14:textId="6C75C151" w:rsidR="1C2F66D7" w:rsidRDefault="1C2F66D7" w:rsidP="2FBDD9A7">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2FBDD9A7">
              <w:rPr>
                <w:b/>
                <w:bCs/>
                <w:lang w:val="en-GB"/>
              </w:rPr>
              <w:t>IT-Management</w:t>
            </w:r>
          </w:p>
        </w:tc>
        <w:tc>
          <w:tcPr>
            <w:tcW w:w="2659" w:type="dxa"/>
            <w:tcBorders>
              <w:top w:val="single" w:sz="8" w:space="0" w:color="5F5F5F" w:themeColor="background2"/>
              <w:bottom w:val="none" w:sz="0" w:space="0" w:color="auto"/>
              <w:right w:val="none" w:sz="0" w:space="0" w:color="auto"/>
            </w:tcBorders>
          </w:tcPr>
          <w:p w14:paraId="24D21618" w14:textId="0D2D05AF" w:rsidR="1C2F66D7" w:rsidRDefault="1C2F66D7" w:rsidP="2FBDD9A7">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2FBDD9A7">
              <w:rPr>
                <w:b/>
                <w:bCs/>
                <w:lang w:val="en-GB"/>
              </w:rPr>
              <w:t>2</w:t>
            </w:r>
            <w:r w:rsidR="2FBDD9A7" w:rsidRPr="2FBDD9A7">
              <w:rPr>
                <w:b/>
                <w:bCs/>
                <w:lang w:val="en-GB"/>
              </w:rPr>
              <w:t xml:space="preserve"> ECTS</w:t>
            </w:r>
          </w:p>
        </w:tc>
      </w:tr>
      <w:tr w:rsidR="2FBDD9A7" w14:paraId="37DC1CBF" w14:textId="77777777" w:rsidTr="2FBDD9A7">
        <w:trPr>
          <w:trHeight w:val="300"/>
        </w:trPr>
        <w:tc>
          <w:tcPr>
            <w:cnfStyle w:val="001000000000" w:firstRow="0" w:lastRow="0" w:firstColumn="1" w:lastColumn="0" w:oddVBand="0" w:evenVBand="0" w:oddHBand="0" w:evenHBand="0" w:firstRowFirstColumn="0" w:firstRowLastColumn="0" w:lastRowFirstColumn="0" w:lastRowLastColumn="0"/>
            <w:tcW w:w="2255" w:type="dxa"/>
          </w:tcPr>
          <w:p w14:paraId="170633D3" w14:textId="1C346A58" w:rsidR="2FBDD9A7" w:rsidRDefault="2FBDD9A7" w:rsidP="2FBDD9A7">
            <w:pPr>
              <w:pStyle w:val="Flietext"/>
              <w:rPr>
                <w:lang w:val="en-GB"/>
              </w:rPr>
            </w:pPr>
            <w:r w:rsidRPr="2FBDD9A7">
              <w:rPr>
                <w:lang w:val="en-GB"/>
              </w:rPr>
              <w:t>Curricular Position</w:t>
            </w:r>
          </w:p>
        </w:tc>
        <w:tc>
          <w:tcPr>
            <w:tcW w:w="6795" w:type="dxa"/>
            <w:gridSpan w:val="2"/>
          </w:tcPr>
          <w:p w14:paraId="2B6D6E6A" w14:textId="118598FB" w:rsidR="2FBDD9A7" w:rsidRDefault="2FBDD9A7" w:rsidP="2FBDD9A7">
            <w:pPr>
              <w:pStyle w:val="Flietext"/>
              <w:cnfStyle w:val="000000000000" w:firstRow="0" w:lastRow="0" w:firstColumn="0" w:lastColumn="0" w:oddVBand="0" w:evenVBand="0" w:oddHBand="0" w:evenHBand="0" w:firstRowFirstColumn="0" w:firstRowLastColumn="0" w:lastRowFirstColumn="0" w:lastRowLastColumn="0"/>
              <w:rPr>
                <w:lang w:val="en-GB"/>
              </w:rPr>
            </w:pPr>
            <w:r w:rsidRPr="2FBDD9A7">
              <w:rPr>
                <w:lang w:val="en-GB"/>
              </w:rPr>
              <w:t>Semester 1</w:t>
            </w:r>
          </w:p>
        </w:tc>
      </w:tr>
      <w:tr w:rsidR="2FBDD9A7" w14:paraId="7EF8730A" w14:textId="77777777" w:rsidTr="2FBDD9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5" w:type="dxa"/>
            <w:tcBorders>
              <w:top w:val="none" w:sz="0" w:space="0" w:color="auto"/>
              <w:left w:val="none" w:sz="0" w:space="0" w:color="auto"/>
              <w:bottom w:val="none" w:sz="0" w:space="0" w:color="auto"/>
            </w:tcBorders>
          </w:tcPr>
          <w:p w14:paraId="440BA806" w14:textId="77777777" w:rsidR="2FBDD9A7" w:rsidRDefault="2FBDD9A7" w:rsidP="2FBDD9A7">
            <w:pPr>
              <w:pStyle w:val="Flietext"/>
              <w:rPr>
                <w:lang w:val="en-GB"/>
              </w:rPr>
            </w:pPr>
            <w:r w:rsidRPr="2FBDD9A7">
              <w:rPr>
                <w:lang w:val="en-GB"/>
              </w:rPr>
              <w:t>EQF Level</w:t>
            </w:r>
          </w:p>
        </w:tc>
        <w:tc>
          <w:tcPr>
            <w:tcW w:w="6795" w:type="dxa"/>
            <w:gridSpan w:val="2"/>
            <w:tcBorders>
              <w:top w:val="none" w:sz="0" w:space="0" w:color="auto"/>
              <w:bottom w:val="none" w:sz="0" w:space="0" w:color="auto"/>
              <w:right w:val="none" w:sz="0" w:space="0" w:color="auto"/>
            </w:tcBorders>
          </w:tcPr>
          <w:p w14:paraId="6FD56498" w14:textId="7A58B43F" w:rsidR="2FBDD9A7" w:rsidRDefault="2FBDD9A7" w:rsidP="2FBDD9A7">
            <w:pPr>
              <w:pStyle w:val="Flietext"/>
              <w:cnfStyle w:val="000000100000" w:firstRow="0" w:lastRow="0" w:firstColumn="0" w:lastColumn="0" w:oddVBand="0" w:evenVBand="0" w:oddHBand="1" w:evenHBand="0" w:firstRowFirstColumn="0" w:firstRowLastColumn="0" w:lastRowFirstColumn="0" w:lastRowLastColumn="0"/>
              <w:rPr>
                <w:lang w:val="en-GB"/>
              </w:rPr>
            </w:pPr>
            <w:r w:rsidRPr="2FBDD9A7">
              <w:rPr>
                <w:lang w:val="en-GB"/>
              </w:rPr>
              <w:t>7</w:t>
            </w:r>
          </w:p>
        </w:tc>
      </w:tr>
      <w:tr w:rsidR="2FBDD9A7" w14:paraId="4F0D9371" w14:textId="77777777" w:rsidTr="2FBDD9A7">
        <w:trPr>
          <w:trHeight w:val="300"/>
        </w:trPr>
        <w:tc>
          <w:tcPr>
            <w:cnfStyle w:val="001000000000" w:firstRow="0" w:lastRow="0" w:firstColumn="1" w:lastColumn="0" w:oddVBand="0" w:evenVBand="0" w:oddHBand="0" w:evenHBand="0" w:firstRowFirstColumn="0" w:firstRowLastColumn="0" w:lastRowFirstColumn="0" w:lastRowLastColumn="0"/>
            <w:tcW w:w="2255" w:type="dxa"/>
          </w:tcPr>
          <w:p w14:paraId="26683274" w14:textId="7E176D59" w:rsidR="2FBDD9A7" w:rsidRDefault="2FBDD9A7" w:rsidP="2FBDD9A7">
            <w:pPr>
              <w:pStyle w:val="Flietext"/>
              <w:rPr>
                <w:lang w:val="en-GB"/>
              </w:rPr>
            </w:pPr>
            <w:r w:rsidRPr="2FBDD9A7">
              <w:rPr>
                <w:lang w:val="en-GB"/>
              </w:rPr>
              <w:t>Prerequisites</w:t>
            </w:r>
          </w:p>
        </w:tc>
        <w:tc>
          <w:tcPr>
            <w:tcW w:w="6795" w:type="dxa"/>
            <w:gridSpan w:val="2"/>
          </w:tcPr>
          <w:p w14:paraId="177689DA" w14:textId="590381F5" w:rsidR="2FBDD9A7" w:rsidRDefault="2FBDD9A7" w:rsidP="2FBDD9A7">
            <w:pPr>
              <w:pStyle w:val="Flietext"/>
              <w:cnfStyle w:val="000000000000" w:firstRow="0" w:lastRow="0" w:firstColumn="0" w:lastColumn="0" w:oddVBand="0" w:evenVBand="0" w:oddHBand="0" w:evenHBand="0" w:firstRowFirstColumn="0" w:firstRowLastColumn="0" w:lastRowFirstColumn="0" w:lastRowLastColumn="0"/>
              <w:rPr>
                <w:lang w:val="en-GB"/>
              </w:rPr>
            </w:pPr>
            <w:r w:rsidRPr="2FBDD9A7">
              <w:rPr>
                <w:lang w:val="en-GB"/>
              </w:rPr>
              <w:t>None</w:t>
            </w:r>
          </w:p>
        </w:tc>
      </w:tr>
      <w:tr w:rsidR="2FBDD9A7" w14:paraId="17433D97" w14:textId="77777777" w:rsidTr="2FBDD9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5" w:type="dxa"/>
            <w:tcBorders>
              <w:top w:val="none" w:sz="0" w:space="0" w:color="auto"/>
              <w:left w:val="none" w:sz="0" w:space="0" w:color="auto"/>
              <w:bottom w:val="none" w:sz="0" w:space="0" w:color="auto"/>
            </w:tcBorders>
          </w:tcPr>
          <w:p w14:paraId="2138394A" w14:textId="5E8246D3" w:rsidR="2FBDD9A7" w:rsidRDefault="2FBDD9A7" w:rsidP="2FBDD9A7">
            <w:pPr>
              <w:pStyle w:val="Flietext"/>
              <w:rPr>
                <w:lang w:val="en-GB"/>
              </w:rPr>
            </w:pPr>
            <w:r w:rsidRPr="2FBDD9A7">
              <w:rPr>
                <w:lang w:val="en-GB"/>
              </w:rPr>
              <w:t>Blocked</w:t>
            </w:r>
          </w:p>
        </w:tc>
        <w:tc>
          <w:tcPr>
            <w:tcW w:w="6795" w:type="dxa"/>
            <w:gridSpan w:val="2"/>
            <w:tcBorders>
              <w:top w:val="none" w:sz="0" w:space="0" w:color="auto"/>
              <w:bottom w:val="none" w:sz="0" w:space="0" w:color="auto"/>
              <w:right w:val="none" w:sz="0" w:space="0" w:color="auto"/>
            </w:tcBorders>
          </w:tcPr>
          <w:p w14:paraId="49A62192" w14:textId="5DA9076F" w:rsidR="2FBDD9A7" w:rsidRDefault="2FBDD9A7" w:rsidP="2FBDD9A7">
            <w:pPr>
              <w:pStyle w:val="Flietext"/>
              <w:cnfStyle w:val="000000100000" w:firstRow="0" w:lastRow="0" w:firstColumn="0" w:lastColumn="0" w:oddVBand="0" w:evenVBand="0" w:oddHBand="1" w:evenHBand="0" w:firstRowFirstColumn="0" w:firstRowLastColumn="0" w:lastRowFirstColumn="0" w:lastRowLastColumn="0"/>
              <w:rPr>
                <w:lang w:val="en-GB"/>
              </w:rPr>
            </w:pPr>
            <w:r w:rsidRPr="2FBDD9A7">
              <w:rPr>
                <w:lang w:val="en-GB"/>
              </w:rPr>
              <w:t>Yes (individual courses)</w:t>
            </w:r>
          </w:p>
        </w:tc>
      </w:tr>
      <w:tr w:rsidR="2FBDD9A7" w14:paraId="0C4EF06B" w14:textId="77777777" w:rsidTr="2FBDD9A7">
        <w:trPr>
          <w:trHeight w:val="300"/>
        </w:trPr>
        <w:tc>
          <w:tcPr>
            <w:cnfStyle w:val="001000000000" w:firstRow="0" w:lastRow="0" w:firstColumn="1" w:lastColumn="0" w:oddVBand="0" w:evenVBand="0" w:oddHBand="0" w:evenHBand="0" w:firstRowFirstColumn="0" w:firstRowLastColumn="0" w:lastRowFirstColumn="0" w:lastRowLastColumn="0"/>
            <w:tcW w:w="2255" w:type="dxa"/>
          </w:tcPr>
          <w:p w14:paraId="20B92CE4" w14:textId="7D52DA50" w:rsidR="2FBDD9A7" w:rsidRDefault="2FBDD9A7" w:rsidP="2FBDD9A7">
            <w:pPr>
              <w:pStyle w:val="Flietext"/>
              <w:rPr>
                <w:lang w:val="en-GB"/>
              </w:rPr>
            </w:pPr>
            <w:r w:rsidRPr="2FBDD9A7">
              <w:rPr>
                <w:lang w:val="en-GB"/>
              </w:rPr>
              <w:t>Participants</w:t>
            </w:r>
          </w:p>
        </w:tc>
        <w:tc>
          <w:tcPr>
            <w:tcW w:w="6795" w:type="dxa"/>
            <w:gridSpan w:val="2"/>
          </w:tcPr>
          <w:p w14:paraId="5DE32105" w14:textId="77777777" w:rsidR="2FBDD9A7" w:rsidRDefault="2FBDD9A7" w:rsidP="2FBDD9A7">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2FBDD9A7" w14:paraId="02C3BF98" w14:textId="77777777" w:rsidTr="2FBDD9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5" w:type="dxa"/>
            <w:tcBorders>
              <w:top w:val="none" w:sz="0" w:space="0" w:color="auto"/>
              <w:left w:val="none" w:sz="0" w:space="0" w:color="auto"/>
              <w:bottom w:val="none" w:sz="0" w:space="0" w:color="auto"/>
            </w:tcBorders>
          </w:tcPr>
          <w:p w14:paraId="67198DEE" w14:textId="77777777" w:rsidR="2FBDD9A7" w:rsidRDefault="2FBDD9A7" w:rsidP="2FBDD9A7">
            <w:pPr>
              <w:pStyle w:val="Flietext"/>
              <w:jc w:val="left"/>
              <w:rPr>
                <w:lang w:val="en-GB"/>
              </w:rPr>
            </w:pPr>
            <w:r w:rsidRPr="2FBDD9A7">
              <w:rPr>
                <w:lang w:val="en-GB"/>
              </w:rPr>
              <w:t xml:space="preserve">Connection to other </w:t>
            </w:r>
          </w:p>
          <w:p w14:paraId="1DE2AEE2" w14:textId="4EC132F5" w:rsidR="2FBDD9A7" w:rsidRDefault="2FBDD9A7" w:rsidP="2FBDD9A7">
            <w:pPr>
              <w:pStyle w:val="Flietext"/>
              <w:jc w:val="left"/>
              <w:rPr>
                <w:lang w:val="en-GB"/>
              </w:rPr>
            </w:pPr>
            <w:r w:rsidRPr="2FBDD9A7">
              <w:rPr>
                <w:lang w:val="en-GB"/>
              </w:rPr>
              <w:t>Modules</w:t>
            </w:r>
          </w:p>
        </w:tc>
        <w:tc>
          <w:tcPr>
            <w:tcW w:w="6795" w:type="dxa"/>
            <w:gridSpan w:val="2"/>
            <w:tcBorders>
              <w:top w:val="none" w:sz="0" w:space="0" w:color="auto"/>
              <w:bottom w:val="none" w:sz="0" w:space="0" w:color="auto"/>
              <w:right w:val="none" w:sz="0" w:space="0" w:color="auto"/>
            </w:tcBorders>
          </w:tcPr>
          <w:p w14:paraId="462AD5EA" w14:textId="065A01BA" w:rsidR="3111B1E6" w:rsidRDefault="3111B1E6" w:rsidP="2FBDD9A7">
            <w:pPr>
              <w:pStyle w:val="Flietext"/>
              <w:cnfStyle w:val="000000100000" w:firstRow="0" w:lastRow="0" w:firstColumn="0" w:lastColumn="0" w:oddVBand="0" w:evenVBand="0" w:oddHBand="1" w:evenHBand="0" w:firstRowFirstColumn="0" w:firstRowLastColumn="0" w:lastRowFirstColumn="0" w:lastRowLastColumn="0"/>
              <w:rPr>
                <w:lang w:val="en-GB"/>
              </w:rPr>
            </w:pPr>
            <w:r w:rsidRPr="2FBDD9A7">
              <w:rPr>
                <w:lang w:val="en-GB"/>
              </w:rPr>
              <w:t>Individual Project I+II</w:t>
            </w:r>
          </w:p>
        </w:tc>
      </w:tr>
      <w:tr w:rsidR="2FBDD9A7" w:rsidRPr="00AB2EE7" w14:paraId="70121817" w14:textId="77777777" w:rsidTr="2FBDD9A7">
        <w:trPr>
          <w:trHeight w:val="300"/>
        </w:trPr>
        <w:tc>
          <w:tcPr>
            <w:cnfStyle w:val="001000000000" w:firstRow="0" w:lastRow="0" w:firstColumn="1" w:lastColumn="0" w:oddVBand="0" w:evenVBand="0" w:oddHBand="0" w:evenHBand="0" w:firstRowFirstColumn="0" w:firstRowLastColumn="0" w:lastRowFirstColumn="0" w:lastRowLastColumn="0"/>
            <w:tcW w:w="2255" w:type="dxa"/>
          </w:tcPr>
          <w:p w14:paraId="02513BD6" w14:textId="66288281" w:rsidR="2FBDD9A7" w:rsidRDefault="2FBDD9A7" w:rsidP="2FBDD9A7">
            <w:pPr>
              <w:pStyle w:val="Flietext"/>
              <w:rPr>
                <w:lang w:val="en-GB"/>
              </w:rPr>
            </w:pPr>
            <w:r w:rsidRPr="2FBDD9A7">
              <w:rPr>
                <w:lang w:val="en-GB"/>
              </w:rPr>
              <w:t>Literature</w:t>
            </w:r>
          </w:p>
        </w:tc>
        <w:tc>
          <w:tcPr>
            <w:tcW w:w="6795" w:type="dxa"/>
            <w:gridSpan w:val="2"/>
          </w:tcPr>
          <w:p w14:paraId="1BD2D692" w14:textId="796BFAC4" w:rsidR="2FBDD9A7" w:rsidRDefault="2FBDD9A7" w:rsidP="2FBDD9A7">
            <w:pPr>
              <w:pStyle w:val="Flietext"/>
              <w:cnfStyle w:val="000000000000" w:firstRow="0" w:lastRow="0" w:firstColumn="0" w:lastColumn="0" w:oddVBand="0" w:evenVBand="0" w:oddHBand="0" w:evenHBand="0" w:firstRowFirstColumn="0" w:firstRowLastColumn="0" w:lastRowFirstColumn="0" w:lastRowLastColumn="0"/>
              <w:rPr>
                <w:lang w:val="en-GB"/>
              </w:rPr>
            </w:pPr>
            <w:r w:rsidRPr="2FBDD9A7">
              <w:rPr>
                <w:lang w:val="en-GB"/>
              </w:rPr>
              <w:t xml:space="preserve">(please </w:t>
            </w:r>
            <w:r w:rsidR="2E71FE8A" w:rsidRPr="2FBDD9A7">
              <w:rPr>
                <w:lang w:val="en-GB"/>
              </w:rPr>
              <w:t xml:space="preserve">see </w:t>
            </w:r>
            <w:r w:rsidRPr="2FBDD9A7">
              <w:rPr>
                <w:lang w:val="en-GB"/>
              </w:rPr>
              <w:t>course literature below)</w:t>
            </w:r>
          </w:p>
        </w:tc>
      </w:tr>
      <w:tr w:rsidR="2FBDD9A7" w:rsidRPr="00AB2EE7" w14:paraId="472AA59F" w14:textId="77777777" w:rsidTr="2FBDD9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5" w:type="dxa"/>
            <w:tcBorders>
              <w:top w:val="none" w:sz="0" w:space="0" w:color="auto"/>
              <w:left w:val="none" w:sz="0" w:space="0" w:color="auto"/>
              <w:bottom w:val="none" w:sz="0" w:space="0" w:color="auto"/>
            </w:tcBorders>
          </w:tcPr>
          <w:p w14:paraId="155CF952" w14:textId="77777777" w:rsidR="2FBDD9A7" w:rsidRDefault="2FBDD9A7" w:rsidP="2FBDD9A7">
            <w:pPr>
              <w:pStyle w:val="Flietext"/>
              <w:rPr>
                <w:lang w:val="en-GB"/>
              </w:rPr>
            </w:pPr>
            <w:r w:rsidRPr="2FBDD9A7">
              <w:rPr>
                <w:lang w:val="en-GB"/>
              </w:rPr>
              <w:t xml:space="preserve">Intended Learning </w:t>
            </w:r>
          </w:p>
          <w:p w14:paraId="476324E8" w14:textId="77777777" w:rsidR="2FBDD9A7" w:rsidRDefault="2FBDD9A7" w:rsidP="2FBDD9A7">
            <w:pPr>
              <w:pStyle w:val="Flietext"/>
              <w:rPr>
                <w:lang w:val="en-GB"/>
              </w:rPr>
            </w:pPr>
            <w:r w:rsidRPr="2FBDD9A7">
              <w:rPr>
                <w:lang w:val="en-GB"/>
              </w:rPr>
              <w:t>Outcomes</w:t>
            </w:r>
          </w:p>
          <w:p w14:paraId="77F262A0" w14:textId="430B330C" w:rsidR="2FBDD9A7" w:rsidRDefault="2FBDD9A7" w:rsidP="2FBDD9A7">
            <w:pPr>
              <w:pStyle w:val="Flietext"/>
              <w:rPr>
                <w:b w:val="0"/>
                <w:bCs w:val="0"/>
                <w:lang w:val="en-GB"/>
              </w:rPr>
            </w:pPr>
            <w:r w:rsidRPr="2FBDD9A7">
              <w:rPr>
                <w:lang w:val="en-GB"/>
              </w:rPr>
              <w:t>(Competences)</w:t>
            </w:r>
          </w:p>
        </w:tc>
        <w:tc>
          <w:tcPr>
            <w:tcW w:w="6795" w:type="dxa"/>
            <w:gridSpan w:val="2"/>
            <w:tcBorders>
              <w:top w:val="none" w:sz="0" w:space="0" w:color="auto"/>
              <w:bottom w:val="none" w:sz="0" w:space="0" w:color="auto"/>
              <w:right w:val="none" w:sz="0" w:space="0" w:color="auto"/>
            </w:tcBorders>
          </w:tcPr>
          <w:p w14:paraId="709F19F5" w14:textId="043A8B98" w:rsidR="66FEA575" w:rsidRDefault="66FEA575" w:rsidP="2FBDD9A7">
            <w:pPr>
              <w:cnfStyle w:val="000000100000" w:firstRow="0" w:lastRow="0" w:firstColumn="0" w:lastColumn="0" w:oddVBand="0" w:evenVBand="0" w:oddHBand="1" w:evenHBand="0" w:firstRowFirstColumn="0" w:firstRowLastColumn="0" w:lastRowFirstColumn="0" w:lastRowLastColumn="0"/>
              <w:rPr>
                <w:b/>
                <w:bCs/>
                <w:lang w:val="en-GB"/>
              </w:rPr>
            </w:pPr>
            <w:r w:rsidRPr="2FBDD9A7">
              <w:rPr>
                <w:b/>
                <w:bCs/>
                <w:lang w:val="en-GB"/>
              </w:rPr>
              <w:t>Professional Competences</w:t>
            </w:r>
            <w:r w:rsidR="6084239D" w:rsidRPr="2FBDD9A7">
              <w:rPr>
                <w:b/>
                <w:bCs/>
                <w:lang w:val="en-GB"/>
              </w:rPr>
              <w:t>:</w:t>
            </w:r>
          </w:p>
          <w:p w14:paraId="2C8FE73E" w14:textId="105558B9" w:rsidR="66FEA575" w:rsidRDefault="66FEA575" w:rsidP="2FBDD9A7">
            <w:pPr>
              <w:spacing w:after="240"/>
              <w:cnfStyle w:val="000000100000" w:firstRow="0" w:lastRow="0" w:firstColumn="0" w:lastColumn="0" w:oddVBand="0" w:evenVBand="0" w:oddHBand="1" w:evenHBand="0" w:firstRowFirstColumn="0" w:firstRowLastColumn="0" w:lastRowFirstColumn="0" w:lastRowLastColumn="0"/>
              <w:rPr>
                <w:lang w:val="en-GB"/>
              </w:rPr>
            </w:pPr>
            <w:r w:rsidRPr="2FBDD9A7">
              <w:rPr>
                <w:lang w:val="en-GB"/>
              </w:rPr>
              <w:t>Students acquire practical knowledge of agile frameworks (e.g., Scrum, Kanban), iterative planning, backlog management, sprint reviews, and stakeholder integration. They can apply agile principles to structure professional projects, manage uncertainty, and deliver incremental value in dynamic environments.</w:t>
            </w:r>
          </w:p>
          <w:p w14:paraId="436DE627" w14:textId="7116FC4D" w:rsidR="66FEA575" w:rsidRDefault="66FEA575" w:rsidP="2FBDD9A7">
            <w:pPr>
              <w:cnfStyle w:val="000000100000" w:firstRow="0" w:lastRow="0" w:firstColumn="0" w:lastColumn="0" w:oddVBand="0" w:evenVBand="0" w:oddHBand="1" w:evenHBand="0" w:firstRowFirstColumn="0" w:firstRowLastColumn="0" w:lastRowFirstColumn="0" w:lastRowLastColumn="0"/>
              <w:rPr>
                <w:b/>
                <w:bCs/>
                <w:lang w:val="en-GB"/>
              </w:rPr>
            </w:pPr>
            <w:r w:rsidRPr="2FBDD9A7">
              <w:rPr>
                <w:b/>
                <w:bCs/>
                <w:lang w:val="en-GB"/>
              </w:rPr>
              <w:t>Method Competences</w:t>
            </w:r>
            <w:r w:rsidR="69EEA52F" w:rsidRPr="2FBDD9A7">
              <w:rPr>
                <w:b/>
                <w:bCs/>
                <w:lang w:val="en-GB"/>
              </w:rPr>
              <w:t>:</w:t>
            </w:r>
          </w:p>
          <w:p w14:paraId="7C8F392C" w14:textId="436F3B0B" w:rsidR="66FEA575" w:rsidRDefault="66FEA575" w:rsidP="2FBDD9A7">
            <w:pPr>
              <w:spacing w:after="240"/>
              <w:cnfStyle w:val="000000100000" w:firstRow="0" w:lastRow="0" w:firstColumn="0" w:lastColumn="0" w:oddVBand="0" w:evenVBand="0" w:oddHBand="1" w:evenHBand="0" w:firstRowFirstColumn="0" w:firstRowLastColumn="0" w:lastRowFirstColumn="0" w:lastRowLastColumn="0"/>
              <w:rPr>
                <w:lang w:val="en-GB"/>
              </w:rPr>
            </w:pPr>
            <w:r w:rsidRPr="2FBDD9A7">
              <w:rPr>
                <w:lang w:val="en-GB"/>
              </w:rPr>
              <w:t>Students develop structured approaches to solving complex and evolving tasks. They can decompose projects into manageable increments, prioritise requirements, apply feedback loops, conduct retrospectives, and adapt plans based on empirical learning. They understand iterative validation and continuous improvement as core problem-solving strategies.</w:t>
            </w:r>
          </w:p>
          <w:p w14:paraId="2ED3B312" w14:textId="42ECB90E" w:rsidR="66FEA575" w:rsidRDefault="66FEA575" w:rsidP="2FBDD9A7">
            <w:pPr>
              <w:cnfStyle w:val="000000100000" w:firstRow="0" w:lastRow="0" w:firstColumn="0" w:lastColumn="0" w:oddVBand="0" w:evenVBand="0" w:oddHBand="1" w:evenHBand="0" w:firstRowFirstColumn="0" w:firstRowLastColumn="0" w:lastRowFirstColumn="0" w:lastRowLastColumn="0"/>
              <w:rPr>
                <w:b/>
                <w:bCs/>
                <w:lang w:val="en-GB"/>
              </w:rPr>
            </w:pPr>
            <w:r w:rsidRPr="2FBDD9A7">
              <w:rPr>
                <w:b/>
                <w:bCs/>
                <w:lang w:val="en-GB"/>
              </w:rPr>
              <w:t>Social Competences</w:t>
            </w:r>
            <w:r w:rsidR="3090909B" w:rsidRPr="2FBDD9A7">
              <w:rPr>
                <w:b/>
                <w:bCs/>
                <w:lang w:val="en-GB"/>
              </w:rPr>
              <w:t>:</w:t>
            </w:r>
          </w:p>
          <w:p w14:paraId="1C2D2DC2" w14:textId="73E0CAB2" w:rsidR="66FEA575" w:rsidRDefault="66FEA575" w:rsidP="2FBDD9A7">
            <w:pPr>
              <w:spacing w:after="240"/>
              <w:cnfStyle w:val="000000100000" w:firstRow="0" w:lastRow="0" w:firstColumn="0" w:lastColumn="0" w:oddVBand="0" w:evenVBand="0" w:oddHBand="1" w:evenHBand="0" w:firstRowFirstColumn="0" w:firstRowLastColumn="0" w:lastRowFirstColumn="0" w:lastRowLastColumn="0"/>
              <w:rPr>
                <w:lang w:val="en-GB"/>
              </w:rPr>
            </w:pPr>
            <w:r w:rsidRPr="2FBDD9A7">
              <w:rPr>
                <w:lang w:val="en-GB"/>
              </w:rPr>
              <w:t>Students strengthen professional communication and collaboration skills. They practise role clarity (e.g., product owner, team member), constructive feedback, conflict handling, stakeholder communication, and transparent reporting within interdisciplinary teams.</w:t>
            </w:r>
          </w:p>
          <w:p w14:paraId="08008BDD" w14:textId="7DB54638" w:rsidR="66FEA575" w:rsidRDefault="66FEA575" w:rsidP="2FBDD9A7">
            <w:pPr>
              <w:cnfStyle w:val="000000100000" w:firstRow="0" w:lastRow="0" w:firstColumn="0" w:lastColumn="0" w:oddVBand="0" w:evenVBand="0" w:oddHBand="1" w:evenHBand="0" w:firstRowFirstColumn="0" w:firstRowLastColumn="0" w:lastRowFirstColumn="0" w:lastRowLastColumn="0"/>
              <w:rPr>
                <w:b/>
                <w:bCs/>
                <w:lang w:val="en-GB"/>
              </w:rPr>
            </w:pPr>
            <w:r w:rsidRPr="2FBDD9A7">
              <w:rPr>
                <w:b/>
                <w:bCs/>
                <w:lang w:val="en-GB"/>
              </w:rPr>
              <w:t>Self-Competences</w:t>
            </w:r>
            <w:r w:rsidR="218D8051" w:rsidRPr="2FBDD9A7">
              <w:rPr>
                <w:b/>
                <w:bCs/>
                <w:lang w:val="en-GB"/>
              </w:rPr>
              <w:t>:</w:t>
            </w:r>
          </w:p>
          <w:p w14:paraId="08491137" w14:textId="50266B12" w:rsidR="66FEA575" w:rsidRDefault="66FEA575" w:rsidP="2FBDD9A7">
            <w:pPr>
              <w:spacing w:after="240"/>
              <w:cnfStyle w:val="000000100000" w:firstRow="0" w:lastRow="0" w:firstColumn="0" w:lastColumn="0" w:oddVBand="0" w:evenVBand="0" w:oddHBand="1" w:evenHBand="0" w:firstRowFirstColumn="0" w:firstRowLastColumn="0" w:lastRowFirstColumn="0" w:lastRowLastColumn="0"/>
              <w:rPr>
                <w:lang w:val="en-GB"/>
              </w:rPr>
            </w:pPr>
            <w:r w:rsidRPr="2FBDD9A7">
              <w:rPr>
                <w:lang w:val="en-GB"/>
              </w:rPr>
              <w:t>Students enhance self-organisation, accountability, and reflective practice. They learn to manage workload within sprint cycles, take ownership of deliverables, respond constructively to feedback, and continuously improve personal and team performance.</w:t>
            </w:r>
          </w:p>
          <w:p w14:paraId="7115AFB6" w14:textId="594E60F8" w:rsidR="66FEA575" w:rsidRDefault="66FEA575" w:rsidP="2FBDD9A7">
            <w:pPr>
              <w:cnfStyle w:val="000000100000" w:firstRow="0" w:lastRow="0" w:firstColumn="0" w:lastColumn="0" w:oddVBand="0" w:evenVBand="0" w:oddHBand="1" w:evenHBand="0" w:firstRowFirstColumn="0" w:firstRowLastColumn="0" w:lastRowFirstColumn="0" w:lastRowLastColumn="0"/>
              <w:rPr>
                <w:b/>
                <w:bCs/>
                <w:lang w:val="en-GB"/>
              </w:rPr>
            </w:pPr>
            <w:r w:rsidRPr="2FBDD9A7">
              <w:rPr>
                <w:b/>
                <w:bCs/>
                <w:lang w:val="en-GB"/>
              </w:rPr>
              <w:t>Ethical Competences</w:t>
            </w:r>
            <w:r w:rsidR="6B9A6B4E" w:rsidRPr="2FBDD9A7">
              <w:rPr>
                <w:b/>
                <w:bCs/>
                <w:lang w:val="en-GB"/>
              </w:rPr>
              <w:t>:</w:t>
            </w:r>
          </w:p>
          <w:p w14:paraId="454D5B47" w14:textId="62867F2C" w:rsidR="66FEA575" w:rsidRDefault="66FEA575" w:rsidP="2FBDD9A7">
            <w:pPr>
              <w:spacing w:after="240"/>
              <w:cnfStyle w:val="000000100000" w:firstRow="0" w:lastRow="0" w:firstColumn="0" w:lastColumn="0" w:oddVBand="0" w:evenVBand="0" w:oddHBand="1" w:evenHBand="0" w:firstRowFirstColumn="0" w:firstRowLastColumn="0" w:lastRowFirstColumn="0" w:lastRowLastColumn="0"/>
              <w:rPr>
                <w:lang w:val="en-GB"/>
              </w:rPr>
            </w:pPr>
            <w:r w:rsidRPr="2FBDD9A7">
              <w:rPr>
                <w:lang w:val="en-GB"/>
              </w:rPr>
              <w:t>Students develop awareness of responsibility in project decision-making, including transparency toward stakeholders, realistic commitment planning, and respectful collaboration within teams.</w:t>
            </w:r>
          </w:p>
          <w:p w14:paraId="2BD0DAD0" w14:textId="4AB0CA75" w:rsidR="66FEA575" w:rsidRDefault="66FEA575" w:rsidP="2FBDD9A7">
            <w:pPr>
              <w:cnfStyle w:val="000000100000" w:firstRow="0" w:lastRow="0" w:firstColumn="0" w:lastColumn="0" w:oddVBand="0" w:evenVBand="0" w:oddHBand="1" w:evenHBand="0" w:firstRowFirstColumn="0" w:firstRowLastColumn="0" w:lastRowFirstColumn="0" w:lastRowLastColumn="0"/>
              <w:rPr>
                <w:b/>
                <w:bCs/>
                <w:lang w:val="en-GB"/>
              </w:rPr>
            </w:pPr>
            <w:r w:rsidRPr="2FBDD9A7">
              <w:rPr>
                <w:b/>
                <w:bCs/>
                <w:lang w:val="en-GB"/>
              </w:rPr>
              <w:t>Digital Competences</w:t>
            </w:r>
            <w:r w:rsidR="182EF6EC" w:rsidRPr="2FBDD9A7">
              <w:rPr>
                <w:b/>
                <w:bCs/>
                <w:lang w:val="en-GB"/>
              </w:rPr>
              <w:t>:</w:t>
            </w:r>
          </w:p>
          <w:p w14:paraId="544D6155" w14:textId="5DDB4984" w:rsidR="66FEA575" w:rsidRDefault="66FEA575" w:rsidP="2FBDD9A7">
            <w:pPr>
              <w:spacing w:after="240"/>
              <w:cnfStyle w:val="000000100000" w:firstRow="0" w:lastRow="0" w:firstColumn="0" w:lastColumn="0" w:oddVBand="0" w:evenVBand="0" w:oddHBand="1" w:evenHBand="0" w:firstRowFirstColumn="0" w:firstRowLastColumn="0" w:lastRowFirstColumn="0" w:lastRowLastColumn="0"/>
              <w:rPr>
                <w:lang w:val="en-GB"/>
              </w:rPr>
            </w:pPr>
            <w:r w:rsidRPr="2FBDD9A7">
              <w:rPr>
                <w:lang w:val="en-GB"/>
              </w:rPr>
              <w:t>Students gain familiarity with digital collaboration and project-tracking tools (e.g., boards, issue trackers, documentation platforms) that support agile workflows and transparent information management.</w:t>
            </w:r>
          </w:p>
        </w:tc>
      </w:tr>
    </w:tbl>
    <w:p w14:paraId="58AF4A6A" w14:textId="74D2F309" w:rsidR="2FBDD9A7" w:rsidRDefault="2FBDD9A7" w:rsidP="2FBDD9A7">
      <w:pPr>
        <w:pStyle w:val="Flietext"/>
        <w:rPr>
          <w:lang w:val="en-GB" w:eastAsia="de-DE"/>
        </w:rPr>
      </w:pPr>
    </w:p>
    <w:p w14:paraId="5736002C" w14:textId="41523FF8" w:rsidR="00F670A9" w:rsidRDefault="00F670A9" w:rsidP="2FBDD9A7">
      <w:pPr>
        <w:pStyle w:val="Flietext"/>
        <w:rPr>
          <w:lang w:val="en-GB" w:eastAsia="de-DE"/>
        </w:rPr>
      </w:pPr>
      <w:r>
        <w:rPr>
          <w:lang w:val="en-GB" w:eastAsia="de-DE"/>
        </w:rPr>
        <w:br w:type="page"/>
      </w:r>
    </w:p>
    <w:tbl>
      <w:tblPr>
        <w:tblStyle w:val="LightList-Accent11"/>
        <w:tblW w:w="5000" w:type="pct"/>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ayout w:type="fixed"/>
        <w:tblLook w:val="04A0" w:firstRow="1" w:lastRow="0" w:firstColumn="1" w:lastColumn="0" w:noHBand="0" w:noVBand="1"/>
      </w:tblPr>
      <w:tblGrid>
        <w:gridCol w:w="2118"/>
        <w:gridCol w:w="6932"/>
      </w:tblGrid>
      <w:tr w:rsidR="006E1373" w:rsidRPr="006420C3" w14:paraId="442BFD04" w14:textId="77777777" w:rsidTr="5B260973">
        <w:trPr>
          <w:cantSplit/>
        </w:trPr>
        <w:tc>
          <w:tcPr>
            <w:tcW w:w="1170" w:type="pct"/>
            <w:noWrap/>
          </w:tcPr>
          <w:p w14:paraId="4FEA5522" w14:textId="77777777" w:rsidR="006E1373" w:rsidRPr="006420C3" w:rsidRDefault="72827539" w:rsidP="3465D01A">
            <w:pPr>
              <w:pStyle w:val="Flietext"/>
              <w:jc w:val="left"/>
              <w:rPr>
                <w:b/>
                <w:bCs/>
                <w:caps/>
                <w:color w:val="262E61" w:themeColor="text2"/>
                <w:lang w:val="en-GB"/>
              </w:rPr>
            </w:pPr>
            <w:r w:rsidRPr="2FBDD9A7">
              <w:rPr>
                <w:b/>
                <w:bCs/>
                <w:caps/>
                <w:color w:val="262D60"/>
                <w:lang w:val="en-GB"/>
              </w:rPr>
              <w:lastRenderedPageBreak/>
              <w:t>Course Titel</w:t>
            </w:r>
          </w:p>
        </w:tc>
        <w:tc>
          <w:tcPr>
            <w:tcW w:w="3830" w:type="pct"/>
            <w:noWrap/>
          </w:tcPr>
          <w:p w14:paraId="6BD0CBEC" w14:textId="3CAA7181" w:rsidR="006E1373" w:rsidRPr="006420C3" w:rsidRDefault="0E931037" w:rsidP="3465D01A">
            <w:pPr>
              <w:pStyle w:val="Flietext"/>
              <w:rPr>
                <w:b/>
                <w:bCs/>
                <w:caps/>
                <w:color w:val="262E61" w:themeColor="text2"/>
                <w:lang w:val="en-GB"/>
              </w:rPr>
            </w:pPr>
            <w:r w:rsidRPr="2FBDD9A7">
              <w:rPr>
                <w:b/>
                <w:bCs/>
                <w:caps/>
                <w:color w:val="262D60"/>
                <w:lang w:val="en-GB"/>
              </w:rPr>
              <w:t>Agile Project Management</w:t>
            </w:r>
          </w:p>
        </w:tc>
      </w:tr>
      <w:tr w:rsidR="006E1373" w:rsidRPr="006420C3" w14:paraId="2CBE3FCD" w14:textId="77777777" w:rsidTr="5B260973">
        <w:trPr>
          <w:cantSplit/>
        </w:trPr>
        <w:tc>
          <w:tcPr>
            <w:tcW w:w="1170" w:type="pct"/>
            <w:noWrap/>
          </w:tcPr>
          <w:p w14:paraId="66966C06" w14:textId="77777777" w:rsidR="006E1373" w:rsidRPr="006420C3" w:rsidRDefault="006E1373" w:rsidP="00E16FFF">
            <w:pPr>
              <w:pStyle w:val="Flietext"/>
              <w:rPr>
                <w:b/>
                <w:bCs/>
                <w:lang w:val="en-GB"/>
              </w:rPr>
            </w:pPr>
            <w:r w:rsidRPr="006420C3">
              <w:rPr>
                <w:b/>
                <w:bCs/>
                <w:lang w:val="en-GB"/>
              </w:rPr>
              <w:t>Duration</w:t>
            </w:r>
          </w:p>
        </w:tc>
        <w:tc>
          <w:tcPr>
            <w:tcW w:w="3830" w:type="pct"/>
            <w:noWrap/>
          </w:tcPr>
          <w:p w14:paraId="33BB1FC3" w14:textId="04CEDEB6" w:rsidR="006E1373" w:rsidRPr="006420C3" w:rsidRDefault="2013E9E6" w:rsidP="00E16FFF">
            <w:pPr>
              <w:pStyle w:val="Flietext"/>
              <w:rPr>
                <w:lang w:val="en-GB"/>
              </w:rPr>
            </w:pPr>
            <w:r w:rsidRPr="5B260973">
              <w:rPr>
                <w:lang w:val="en-GB"/>
              </w:rPr>
              <w:t>2</w:t>
            </w:r>
            <w:r w:rsidR="2DC33B6A" w:rsidRPr="5B260973">
              <w:rPr>
                <w:lang w:val="en-GB"/>
              </w:rPr>
              <w:t xml:space="preserve"> ECTS </w:t>
            </w:r>
            <w:r w:rsidR="53D0554C" w:rsidRPr="5B260973">
              <w:rPr>
                <w:lang w:val="en-GB"/>
              </w:rPr>
              <w:t>1</w:t>
            </w:r>
            <w:commentRangeStart w:id="51"/>
            <w:commentRangeStart w:id="52"/>
            <w:r w:rsidR="2DC33B6A" w:rsidRPr="5B260973">
              <w:rPr>
                <w:lang w:val="en-GB"/>
              </w:rPr>
              <w:t xml:space="preserve"> SWS</w:t>
            </w:r>
            <w:commentRangeEnd w:id="51"/>
            <w:r w:rsidR="006444EE" w:rsidRPr="006420C3">
              <w:rPr>
                <w:rStyle w:val="Kommentarzeichen"/>
                <w:sz w:val="21"/>
                <w:szCs w:val="21"/>
                <w:lang w:val="en-GB"/>
              </w:rPr>
              <w:commentReference w:id="51"/>
            </w:r>
            <w:commentRangeEnd w:id="52"/>
            <w:r w:rsidRPr="006420C3">
              <w:rPr>
                <w:rStyle w:val="Kommentarzeichen"/>
                <w:sz w:val="21"/>
                <w:szCs w:val="21"/>
                <w:lang w:val="en-GB"/>
              </w:rPr>
              <w:commentReference w:id="52"/>
            </w:r>
          </w:p>
        </w:tc>
      </w:tr>
      <w:tr w:rsidR="006E1373" w:rsidRPr="006420C3" w14:paraId="6C335CCA" w14:textId="77777777" w:rsidTr="5B260973">
        <w:trPr>
          <w:cantSplit/>
        </w:trPr>
        <w:tc>
          <w:tcPr>
            <w:tcW w:w="1170" w:type="pct"/>
            <w:noWrap/>
          </w:tcPr>
          <w:p w14:paraId="19A26BA6" w14:textId="77777777" w:rsidR="006E1373" w:rsidRPr="006420C3" w:rsidRDefault="006E1373" w:rsidP="00E16FFF">
            <w:pPr>
              <w:pStyle w:val="Flietext"/>
              <w:rPr>
                <w:b/>
                <w:bCs/>
                <w:lang w:val="en-GB"/>
              </w:rPr>
            </w:pPr>
            <w:r w:rsidRPr="006420C3">
              <w:rPr>
                <w:b/>
                <w:bCs/>
                <w:lang w:val="en-GB"/>
              </w:rPr>
              <w:t>Type of Activity</w:t>
            </w:r>
          </w:p>
        </w:tc>
        <w:tc>
          <w:tcPr>
            <w:tcW w:w="3830" w:type="pct"/>
            <w:noWrap/>
          </w:tcPr>
          <w:p w14:paraId="0708806C" w14:textId="24A69923" w:rsidR="006E1373" w:rsidRPr="006420C3" w:rsidRDefault="2DC33B6A" w:rsidP="00E16FFF">
            <w:pPr>
              <w:pStyle w:val="Flietext"/>
              <w:rPr>
                <w:lang w:val="en-GB"/>
              </w:rPr>
            </w:pPr>
            <w:r w:rsidRPr="5B260973">
              <w:rPr>
                <w:lang w:val="en-GB"/>
              </w:rPr>
              <w:t xml:space="preserve">Course Type </w:t>
            </w:r>
            <w:commentRangeStart w:id="53"/>
            <w:commentRangeStart w:id="54"/>
            <w:r w:rsidRPr="5B260973">
              <w:rPr>
                <w:lang w:val="en-GB"/>
              </w:rPr>
              <w:t>(</w:t>
            </w:r>
            <w:r w:rsidR="7A5E9F52" w:rsidRPr="5B260973">
              <w:rPr>
                <w:lang w:val="en-GB"/>
              </w:rPr>
              <w:t>IL</w:t>
            </w:r>
            <w:r w:rsidRPr="5B260973">
              <w:rPr>
                <w:lang w:val="en-GB"/>
              </w:rPr>
              <w:t>)</w:t>
            </w:r>
            <w:r w:rsidR="009A30BA" w:rsidRPr="5B260973">
              <w:rPr>
                <w:lang w:val="en-GB"/>
              </w:rPr>
              <w:t xml:space="preserve"> </w:t>
            </w:r>
            <w:commentRangeEnd w:id="53"/>
            <w:r w:rsidR="006E1373" w:rsidRPr="006420C3">
              <w:rPr>
                <w:rStyle w:val="Kommentarzeichen"/>
                <w:sz w:val="21"/>
                <w:szCs w:val="21"/>
                <w:lang w:val="en-GB"/>
              </w:rPr>
              <w:commentReference w:id="53"/>
            </w:r>
            <w:commentRangeEnd w:id="54"/>
            <w:r w:rsidRPr="006420C3">
              <w:rPr>
                <w:rStyle w:val="Kommentarzeichen"/>
                <w:sz w:val="21"/>
                <w:szCs w:val="21"/>
                <w:lang w:val="en-GB"/>
              </w:rPr>
              <w:commentReference w:id="54"/>
            </w:r>
          </w:p>
        </w:tc>
      </w:tr>
      <w:tr w:rsidR="006E1373" w:rsidRPr="00AB2EE7" w14:paraId="77C47901" w14:textId="77777777" w:rsidTr="5B260973">
        <w:trPr>
          <w:cantSplit/>
        </w:trPr>
        <w:tc>
          <w:tcPr>
            <w:tcW w:w="1170" w:type="pct"/>
            <w:noWrap/>
          </w:tcPr>
          <w:p w14:paraId="097B9C02" w14:textId="77A60CB4" w:rsidR="006E1373" w:rsidRPr="006420C3" w:rsidRDefault="006E1373" w:rsidP="00E16FFF">
            <w:pPr>
              <w:pStyle w:val="Flietext"/>
              <w:rPr>
                <w:b/>
                <w:bCs/>
                <w:lang w:val="en-GB"/>
              </w:rPr>
            </w:pPr>
            <w:r w:rsidRPr="006420C3">
              <w:rPr>
                <w:b/>
                <w:bCs/>
                <w:lang w:val="en-GB"/>
              </w:rPr>
              <w:t>Assessment Type</w:t>
            </w:r>
          </w:p>
        </w:tc>
        <w:tc>
          <w:tcPr>
            <w:tcW w:w="3830" w:type="pct"/>
            <w:noWrap/>
          </w:tcPr>
          <w:p w14:paraId="661CBE7C" w14:textId="31C8DF47" w:rsidR="006E1373" w:rsidRPr="006420C3" w:rsidRDefault="009C7E93" w:rsidP="00E16FFF">
            <w:pPr>
              <w:pStyle w:val="Flietext"/>
              <w:rPr>
                <w:lang w:val="en-GB"/>
              </w:rPr>
            </w:pPr>
            <w:r w:rsidRPr="006420C3">
              <w:rPr>
                <w:lang w:val="en-GB"/>
              </w:rPr>
              <w:t>Continuous assessment, five-point grading scale</w:t>
            </w:r>
          </w:p>
        </w:tc>
      </w:tr>
      <w:tr w:rsidR="006E1373" w:rsidRPr="00AB2EE7" w14:paraId="58D5F70E" w14:textId="77777777" w:rsidTr="5B260973">
        <w:trPr>
          <w:cantSplit/>
          <w:trHeight w:val="300"/>
        </w:trPr>
        <w:tc>
          <w:tcPr>
            <w:tcW w:w="1170" w:type="pct"/>
            <w:noWrap/>
            <w:vAlign w:val="center"/>
          </w:tcPr>
          <w:p w14:paraId="1864C8A3" w14:textId="77777777" w:rsidR="00F670A9" w:rsidRDefault="4AA67A65" w:rsidP="3465D01A">
            <w:pPr>
              <w:pStyle w:val="Flietext"/>
              <w:jc w:val="left"/>
              <w:rPr>
                <w:b/>
                <w:bCs/>
                <w:lang w:val="en-GB"/>
              </w:rPr>
            </w:pPr>
            <w:r w:rsidRPr="3465D01A">
              <w:rPr>
                <w:b/>
                <w:bCs/>
                <w:lang w:val="en-GB"/>
              </w:rPr>
              <w:t xml:space="preserve">Form(s) of </w:t>
            </w:r>
          </w:p>
          <w:p w14:paraId="47631306" w14:textId="2D2FA8A0" w:rsidR="006E1373" w:rsidRPr="006420C3" w:rsidRDefault="4AA67A65" w:rsidP="3465D01A">
            <w:pPr>
              <w:pStyle w:val="Flietext"/>
              <w:jc w:val="left"/>
              <w:rPr>
                <w:b/>
                <w:bCs/>
                <w:lang w:val="en-GB"/>
              </w:rPr>
            </w:pPr>
            <w:r w:rsidRPr="3465D01A">
              <w:rPr>
                <w:b/>
                <w:bCs/>
                <w:lang w:val="en-GB"/>
              </w:rPr>
              <w:t>Examination(s)</w:t>
            </w:r>
          </w:p>
        </w:tc>
        <w:tc>
          <w:tcPr>
            <w:tcW w:w="3830" w:type="pct"/>
            <w:noWrap/>
          </w:tcPr>
          <w:p w14:paraId="127B673F" w14:textId="77777777" w:rsidR="006E1373" w:rsidRPr="006420C3" w:rsidRDefault="00433386" w:rsidP="00E16FFF">
            <w:pPr>
              <w:pStyle w:val="Flietext"/>
              <w:rPr>
                <w:lang w:val="en-GB"/>
              </w:rPr>
            </w:pPr>
            <w:r w:rsidRPr="006420C3">
              <w:rPr>
                <w:lang w:val="en-GB"/>
              </w:rPr>
              <w:t>Portfolio:</w:t>
            </w:r>
          </w:p>
          <w:p w14:paraId="45C675D6" w14:textId="77777777" w:rsidR="00433386" w:rsidRPr="006420C3" w:rsidRDefault="00433386" w:rsidP="00E16FFF">
            <w:pPr>
              <w:pStyle w:val="Flietext"/>
              <w:rPr>
                <w:lang w:val="en-GB"/>
              </w:rPr>
            </w:pPr>
          </w:p>
          <w:p w14:paraId="33ABF48B" w14:textId="222AD890" w:rsidR="00433386" w:rsidRPr="006420C3" w:rsidRDefault="00433386" w:rsidP="00433386">
            <w:pPr>
              <w:pStyle w:val="Flietext"/>
              <w:rPr>
                <w:lang w:val="en-GB"/>
              </w:rPr>
            </w:pPr>
            <w:r w:rsidRPr="006420C3">
              <w:rPr>
                <w:lang w:val="en-GB"/>
              </w:rPr>
              <w:t>Project Context &amp; Charter</w:t>
            </w:r>
            <w:r w:rsidR="00702160" w:rsidRPr="006420C3">
              <w:rPr>
                <w:lang w:val="en-GB"/>
              </w:rPr>
              <w:t>:</w:t>
            </w:r>
          </w:p>
          <w:p w14:paraId="66D13543" w14:textId="77777777" w:rsidR="00433386" w:rsidRPr="006420C3" w:rsidRDefault="00433386" w:rsidP="00433386">
            <w:pPr>
              <w:pStyle w:val="Flietext"/>
              <w:rPr>
                <w:lang w:val="en-GB"/>
              </w:rPr>
            </w:pPr>
            <w:r w:rsidRPr="006420C3">
              <w:rPr>
                <w:lang w:val="en-GB"/>
              </w:rPr>
              <w:t>Clinical problem, stakeholders (clinicians, patients, IT, compliance), goals, constraints (regulation, data availability).</w:t>
            </w:r>
          </w:p>
          <w:p w14:paraId="02F53119" w14:textId="77777777" w:rsidR="00433386" w:rsidRPr="006420C3" w:rsidRDefault="00433386" w:rsidP="00433386">
            <w:pPr>
              <w:pStyle w:val="Flietext"/>
              <w:rPr>
                <w:lang w:val="en-GB"/>
              </w:rPr>
            </w:pPr>
          </w:p>
          <w:p w14:paraId="136932D3" w14:textId="60C2C7A7" w:rsidR="00433386" w:rsidRPr="006420C3" w:rsidRDefault="00433386" w:rsidP="00433386">
            <w:pPr>
              <w:pStyle w:val="Flietext"/>
              <w:rPr>
                <w:lang w:val="en-GB"/>
              </w:rPr>
            </w:pPr>
            <w:r w:rsidRPr="006420C3">
              <w:rPr>
                <w:lang w:val="en-GB"/>
              </w:rPr>
              <w:t>Product Backlog (AI-specific)</w:t>
            </w:r>
            <w:r w:rsidR="00702160" w:rsidRPr="006420C3">
              <w:rPr>
                <w:lang w:val="en-GB"/>
              </w:rPr>
              <w:t>:</w:t>
            </w:r>
          </w:p>
          <w:p w14:paraId="45CF789C" w14:textId="77777777" w:rsidR="00433386" w:rsidRPr="006420C3" w:rsidRDefault="00433386" w:rsidP="00433386">
            <w:pPr>
              <w:pStyle w:val="Flietext"/>
              <w:rPr>
                <w:lang w:val="en-GB"/>
              </w:rPr>
            </w:pPr>
            <w:r w:rsidRPr="006420C3">
              <w:rPr>
                <w:lang w:val="en-GB"/>
              </w:rPr>
              <w:t>User stories including data access, model development, validation, explainability, and clinical integration; prioritization rationale.</w:t>
            </w:r>
          </w:p>
          <w:p w14:paraId="4352CCBE" w14:textId="77777777" w:rsidR="00433386" w:rsidRPr="006420C3" w:rsidRDefault="00433386" w:rsidP="00433386">
            <w:pPr>
              <w:pStyle w:val="Flietext"/>
              <w:rPr>
                <w:lang w:val="en-GB"/>
              </w:rPr>
            </w:pPr>
          </w:p>
          <w:p w14:paraId="5A856738" w14:textId="2B724C7A" w:rsidR="00433386" w:rsidRPr="006420C3" w:rsidRDefault="00433386" w:rsidP="00433386">
            <w:pPr>
              <w:pStyle w:val="Flietext"/>
              <w:rPr>
                <w:lang w:val="en-GB"/>
              </w:rPr>
            </w:pPr>
            <w:r w:rsidRPr="006420C3">
              <w:rPr>
                <w:lang w:val="en-GB"/>
              </w:rPr>
              <w:t>Sprint Evidence (1–2 sprints)</w:t>
            </w:r>
            <w:r w:rsidR="00702160" w:rsidRPr="006420C3">
              <w:rPr>
                <w:lang w:val="en-GB"/>
              </w:rPr>
              <w:t>:</w:t>
            </w:r>
          </w:p>
          <w:p w14:paraId="4AD5B326" w14:textId="77777777" w:rsidR="00433386" w:rsidRPr="006420C3" w:rsidRDefault="00433386" w:rsidP="00433386">
            <w:pPr>
              <w:pStyle w:val="Flietext"/>
              <w:rPr>
                <w:lang w:val="en-GB"/>
              </w:rPr>
            </w:pPr>
            <w:r w:rsidRPr="006420C3">
              <w:rPr>
                <w:lang w:val="en-GB"/>
              </w:rPr>
              <w:t>Sprint goals, backlog, key deliverables (e.g. data pipeline, baseline model, evaluation results), progress metrics.</w:t>
            </w:r>
          </w:p>
          <w:p w14:paraId="0346908D" w14:textId="77777777" w:rsidR="00433386" w:rsidRPr="006420C3" w:rsidRDefault="00433386" w:rsidP="00433386">
            <w:pPr>
              <w:pStyle w:val="Flietext"/>
              <w:rPr>
                <w:lang w:val="en-GB"/>
              </w:rPr>
            </w:pPr>
          </w:p>
          <w:p w14:paraId="4524193C" w14:textId="5AECB2FE" w:rsidR="00433386" w:rsidRPr="006420C3" w:rsidRDefault="00433386" w:rsidP="00433386">
            <w:pPr>
              <w:pStyle w:val="Flietext"/>
              <w:rPr>
                <w:lang w:val="en-GB"/>
              </w:rPr>
            </w:pPr>
            <w:r w:rsidRPr="006420C3">
              <w:rPr>
                <w:lang w:val="en-GB"/>
              </w:rPr>
              <w:t>Risk, Ethics &amp; Regulation Note</w:t>
            </w:r>
            <w:r w:rsidR="00702160" w:rsidRPr="006420C3">
              <w:rPr>
                <w:lang w:val="en-GB"/>
              </w:rPr>
              <w:t>:</w:t>
            </w:r>
          </w:p>
          <w:p w14:paraId="14E8EC7E" w14:textId="77777777" w:rsidR="00433386" w:rsidRPr="006420C3" w:rsidRDefault="00433386" w:rsidP="00433386">
            <w:pPr>
              <w:pStyle w:val="Flietext"/>
              <w:rPr>
                <w:lang w:val="en-GB"/>
              </w:rPr>
            </w:pPr>
            <w:r w:rsidRPr="006420C3">
              <w:rPr>
                <w:lang w:val="en-GB"/>
              </w:rPr>
              <w:t>Data protection, bias, safety, validation risks, handling within an agile process.</w:t>
            </w:r>
          </w:p>
          <w:p w14:paraId="46C55226" w14:textId="77777777" w:rsidR="00433386" w:rsidRPr="006420C3" w:rsidRDefault="00433386" w:rsidP="00433386">
            <w:pPr>
              <w:pStyle w:val="Flietext"/>
              <w:rPr>
                <w:lang w:val="en-GB"/>
              </w:rPr>
            </w:pPr>
          </w:p>
          <w:p w14:paraId="1AED545F" w14:textId="459BAFD6" w:rsidR="00433386" w:rsidRPr="006420C3" w:rsidRDefault="00433386" w:rsidP="00433386">
            <w:pPr>
              <w:pStyle w:val="Flietext"/>
              <w:rPr>
                <w:lang w:val="en-GB"/>
              </w:rPr>
            </w:pPr>
            <w:r w:rsidRPr="006420C3">
              <w:rPr>
                <w:lang w:val="en-GB"/>
              </w:rPr>
              <w:t>Reflection &amp; Retrospective</w:t>
            </w:r>
            <w:r w:rsidR="00702160" w:rsidRPr="006420C3">
              <w:rPr>
                <w:lang w:val="en-GB"/>
              </w:rPr>
              <w:t>:</w:t>
            </w:r>
          </w:p>
          <w:p w14:paraId="3EDDAA2B" w14:textId="1DCA8ED0" w:rsidR="00433386" w:rsidRPr="006420C3" w:rsidRDefault="00433386" w:rsidP="00433386">
            <w:pPr>
              <w:pStyle w:val="Flietext"/>
              <w:rPr>
                <w:lang w:val="en-GB"/>
              </w:rPr>
            </w:pPr>
            <w:r w:rsidRPr="006420C3">
              <w:rPr>
                <w:lang w:val="en-GB"/>
              </w:rPr>
              <w:t>Lessons learned on applying agile methods in regulated, data-driven healthcare environments and transfer to real clinical projects.</w:t>
            </w:r>
          </w:p>
        </w:tc>
      </w:tr>
      <w:tr w:rsidR="006E1373" w:rsidRPr="00AB2EE7" w14:paraId="13000248" w14:textId="77777777" w:rsidTr="5B260973">
        <w:trPr>
          <w:cantSplit/>
        </w:trPr>
        <w:tc>
          <w:tcPr>
            <w:tcW w:w="1170" w:type="pct"/>
            <w:noWrap/>
          </w:tcPr>
          <w:p w14:paraId="2373C036" w14:textId="7A64ADD0" w:rsidR="006E1373" w:rsidRPr="006420C3" w:rsidRDefault="006E1373" w:rsidP="00E16FFF">
            <w:pPr>
              <w:pStyle w:val="Flietext"/>
              <w:rPr>
                <w:b/>
                <w:bCs/>
                <w:lang w:val="en-GB"/>
              </w:rPr>
            </w:pPr>
            <w:r w:rsidRPr="006420C3">
              <w:rPr>
                <w:b/>
                <w:bCs/>
                <w:lang w:val="en-GB"/>
              </w:rPr>
              <w:t>Content</w:t>
            </w:r>
          </w:p>
        </w:tc>
        <w:tc>
          <w:tcPr>
            <w:tcW w:w="3830" w:type="pct"/>
            <w:noWrap/>
          </w:tcPr>
          <w:p w14:paraId="2AA18F37" w14:textId="0ADDAF1D" w:rsidR="006E1373" w:rsidRPr="006420C3" w:rsidRDefault="006221F8" w:rsidP="00E16FFF">
            <w:pPr>
              <w:pStyle w:val="Flietext"/>
              <w:rPr>
                <w:lang w:val="en-GB"/>
              </w:rPr>
            </w:pPr>
            <w:r w:rsidRPr="006420C3">
              <w:rPr>
                <w:lang w:val="en-GB"/>
              </w:rPr>
              <w:t>Agile management and steering of projects and processes; process models in software development (e.g., Scrum, KANBAN); core agile principles and values (value-driven delivery, minimum viable product, self-organising teams, simple and focused communication); decision-making frameworks; digitalisation and agility – interdependencies; stages of developing an agile organisation; introduction to various templates, tools, and methods that support agile project work. Delineation from traditional project management. Verification of the strengths and weaknesses of the selected tools depending on their area of application.</w:t>
            </w:r>
          </w:p>
        </w:tc>
      </w:tr>
      <w:tr w:rsidR="006E1373" w:rsidRPr="00AB2EE7" w14:paraId="08BBCA98" w14:textId="77777777" w:rsidTr="5B260973">
        <w:trPr>
          <w:cantSplit/>
        </w:trPr>
        <w:tc>
          <w:tcPr>
            <w:tcW w:w="1170" w:type="pct"/>
            <w:noWrap/>
          </w:tcPr>
          <w:p w14:paraId="02643AB5" w14:textId="5EBE032A" w:rsidR="006E1373" w:rsidRPr="006420C3" w:rsidRDefault="006E1373" w:rsidP="00E16FFF">
            <w:pPr>
              <w:pStyle w:val="Flietext"/>
              <w:rPr>
                <w:b/>
                <w:bCs/>
                <w:lang w:val="en-GB"/>
              </w:rPr>
            </w:pPr>
            <w:r w:rsidRPr="006420C3">
              <w:rPr>
                <w:b/>
                <w:bCs/>
                <w:lang w:val="en-GB"/>
              </w:rPr>
              <w:t>Intended Learning Outcomes</w:t>
            </w:r>
          </w:p>
        </w:tc>
        <w:tc>
          <w:tcPr>
            <w:tcW w:w="3830" w:type="pct"/>
            <w:noWrap/>
          </w:tcPr>
          <w:p w14:paraId="5A2CEE38" w14:textId="28470E76" w:rsidR="006E1373" w:rsidRPr="006420C3" w:rsidRDefault="4A179441" w:rsidP="00E16FFF">
            <w:pPr>
              <w:pStyle w:val="Flietext"/>
              <w:rPr>
                <w:lang w:val="en-GB"/>
              </w:rPr>
            </w:pPr>
            <w:r w:rsidRPr="3465D01A">
              <w:rPr>
                <w:lang w:val="en-GB"/>
              </w:rPr>
              <w:t xml:space="preserve">Based on their understanding of the goals and theoretical foundations of agile project management, students </w:t>
            </w:r>
            <w:r w:rsidR="0B9F6FDA" w:rsidRPr="3465D01A">
              <w:rPr>
                <w:lang w:val="en-GB"/>
              </w:rPr>
              <w:t>can implement</w:t>
            </w:r>
            <w:r w:rsidRPr="3465D01A">
              <w:rPr>
                <w:lang w:val="en-GB"/>
              </w:rPr>
              <w:t xml:space="preserve"> their own projects using the appropriate tools and methods and critically reflect on how agile approaches affect the execution of these projects.</w:t>
            </w:r>
          </w:p>
        </w:tc>
      </w:tr>
      <w:tr w:rsidR="006E1373" w:rsidRPr="006420C3" w14:paraId="75EC2193" w14:textId="77777777" w:rsidTr="5B260973">
        <w:trPr>
          <w:cantSplit/>
        </w:trPr>
        <w:tc>
          <w:tcPr>
            <w:tcW w:w="1170" w:type="pct"/>
            <w:noWrap/>
          </w:tcPr>
          <w:p w14:paraId="2757D115" w14:textId="77777777" w:rsidR="006E1373" w:rsidRPr="006420C3" w:rsidRDefault="72827539" w:rsidP="00E16FFF">
            <w:pPr>
              <w:pStyle w:val="Flietext"/>
              <w:rPr>
                <w:b/>
                <w:bCs/>
                <w:lang w:val="en-GB"/>
              </w:rPr>
            </w:pPr>
            <w:r w:rsidRPr="2FBDD9A7">
              <w:rPr>
                <w:b/>
                <w:bCs/>
                <w:lang w:val="en-GB"/>
              </w:rPr>
              <w:t>Literature</w:t>
            </w:r>
          </w:p>
        </w:tc>
        <w:tc>
          <w:tcPr>
            <w:tcW w:w="3830" w:type="pct"/>
            <w:noWrap/>
          </w:tcPr>
          <w:p w14:paraId="3E08BB93" w14:textId="69999704" w:rsidR="006E1373" w:rsidRPr="006420C3" w:rsidRDefault="3C6102E8" w:rsidP="2FBDD9A7">
            <w:pPr>
              <w:pStyle w:val="Flietext"/>
              <w:rPr>
                <w:lang w:val="de-AT"/>
              </w:rPr>
            </w:pPr>
            <w:r w:rsidRPr="2FBDD9A7">
              <w:rPr>
                <w:lang w:val="de-AT"/>
              </w:rPr>
              <w:t>Kusay-Merkle U. (2021): Agiles Projektmanagement im Berufsalltag. Für mittlere und kleine Projekte. 2.Auflage. Wiesbaden: Springer-Gabler.</w:t>
            </w:r>
          </w:p>
          <w:p w14:paraId="42E01C3C" w14:textId="6528BFE2" w:rsidR="006E1373" w:rsidRPr="006420C3" w:rsidRDefault="3C6102E8" w:rsidP="2FBDD9A7">
            <w:pPr>
              <w:pStyle w:val="Flietext"/>
              <w:rPr>
                <w:lang w:val="de-AT"/>
              </w:rPr>
            </w:pPr>
            <w:r w:rsidRPr="2FBDD9A7">
              <w:rPr>
                <w:lang w:val="de-AT"/>
              </w:rPr>
              <w:t>Csar, M. (2020): „Agilität als Ziel von Veränderungsprozessen?“ – Über Sinn und Unsinn in der Einführung von Agilität. In.: GIO – Gruppe. Interaktion. Organisation; Heft 4/2020.</w:t>
            </w:r>
          </w:p>
          <w:p w14:paraId="6EFCDE61" w14:textId="25E4F951" w:rsidR="006E1373" w:rsidRPr="006420C3" w:rsidRDefault="3C6102E8" w:rsidP="2FBDD9A7">
            <w:pPr>
              <w:pStyle w:val="Flietext"/>
              <w:rPr>
                <w:lang w:val="de-AT"/>
              </w:rPr>
            </w:pPr>
            <w:r w:rsidRPr="2FBDD9A7">
              <w:rPr>
                <w:lang w:val="de-AT"/>
              </w:rPr>
              <w:t>Csar, M. (2025): Im Kontext permanenter Beschleunigung – Felddynamiken in agilen Teams. In: GIO – Gruppe. Interaktion. Organisation; Heft 1/2026.</w:t>
            </w:r>
          </w:p>
        </w:tc>
      </w:tr>
    </w:tbl>
    <w:p w14:paraId="1F4908FB" w14:textId="77777777" w:rsidR="006E1373" w:rsidRPr="006420C3" w:rsidRDefault="006E1373" w:rsidP="009944EB">
      <w:pPr>
        <w:pStyle w:val="Flietext"/>
        <w:rPr>
          <w:lang w:val="en-GB" w:eastAsia="de-DE"/>
        </w:rPr>
      </w:pPr>
    </w:p>
    <w:p w14:paraId="310C68ED" w14:textId="303A9855" w:rsidR="00F670A9" w:rsidRDefault="00F670A9" w:rsidP="009944EB">
      <w:pPr>
        <w:pStyle w:val="Flietext"/>
        <w:rPr>
          <w:lang w:val="en-GB" w:eastAsia="de-DE"/>
        </w:rPr>
      </w:pPr>
      <w:r>
        <w:rPr>
          <w:lang w:val="en-GB" w:eastAsia="de-DE"/>
        </w:rPr>
        <w:br w:type="page"/>
      </w:r>
    </w:p>
    <w:p w14:paraId="3C586DC3" w14:textId="1A63A066" w:rsidR="4D7F89E7" w:rsidRPr="006420C3" w:rsidRDefault="30B37821" w:rsidP="40E08E94">
      <w:pPr>
        <w:pStyle w:val="Beschriftung"/>
        <w:keepNext/>
        <w:rPr>
          <w:lang w:val="en-GB"/>
        </w:rPr>
      </w:pPr>
      <w:bookmarkStart w:id="55" w:name="_Toc223707121"/>
      <w:bookmarkStart w:id="56" w:name="_Toc223707146"/>
      <w:r w:rsidRPr="2FBDD9A7">
        <w:rPr>
          <w:lang w:val="en-GB"/>
        </w:rPr>
        <w:lastRenderedPageBreak/>
        <w:t xml:space="preserve">Table </w:t>
      </w:r>
      <w:r w:rsidR="4D7F89E7" w:rsidRPr="2FBDD9A7">
        <w:rPr>
          <w:lang w:val="en-GB"/>
        </w:rPr>
        <w:fldChar w:fldCharType="begin"/>
      </w:r>
      <w:r w:rsidR="4D7F89E7" w:rsidRPr="2FBDD9A7">
        <w:rPr>
          <w:lang w:val="en-GB"/>
        </w:rPr>
        <w:instrText xml:space="preserve"> SEQ Table \* ARABIC </w:instrText>
      </w:r>
      <w:r w:rsidR="4D7F89E7" w:rsidRPr="2FBDD9A7">
        <w:rPr>
          <w:lang w:val="en-GB"/>
        </w:rPr>
        <w:fldChar w:fldCharType="separate"/>
      </w:r>
      <w:r w:rsidR="00D33C83">
        <w:rPr>
          <w:noProof/>
          <w:lang w:val="en-GB"/>
        </w:rPr>
        <w:t>8</w:t>
      </w:r>
      <w:r w:rsidR="4D7F89E7" w:rsidRPr="2FBDD9A7">
        <w:rPr>
          <w:lang w:val="en-GB"/>
        </w:rPr>
        <w:fldChar w:fldCharType="end"/>
      </w:r>
      <w:r w:rsidRPr="2FBDD9A7">
        <w:rPr>
          <w:lang w:val="en-GB"/>
        </w:rPr>
        <w:t xml:space="preserve">: Module </w:t>
      </w:r>
      <w:r w:rsidR="13D3D5DB" w:rsidRPr="2FBDD9A7">
        <w:rPr>
          <w:lang w:val="en-GB"/>
        </w:rPr>
        <w:t>Clinical AI in Practice: Data, Standards, and Deployment</w:t>
      </w:r>
      <w:r w:rsidRPr="2FBDD9A7">
        <w:rPr>
          <w:lang w:val="en-GB"/>
        </w:rPr>
        <w:t xml:space="preserve"> | 1</w:t>
      </w:r>
      <w:r w:rsidRPr="2FBDD9A7">
        <w:rPr>
          <w:vertAlign w:val="superscript"/>
          <w:lang w:val="en-GB"/>
        </w:rPr>
        <w:t>st</w:t>
      </w:r>
      <w:r w:rsidRPr="2FBDD9A7">
        <w:rPr>
          <w:lang w:val="en-GB"/>
        </w:rPr>
        <w:t xml:space="preserve"> semester of study</w:t>
      </w:r>
      <w:bookmarkEnd w:id="55"/>
      <w:bookmarkEnd w:id="56"/>
    </w:p>
    <w:tbl>
      <w:tblPr>
        <w:tblStyle w:val="LightList-Accent12"/>
        <w:tblW w:w="9062" w:type="dxa"/>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258"/>
        <w:gridCol w:w="4142"/>
        <w:gridCol w:w="2662"/>
      </w:tblGrid>
      <w:tr w:rsidR="40E08E94" w:rsidRPr="006420C3" w14:paraId="2F379EC7" w14:textId="77777777" w:rsidTr="3465D01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3ADBBCD9" w14:textId="33EEDD75" w:rsidR="40E08E94" w:rsidRPr="006420C3" w:rsidRDefault="40E08E94" w:rsidP="40E08E94">
            <w:pPr>
              <w:pStyle w:val="Flietext"/>
              <w:rPr>
                <w:caps/>
                <w:lang w:val="en-GB"/>
              </w:rPr>
            </w:pPr>
            <w:r w:rsidRPr="006420C3">
              <w:rPr>
                <w:caps/>
                <w:lang w:val="en-GB"/>
              </w:rPr>
              <w:t>MODULE NUMBER</w:t>
            </w:r>
          </w:p>
        </w:tc>
        <w:tc>
          <w:tcPr>
            <w:tcW w:w="4142"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7B8F2299" w14:textId="0C45269B" w:rsidR="40E08E94" w:rsidRPr="006420C3" w:rsidRDefault="40E08E94" w:rsidP="40E08E94">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MODULE TITEL</w:t>
            </w:r>
          </w:p>
        </w:tc>
        <w:tc>
          <w:tcPr>
            <w:tcW w:w="2662"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28DDADAA" w14:textId="166DD02B" w:rsidR="40E08E94" w:rsidRPr="006420C3" w:rsidRDefault="40E08E94" w:rsidP="40E08E94">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40E08E94" w:rsidRPr="006420C3" w14:paraId="14B14C3D"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single" w:sz="8" w:space="0" w:color="5F5F5F" w:themeColor="background2"/>
              <w:left w:val="none" w:sz="0" w:space="0" w:color="auto"/>
              <w:bottom w:val="none" w:sz="0" w:space="0" w:color="auto"/>
            </w:tcBorders>
          </w:tcPr>
          <w:p w14:paraId="5CD19FC5" w14:textId="2D018858" w:rsidR="40E08E94" w:rsidRPr="006420C3" w:rsidRDefault="45447FF5" w:rsidP="3465D01A">
            <w:pPr>
              <w:pStyle w:val="Flietext"/>
              <w:rPr>
                <w:lang w:val="en-GB"/>
              </w:rPr>
            </w:pPr>
            <w:r w:rsidRPr="3465D01A">
              <w:rPr>
                <w:lang w:val="en-GB"/>
              </w:rPr>
              <w:t>Abbr. Module</w:t>
            </w:r>
          </w:p>
          <w:p w14:paraId="2F1C08F6" w14:textId="4834E6A1" w:rsidR="40E08E94" w:rsidRPr="006420C3" w:rsidRDefault="50DA56D7" w:rsidP="40E08E94">
            <w:pPr>
              <w:pStyle w:val="Flietext"/>
              <w:rPr>
                <w:lang w:val="en-GB"/>
              </w:rPr>
            </w:pPr>
            <w:r w:rsidRPr="3465D01A">
              <w:rPr>
                <w:lang w:val="en-GB"/>
              </w:rPr>
              <w:t>KIM-1.SJ-M-CAIiP</w:t>
            </w:r>
          </w:p>
        </w:tc>
        <w:tc>
          <w:tcPr>
            <w:tcW w:w="4142" w:type="dxa"/>
            <w:tcBorders>
              <w:top w:val="single" w:sz="8" w:space="0" w:color="5F5F5F" w:themeColor="background2"/>
              <w:bottom w:val="none" w:sz="0" w:space="0" w:color="auto"/>
            </w:tcBorders>
            <w:vAlign w:val="center"/>
          </w:tcPr>
          <w:p w14:paraId="0EF75F1E" w14:textId="77777777" w:rsidR="00AE4616" w:rsidRDefault="6F656638" w:rsidP="40E08E94">
            <w:pPr>
              <w:pStyle w:val="Flietext"/>
              <w:jc w:val="lef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 xml:space="preserve">Clinical AI in Practice: </w:t>
            </w:r>
          </w:p>
          <w:p w14:paraId="211CBCB3" w14:textId="3FCBF80A" w:rsidR="6F656638" w:rsidRPr="006420C3" w:rsidRDefault="6F656638" w:rsidP="40E08E94">
            <w:pPr>
              <w:pStyle w:val="Flietext"/>
              <w:jc w:val="lef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Data, Standards, and Deployment</w:t>
            </w:r>
          </w:p>
        </w:tc>
        <w:tc>
          <w:tcPr>
            <w:tcW w:w="2662" w:type="dxa"/>
            <w:tcBorders>
              <w:top w:val="single" w:sz="8" w:space="0" w:color="5F5F5F" w:themeColor="background2"/>
              <w:bottom w:val="none" w:sz="0" w:space="0" w:color="auto"/>
              <w:right w:val="none" w:sz="0" w:space="0" w:color="auto"/>
            </w:tcBorders>
          </w:tcPr>
          <w:p w14:paraId="2D52DC71" w14:textId="461477E7" w:rsidR="6F656638" w:rsidRPr="006420C3" w:rsidRDefault="6F656638" w:rsidP="40E08E94">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4</w:t>
            </w:r>
            <w:r w:rsidR="40E08E94" w:rsidRPr="006420C3">
              <w:rPr>
                <w:b/>
                <w:bCs/>
                <w:lang w:val="en-GB"/>
              </w:rPr>
              <w:t xml:space="preserve"> ECTS</w:t>
            </w:r>
          </w:p>
        </w:tc>
      </w:tr>
      <w:tr w:rsidR="40E08E94" w:rsidRPr="006420C3" w14:paraId="33F0E351"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258" w:type="dxa"/>
          </w:tcPr>
          <w:p w14:paraId="77334494" w14:textId="1C346A58" w:rsidR="40E08E94" w:rsidRPr="006420C3" w:rsidRDefault="40E08E94" w:rsidP="40E08E94">
            <w:pPr>
              <w:pStyle w:val="Flietext"/>
              <w:rPr>
                <w:lang w:val="en-GB"/>
              </w:rPr>
            </w:pPr>
            <w:r w:rsidRPr="006420C3">
              <w:rPr>
                <w:lang w:val="en-GB"/>
              </w:rPr>
              <w:t>Curricular Position</w:t>
            </w:r>
          </w:p>
        </w:tc>
        <w:tc>
          <w:tcPr>
            <w:tcW w:w="6804" w:type="dxa"/>
            <w:gridSpan w:val="2"/>
          </w:tcPr>
          <w:p w14:paraId="39ED08EB" w14:textId="118598FB"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Semester 1</w:t>
            </w:r>
          </w:p>
        </w:tc>
      </w:tr>
      <w:tr w:rsidR="40E08E94" w:rsidRPr="006420C3" w14:paraId="178157D9"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none" w:sz="0" w:space="0" w:color="auto"/>
              <w:left w:val="none" w:sz="0" w:space="0" w:color="auto"/>
              <w:bottom w:val="none" w:sz="0" w:space="0" w:color="auto"/>
            </w:tcBorders>
          </w:tcPr>
          <w:p w14:paraId="103E80C6" w14:textId="77777777" w:rsidR="40E08E94" w:rsidRPr="006420C3" w:rsidRDefault="40E08E94" w:rsidP="40E08E94">
            <w:pPr>
              <w:pStyle w:val="Flietext"/>
              <w:rPr>
                <w:lang w:val="en-GB"/>
              </w:rPr>
            </w:pPr>
            <w:r w:rsidRPr="006420C3">
              <w:rPr>
                <w:lang w:val="en-GB"/>
              </w:rPr>
              <w:t>EQF Level</w:t>
            </w:r>
          </w:p>
        </w:tc>
        <w:tc>
          <w:tcPr>
            <w:tcW w:w="6804" w:type="dxa"/>
            <w:gridSpan w:val="2"/>
            <w:tcBorders>
              <w:top w:val="none" w:sz="0" w:space="0" w:color="auto"/>
              <w:bottom w:val="none" w:sz="0" w:space="0" w:color="auto"/>
              <w:right w:val="none" w:sz="0" w:space="0" w:color="auto"/>
            </w:tcBorders>
          </w:tcPr>
          <w:p w14:paraId="2B6BFA9A" w14:textId="004D0DED" w:rsidR="2DE641A4" w:rsidRPr="006420C3" w:rsidRDefault="2DE641A4" w:rsidP="40E08E94">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7</w:t>
            </w:r>
          </w:p>
        </w:tc>
      </w:tr>
      <w:tr w:rsidR="40E08E94" w:rsidRPr="006420C3" w14:paraId="40CC28B7"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258" w:type="dxa"/>
          </w:tcPr>
          <w:p w14:paraId="7CC24673" w14:textId="7E176D59" w:rsidR="40E08E94" w:rsidRPr="006420C3" w:rsidRDefault="40E08E94" w:rsidP="40E08E94">
            <w:pPr>
              <w:pStyle w:val="Flietext"/>
              <w:rPr>
                <w:lang w:val="en-GB"/>
              </w:rPr>
            </w:pPr>
            <w:r w:rsidRPr="006420C3">
              <w:rPr>
                <w:lang w:val="en-GB"/>
              </w:rPr>
              <w:t>Prerequisites</w:t>
            </w:r>
          </w:p>
        </w:tc>
        <w:tc>
          <w:tcPr>
            <w:tcW w:w="6804" w:type="dxa"/>
            <w:gridSpan w:val="2"/>
          </w:tcPr>
          <w:p w14:paraId="6B986095" w14:textId="590381F5"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None</w:t>
            </w:r>
          </w:p>
        </w:tc>
      </w:tr>
      <w:tr w:rsidR="40E08E94" w:rsidRPr="006420C3" w14:paraId="41D8A706"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none" w:sz="0" w:space="0" w:color="auto"/>
              <w:left w:val="none" w:sz="0" w:space="0" w:color="auto"/>
              <w:bottom w:val="none" w:sz="0" w:space="0" w:color="auto"/>
            </w:tcBorders>
          </w:tcPr>
          <w:p w14:paraId="57C3C448" w14:textId="5E8246D3" w:rsidR="40E08E94" w:rsidRPr="006420C3" w:rsidRDefault="40E08E94" w:rsidP="40E08E94">
            <w:pPr>
              <w:pStyle w:val="Flietext"/>
              <w:rPr>
                <w:lang w:val="en-GB"/>
              </w:rPr>
            </w:pPr>
            <w:r w:rsidRPr="006420C3">
              <w:rPr>
                <w:lang w:val="en-GB"/>
              </w:rPr>
              <w:t>Blocked</w:t>
            </w:r>
          </w:p>
        </w:tc>
        <w:tc>
          <w:tcPr>
            <w:tcW w:w="6804" w:type="dxa"/>
            <w:gridSpan w:val="2"/>
            <w:tcBorders>
              <w:top w:val="none" w:sz="0" w:space="0" w:color="auto"/>
              <w:bottom w:val="none" w:sz="0" w:space="0" w:color="auto"/>
              <w:right w:val="none" w:sz="0" w:space="0" w:color="auto"/>
            </w:tcBorders>
          </w:tcPr>
          <w:p w14:paraId="6162B9E1" w14:textId="5DA9076F"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 (individual courses)</w:t>
            </w:r>
          </w:p>
        </w:tc>
      </w:tr>
      <w:tr w:rsidR="40E08E94" w:rsidRPr="006420C3" w14:paraId="19510339"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258" w:type="dxa"/>
          </w:tcPr>
          <w:p w14:paraId="7650CF55" w14:textId="7D52DA50" w:rsidR="40E08E94" w:rsidRPr="006420C3" w:rsidRDefault="40E08E94" w:rsidP="40E08E94">
            <w:pPr>
              <w:pStyle w:val="Flietext"/>
              <w:rPr>
                <w:lang w:val="en-GB"/>
              </w:rPr>
            </w:pPr>
            <w:r w:rsidRPr="006420C3">
              <w:rPr>
                <w:lang w:val="en-GB"/>
              </w:rPr>
              <w:t>Participants</w:t>
            </w:r>
          </w:p>
        </w:tc>
        <w:tc>
          <w:tcPr>
            <w:tcW w:w="6804" w:type="dxa"/>
            <w:gridSpan w:val="2"/>
          </w:tcPr>
          <w:p w14:paraId="1FF9FCED" w14:textId="77777777"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40E08E94" w:rsidRPr="00AB2EE7" w14:paraId="3294F614"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none" w:sz="0" w:space="0" w:color="auto"/>
              <w:left w:val="none" w:sz="0" w:space="0" w:color="auto"/>
              <w:bottom w:val="none" w:sz="0" w:space="0" w:color="auto"/>
            </w:tcBorders>
          </w:tcPr>
          <w:p w14:paraId="530E83E4" w14:textId="77777777" w:rsidR="40E08E94" w:rsidRPr="006420C3" w:rsidRDefault="40E08E94" w:rsidP="40E08E94">
            <w:pPr>
              <w:pStyle w:val="Flietext"/>
              <w:jc w:val="left"/>
              <w:rPr>
                <w:lang w:val="en-GB"/>
              </w:rPr>
            </w:pPr>
            <w:r w:rsidRPr="006420C3">
              <w:rPr>
                <w:lang w:val="en-GB"/>
              </w:rPr>
              <w:t xml:space="preserve">Connection to other </w:t>
            </w:r>
          </w:p>
          <w:p w14:paraId="2268EE6E" w14:textId="4EC132F5" w:rsidR="40E08E94" w:rsidRPr="006420C3" w:rsidRDefault="40E08E94" w:rsidP="40E08E94">
            <w:pPr>
              <w:pStyle w:val="Flietext"/>
              <w:jc w:val="left"/>
              <w:rPr>
                <w:lang w:val="en-GB"/>
              </w:rPr>
            </w:pPr>
            <w:r w:rsidRPr="006420C3">
              <w:rPr>
                <w:lang w:val="en-GB"/>
              </w:rPr>
              <w:t>Modules</w:t>
            </w:r>
          </w:p>
        </w:tc>
        <w:tc>
          <w:tcPr>
            <w:tcW w:w="6804" w:type="dxa"/>
            <w:gridSpan w:val="2"/>
            <w:tcBorders>
              <w:top w:val="none" w:sz="0" w:space="0" w:color="auto"/>
              <w:bottom w:val="none" w:sz="0" w:space="0" w:color="auto"/>
              <w:right w:val="none" w:sz="0" w:space="0" w:color="auto"/>
            </w:tcBorders>
          </w:tcPr>
          <w:p w14:paraId="35F74B56" w14:textId="54AB0EE3"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Prerequisite for module</w:t>
            </w:r>
            <w:r w:rsidR="494DAC06" w:rsidRPr="006420C3">
              <w:rPr>
                <w:lang w:val="en-GB"/>
              </w:rPr>
              <w:t>: Individual project I – sem</w:t>
            </w:r>
            <w:r w:rsidR="65FD4BAA" w:rsidRPr="006420C3">
              <w:rPr>
                <w:lang w:val="en-GB"/>
              </w:rPr>
              <w:t>e</w:t>
            </w:r>
            <w:r w:rsidR="494DAC06" w:rsidRPr="006420C3">
              <w:rPr>
                <w:lang w:val="en-GB"/>
              </w:rPr>
              <w:t>ster 2</w:t>
            </w:r>
          </w:p>
        </w:tc>
      </w:tr>
      <w:tr w:rsidR="40E08E94" w:rsidRPr="006420C3" w14:paraId="1834798E"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258" w:type="dxa"/>
          </w:tcPr>
          <w:p w14:paraId="69B98ABE" w14:textId="66288281" w:rsidR="40E08E94" w:rsidRPr="006420C3" w:rsidRDefault="40E08E94" w:rsidP="40E08E94">
            <w:pPr>
              <w:pStyle w:val="Flietext"/>
              <w:rPr>
                <w:lang w:val="en-GB"/>
              </w:rPr>
            </w:pPr>
            <w:r w:rsidRPr="006420C3">
              <w:rPr>
                <w:lang w:val="en-GB"/>
              </w:rPr>
              <w:t>Literature</w:t>
            </w:r>
          </w:p>
        </w:tc>
        <w:tc>
          <w:tcPr>
            <w:tcW w:w="6804" w:type="dxa"/>
            <w:gridSpan w:val="2"/>
          </w:tcPr>
          <w:p w14:paraId="40C141B2" w14:textId="3A2A71CA" w:rsidR="1F62E9B8" w:rsidRPr="006420C3" w:rsidRDefault="1F62E9B8"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(please course literature below)</w:t>
            </w:r>
          </w:p>
        </w:tc>
      </w:tr>
      <w:tr w:rsidR="40E08E94" w:rsidRPr="00AB2EE7" w14:paraId="6DAA137C"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none" w:sz="0" w:space="0" w:color="auto"/>
              <w:left w:val="none" w:sz="0" w:space="0" w:color="auto"/>
              <w:bottom w:val="none" w:sz="0" w:space="0" w:color="auto"/>
            </w:tcBorders>
          </w:tcPr>
          <w:p w14:paraId="4D48012D" w14:textId="77777777" w:rsidR="40E08E94" w:rsidRPr="006420C3" w:rsidRDefault="40E08E94" w:rsidP="40E08E94">
            <w:pPr>
              <w:pStyle w:val="Flietext"/>
              <w:rPr>
                <w:lang w:val="en-GB"/>
              </w:rPr>
            </w:pPr>
            <w:r w:rsidRPr="006420C3">
              <w:rPr>
                <w:lang w:val="en-GB"/>
              </w:rPr>
              <w:t xml:space="preserve">Intended Learning </w:t>
            </w:r>
          </w:p>
          <w:p w14:paraId="39FE893B" w14:textId="77777777" w:rsidR="40E08E94" w:rsidRPr="006420C3" w:rsidRDefault="40E08E94" w:rsidP="40E08E94">
            <w:pPr>
              <w:pStyle w:val="Flietext"/>
              <w:rPr>
                <w:lang w:val="en-GB"/>
              </w:rPr>
            </w:pPr>
            <w:r w:rsidRPr="006420C3">
              <w:rPr>
                <w:lang w:val="en-GB"/>
              </w:rPr>
              <w:t>Outcomes</w:t>
            </w:r>
          </w:p>
          <w:p w14:paraId="4CCB155F" w14:textId="430B330C" w:rsidR="40E08E94" w:rsidRPr="006420C3" w:rsidRDefault="40E08E94" w:rsidP="40E08E94">
            <w:pPr>
              <w:pStyle w:val="Flietext"/>
              <w:rPr>
                <w:b w:val="0"/>
                <w:bCs w:val="0"/>
                <w:lang w:val="en-GB"/>
              </w:rPr>
            </w:pPr>
            <w:r w:rsidRPr="006420C3">
              <w:rPr>
                <w:lang w:val="en-GB"/>
              </w:rPr>
              <w:t>(Competences)</w:t>
            </w:r>
          </w:p>
        </w:tc>
        <w:tc>
          <w:tcPr>
            <w:tcW w:w="6804" w:type="dxa"/>
            <w:gridSpan w:val="2"/>
            <w:tcBorders>
              <w:top w:val="none" w:sz="0" w:space="0" w:color="auto"/>
              <w:bottom w:val="none" w:sz="0" w:space="0" w:color="auto"/>
              <w:right w:val="none" w:sz="0" w:space="0" w:color="auto"/>
            </w:tcBorders>
          </w:tcPr>
          <w:p w14:paraId="0177929B" w14:textId="77777777" w:rsidR="00F670A9" w:rsidRDefault="00F670A9" w:rsidP="00F670A9">
            <w:pPr>
              <w:pStyle w:val="Flietext"/>
              <w:cnfStyle w:val="000000100000" w:firstRow="0" w:lastRow="0" w:firstColumn="0" w:lastColumn="0" w:oddVBand="0" w:evenVBand="0" w:oddHBand="1" w:evenHBand="0" w:firstRowFirstColumn="0" w:firstRowLastColumn="0" w:lastRowFirstColumn="0" w:lastRowLastColumn="0"/>
              <w:rPr>
                <w:b/>
                <w:bCs/>
                <w:lang w:val="en-GB"/>
              </w:rPr>
            </w:pPr>
          </w:p>
          <w:p w14:paraId="1173D4DE" w14:textId="5163EC93" w:rsidR="00F670A9" w:rsidRDefault="762D3E4F" w:rsidP="00F670A9">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Professional Competences</w:t>
            </w:r>
          </w:p>
          <w:p w14:paraId="389320C5" w14:textId="0FC4F190" w:rsidR="762D3E4F" w:rsidRDefault="762D3E4F" w:rsidP="00F670A9">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A graduate applies and evaluates real-world deployments of digital and AI systems in healthcare using authentic use cases (e.g., fracture detection, electronic temperature charting). They collect, store, and analyse clinical data in alignment with established data standards and clinical workflows, and integrate AI solutions into routine practice while accounting for operational constraints in provider settings.</w:t>
            </w:r>
          </w:p>
          <w:p w14:paraId="069D0542" w14:textId="7C554E05" w:rsidR="3465D01A" w:rsidRDefault="3465D01A"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p>
          <w:p w14:paraId="112D84C6" w14:textId="77777777" w:rsidR="00F670A9" w:rsidRDefault="762D3E4F" w:rsidP="3465D01A">
            <w:pPr>
              <w:pStyle w:val="Flietext"/>
              <w:jc w:val="lef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Method Competences</w:t>
            </w:r>
          </w:p>
          <w:p w14:paraId="47B7468B" w14:textId="7D0DB033" w:rsidR="762D3E4F" w:rsidRDefault="762D3E4F"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A graduate uses relevant health-data standards and documentation guidelines—such as FHIR within ELGA and in the context of the EHDS—to design interoperable solutions. They translate clinical use-case requirements into testable solution designs with clear data flows, validation steps, and acceptance criteria, map processes (e.g., ePA/eFieberkurve workflows) to technical specifications, and verify these with stakeholders.</w:t>
            </w:r>
          </w:p>
          <w:p w14:paraId="648CBDB8" w14:textId="7631294B" w:rsidR="3465D01A" w:rsidRDefault="3465D01A"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p>
          <w:p w14:paraId="7D07672C" w14:textId="77777777" w:rsidR="00F670A9" w:rsidRDefault="762D3E4F" w:rsidP="3465D01A">
            <w:pPr>
              <w:pStyle w:val="Flietext"/>
              <w:jc w:val="lef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Ethical Competences</w:t>
            </w:r>
          </w:p>
          <w:p w14:paraId="12CC1755" w14:textId="407253D8" w:rsidR="762D3E4F" w:rsidRDefault="762D3E4F"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A graduate weighs expected health benefits against potential harms and justifies safeguards such as human oversight, audit trails, and data minimisation. They engage respectfully with diverse stakeholder values, communicate an explicit and transparent ethical position, and identify and mitigate risks related to bias, privacy, explainability, and accountability.</w:t>
            </w:r>
          </w:p>
          <w:p w14:paraId="5CC6B5F0" w14:textId="353EE45E" w:rsidR="3465D01A" w:rsidRDefault="3465D01A"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p>
          <w:p w14:paraId="4A50A6D4" w14:textId="77777777" w:rsidR="00F670A9" w:rsidRDefault="762D3E4F"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Scientific Competences</w:t>
            </w:r>
          </w:p>
          <w:p w14:paraId="59396A0F" w14:textId="2634954E" w:rsidR="762D3E4F" w:rsidRDefault="762D3E4F"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A graduate formulates evidence-based hypotheses for clinical AI use cases and designs basic evaluation protocols, including internal/external validation, calibration, and drift checks. They interpret model performance in clinically meaningful terms—such as sensitivity/specificity trade-offs, decision thresholds, and net benefit—critically appraise the literature, and transfer findings to related clinical problems and settings.</w:t>
            </w:r>
          </w:p>
          <w:p w14:paraId="1D273224" w14:textId="2106FB05"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6075C6AE" w14:textId="77777777" w:rsidR="00F670A9" w:rsidRDefault="00F670A9"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2BCD5374" w14:textId="77777777" w:rsidR="00F670A9" w:rsidRDefault="00F670A9"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564B0CF0" w14:textId="77777777" w:rsidR="00F670A9" w:rsidRDefault="00F670A9"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74BE5E08" w14:textId="77777777" w:rsidR="00F670A9" w:rsidRDefault="762D3E4F"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lastRenderedPageBreak/>
              <w:t>Digital Competences</w:t>
            </w:r>
          </w:p>
          <w:p w14:paraId="6494D6A6" w14:textId="42488FB8" w:rsidR="762D3E4F" w:rsidRDefault="762D3E4F"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A graduate handles healthcare data securely and responsibly through appropriate access control, pseudonymisation, and logging in line with institutional SOPs. They operate imaging data workflows for storage, exchange, and viewing in accordance with ELGA’s imaging integration plans (e.g., DICOM KOS and IHE Radiology transactions) and troubleshoot common data and system issues while documenting them to meet governance requirements.</w:t>
            </w:r>
          </w:p>
          <w:p w14:paraId="08461D55" w14:textId="6C8B81B8"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37E78E5C" w14:textId="77777777" w:rsidR="00F670A9" w:rsidRDefault="762D3E4F"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Social Competences</w:t>
            </w:r>
          </w:p>
          <w:p w14:paraId="3C890ACA" w14:textId="67620F08" w:rsidR="762D3E4F" w:rsidRDefault="762D3E4F"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A graduate communicates effectively with clinicians, data stewards, IT, and quality management to align AI solutions with clinical pathways. They moderate interdisciplinary discussions on the benefits and risks of data use in healthcare settings and present findings and deployment plans succinctly and in a manner appropriate to the target audience.</w:t>
            </w:r>
          </w:p>
          <w:p w14:paraId="37417FEC" w14:textId="7B5FB914"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2D396E9C" w14:textId="77777777" w:rsidR="00F670A9" w:rsidRDefault="762D3E4F"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Self-Competences</w:t>
            </w:r>
          </w:p>
          <w:p w14:paraId="5E65502C" w14:textId="0F552B1F" w:rsidR="3465D01A" w:rsidRDefault="762D3E4F"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A graduate reflects on their role, limits, and responsibilities in healthcare-AI projects and seeks feedback proactively. They manage uncertainty, iterate solutions, and maintain resilience when working with imperfect healthcare data, and they plan, organise, and monitor their own learning and work autonomously within defined ethical and regulatory boundaries.</w:t>
            </w:r>
          </w:p>
          <w:p w14:paraId="2497C163" w14:textId="3363636E"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lang w:val="en-GB"/>
              </w:rPr>
            </w:pPr>
          </w:p>
        </w:tc>
      </w:tr>
    </w:tbl>
    <w:p w14:paraId="24B93FE7" w14:textId="7CC8A310" w:rsidR="40E08E94" w:rsidRPr="006420C3" w:rsidRDefault="40E08E94" w:rsidP="40E08E94">
      <w:pPr>
        <w:pStyle w:val="Flietext"/>
        <w:rPr>
          <w:lang w:val="en-GB" w:eastAsia="de-DE"/>
        </w:rPr>
      </w:pPr>
    </w:p>
    <w:p w14:paraId="78E7A491" w14:textId="1CB79B04" w:rsidR="40E08E94" w:rsidRPr="006420C3" w:rsidRDefault="40E08E94" w:rsidP="40E08E94">
      <w:pPr>
        <w:pStyle w:val="Flietext"/>
        <w:rPr>
          <w:lang w:val="en-GB" w:eastAsia="de-DE"/>
        </w:rPr>
      </w:pPr>
    </w:p>
    <w:p w14:paraId="48357FEE" w14:textId="389356D1" w:rsidR="2FBDD9A7" w:rsidRDefault="2FBDD9A7" w:rsidP="2FBDD9A7">
      <w:pPr>
        <w:pStyle w:val="Flietext"/>
        <w:rPr>
          <w:lang w:val="en-GB" w:eastAsia="de-DE"/>
        </w:rPr>
      </w:pPr>
    </w:p>
    <w:p w14:paraId="643D182F" w14:textId="28090C15" w:rsidR="00F670A9" w:rsidRDefault="00F670A9" w:rsidP="40E08E94">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220"/>
        <w:gridCol w:w="6830"/>
      </w:tblGrid>
      <w:tr w:rsidR="40E08E94" w:rsidRPr="00AB2EE7" w14:paraId="520A0FE1" w14:textId="77777777" w:rsidTr="5B260973">
        <w:trPr>
          <w:trHeight w:val="300"/>
        </w:trPr>
        <w:tc>
          <w:tcPr>
            <w:tcW w:w="2220" w:type="dxa"/>
          </w:tcPr>
          <w:p w14:paraId="16756BB0" w14:textId="7C77F453" w:rsidR="40E08E94" w:rsidRPr="006420C3" w:rsidRDefault="40E08E94" w:rsidP="40E08E94">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830" w:type="dxa"/>
          </w:tcPr>
          <w:p w14:paraId="640BFBF4" w14:textId="0BDCEDF7" w:rsidR="6757683C" w:rsidRPr="006420C3" w:rsidRDefault="6757683C" w:rsidP="40E08E94">
            <w:pPr>
              <w:pStyle w:val="Flietext"/>
              <w:rPr>
                <w:b/>
                <w:bCs/>
                <w:caps/>
                <w:color w:val="262E61" w:themeColor="text2"/>
                <w:lang w:val="en-GB"/>
              </w:rPr>
            </w:pPr>
            <w:r w:rsidRPr="006420C3">
              <w:rPr>
                <w:b/>
                <w:bCs/>
                <w:caps/>
                <w:color w:val="262E61" w:themeColor="text2"/>
                <w:lang w:val="en-GB"/>
              </w:rPr>
              <w:t>Clinical AI Foundations, Use-Case Landscape, and Healthcare Data Standards in Practice</w:t>
            </w:r>
          </w:p>
        </w:tc>
      </w:tr>
      <w:tr w:rsidR="3465D01A" w14:paraId="732630A8" w14:textId="77777777" w:rsidTr="5B260973">
        <w:trPr>
          <w:trHeight w:val="300"/>
        </w:trPr>
        <w:tc>
          <w:tcPr>
            <w:tcW w:w="2220" w:type="dxa"/>
          </w:tcPr>
          <w:p w14:paraId="73BC152E" w14:textId="0878A452" w:rsidR="64A2E3D3" w:rsidRDefault="64A2E3D3" w:rsidP="3465D01A">
            <w:pPr>
              <w:pStyle w:val="Flietext"/>
              <w:rPr>
                <w:lang w:val="en-GB"/>
              </w:rPr>
            </w:pPr>
            <w:r w:rsidRPr="3465D01A">
              <w:rPr>
                <w:lang w:val="en-GB"/>
              </w:rPr>
              <w:t>Abbr. Course</w:t>
            </w:r>
          </w:p>
          <w:p w14:paraId="7C8E59EA" w14:textId="34B92E98" w:rsidR="3465D01A" w:rsidRDefault="3465D01A" w:rsidP="3465D01A">
            <w:pPr>
              <w:pStyle w:val="Flietext"/>
              <w:rPr>
                <w:lang w:val="en-GB"/>
              </w:rPr>
            </w:pPr>
          </w:p>
        </w:tc>
        <w:tc>
          <w:tcPr>
            <w:tcW w:w="6830" w:type="dxa"/>
          </w:tcPr>
          <w:p w14:paraId="6552E9DD" w14:textId="59FA0B99" w:rsidR="50DA1207" w:rsidRDefault="50DA1207" w:rsidP="3465D01A">
            <w:pPr>
              <w:pStyle w:val="Flietext"/>
              <w:rPr>
                <w:lang w:val="en-GB"/>
              </w:rPr>
            </w:pPr>
            <w:r w:rsidRPr="3465D01A">
              <w:rPr>
                <w:lang w:val="en-GB"/>
              </w:rPr>
              <w:t>KIM-1.SJ-CAIFo</w:t>
            </w:r>
          </w:p>
          <w:p w14:paraId="0CB46F98" w14:textId="74A426BC" w:rsidR="3465D01A" w:rsidRDefault="3465D01A" w:rsidP="3465D01A">
            <w:pPr>
              <w:pStyle w:val="Flietext"/>
              <w:rPr>
                <w:b/>
                <w:bCs/>
                <w:caps/>
                <w:color w:val="262E61" w:themeColor="text2"/>
                <w:lang w:val="en-GB"/>
              </w:rPr>
            </w:pPr>
          </w:p>
        </w:tc>
      </w:tr>
      <w:tr w:rsidR="40E08E94" w:rsidRPr="006420C3" w14:paraId="2741356C" w14:textId="77777777" w:rsidTr="5B260973">
        <w:trPr>
          <w:trHeight w:val="300"/>
        </w:trPr>
        <w:tc>
          <w:tcPr>
            <w:tcW w:w="2220" w:type="dxa"/>
          </w:tcPr>
          <w:p w14:paraId="4DE4578F" w14:textId="09996036" w:rsidR="40E08E94" w:rsidRPr="006420C3" w:rsidRDefault="40E08E94" w:rsidP="40E08E94">
            <w:pPr>
              <w:pStyle w:val="Flietext"/>
              <w:rPr>
                <w:b/>
                <w:bCs/>
                <w:lang w:val="en-GB"/>
              </w:rPr>
            </w:pPr>
            <w:r w:rsidRPr="006420C3">
              <w:rPr>
                <w:b/>
                <w:bCs/>
                <w:lang w:val="en-GB"/>
              </w:rPr>
              <w:t>Duration</w:t>
            </w:r>
          </w:p>
        </w:tc>
        <w:tc>
          <w:tcPr>
            <w:tcW w:w="6830" w:type="dxa"/>
          </w:tcPr>
          <w:p w14:paraId="1CEB4F11" w14:textId="264DAC0F" w:rsidR="2430608C" w:rsidRPr="006420C3" w:rsidRDefault="1E13CE0C" w:rsidP="40E08E94">
            <w:pPr>
              <w:pStyle w:val="Flietext"/>
              <w:rPr>
                <w:lang w:val="en-GB"/>
              </w:rPr>
            </w:pPr>
            <w:r w:rsidRPr="5B260973">
              <w:rPr>
                <w:lang w:val="en-GB"/>
              </w:rPr>
              <w:t>2</w:t>
            </w:r>
            <w:r w:rsidR="601168D5" w:rsidRPr="5B260973">
              <w:rPr>
                <w:lang w:val="en-GB"/>
              </w:rPr>
              <w:t xml:space="preserve"> ECTS </w:t>
            </w:r>
            <w:r w:rsidR="2B999E11" w:rsidRPr="5B260973">
              <w:rPr>
                <w:lang w:val="en-GB"/>
              </w:rPr>
              <w:t>0,5</w:t>
            </w:r>
            <w:r w:rsidR="601168D5" w:rsidRPr="5B260973">
              <w:rPr>
                <w:lang w:val="en-GB"/>
              </w:rPr>
              <w:t xml:space="preserve"> SWS</w:t>
            </w:r>
          </w:p>
        </w:tc>
      </w:tr>
      <w:tr w:rsidR="40E08E94" w:rsidRPr="006420C3" w14:paraId="0B1DCB78" w14:textId="77777777" w:rsidTr="5B260973">
        <w:trPr>
          <w:trHeight w:val="300"/>
        </w:trPr>
        <w:tc>
          <w:tcPr>
            <w:tcW w:w="2220" w:type="dxa"/>
          </w:tcPr>
          <w:p w14:paraId="0027AA27" w14:textId="74C50AEA" w:rsidR="40E08E94" w:rsidRPr="006420C3" w:rsidRDefault="40E08E94" w:rsidP="40E08E94">
            <w:pPr>
              <w:pStyle w:val="Flietext"/>
              <w:rPr>
                <w:b/>
                <w:bCs/>
                <w:lang w:val="en-GB"/>
              </w:rPr>
            </w:pPr>
            <w:r w:rsidRPr="006420C3">
              <w:rPr>
                <w:b/>
                <w:bCs/>
                <w:lang w:val="en-GB"/>
              </w:rPr>
              <w:t>Type of Activity</w:t>
            </w:r>
          </w:p>
        </w:tc>
        <w:tc>
          <w:tcPr>
            <w:tcW w:w="6830" w:type="dxa"/>
          </w:tcPr>
          <w:p w14:paraId="391F5C3C" w14:textId="77EC7DD7" w:rsidR="40E08E94" w:rsidRPr="006420C3" w:rsidRDefault="4B7E76A6" w:rsidP="40E08E94">
            <w:pPr>
              <w:pStyle w:val="Flietext"/>
              <w:rPr>
                <w:lang w:val="en-GB"/>
              </w:rPr>
            </w:pPr>
            <w:r w:rsidRPr="2FBDD9A7">
              <w:rPr>
                <w:lang w:val="en-GB"/>
              </w:rPr>
              <w:t>Course Type (</w:t>
            </w:r>
            <w:r w:rsidR="5929EF04" w:rsidRPr="2FBDD9A7">
              <w:rPr>
                <w:lang w:val="en-GB"/>
              </w:rPr>
              <w:t>IL</w:t>
            </w:r>
            <w:r w:rsidRPr="2FBDD9A7">
              <w:rPr>
                <w:lang w:val="en-GB"/>
              </w:rPr>
              <w:t>)</w:t>
            </w:r>
          </w:p>
        </w:tc>
      </w:tr>
      <w:tr w:rsidR="40E08E94" w:rsidRPr="00AB2EE7" w14:paraId="24539AF7" w14:textId="77777777" w:rsidTr="5B260973">
        <w:trPr>
          <w:trHeight w:val="300"/>
        </w:trPr>
        <w:tc>
          <w:tcPr>
            <w:tcW w:w="2220" w:type="dxa"/>
          </w:tcPr>
          <w:p w14:paraId="7644D82E" w14:textId="50839574" w:rsidR="13DE66C6" w:rsidRPr="006420C3" w:rsidRDefault="40E08E94" w:rsidP="40E08E94">
            <w:pPr>
              <w:pStyle w:val="Flietext"/>
              <w:rPr>
                <w:b/>
                <w:bCs/>
                <w:lang w:val="en-GB"/>
              </w:rPr>
            </w:pPr>
            <w:r w:rsidRPr="006420C3">
              <w:rPr>
                <w:b/>
                <w:bCs/>
                <w:lang w:val="en-GB"/>
              </w:rPr>
              <w:t>Assessment Type</w:t>
            </w:r>
          </w:p>
        </w:tc>
        <w:tc>
          <w:tcPr>
            <w:tcW w:w="6830" w:type="dxa"/>
          </w:tcPr>
          <w:p w14:paraId="6AE108A2" w14:textId="3844EA54" w:rsidR="40E08E94" w:rsidRPr="006420C3" w:rsidRDefault="00272DF5" w:rsidP="40E08E94">
            <w:pPr>
              <w:pStyle w:val="Flietext"/>
              <w:rPr>
                <w:lang w:val="en-GB"/>
              </w:rPr>
            </w:pPr>
            <w:r w:rsidRPr="006420C3">
              <w:rPr>
                <w:lang w:val="en-GB"/>
              </w:rPr>
              <w:t>Continuous assessment, five-point grading scale</w:t>
            </w:r>
          </w:p>
        </w:tc>
      </w:tr>
      <w:tr w:rsidR="40E08E94" w:rsidRPr="00AB2EE7" w14:paraId="31C612E7" w14:textId="77777777" w:rsidTr="5B260973">
        <w:trPr>
          <w:trHeight w:val="300"/>
        </w:trPr>
        <w:tc>
          <w:tcPr>
            <w:tcW w:w="2220" w:type="dxa"/>
          </w:tcPr>
          <w:p w14:paraId="6E123C1B" w14:textId="77777777" w:rsidR="00F670A9" w:rsidRDefault="40E08E94" w:rsidP="40E08E94">
            <w:pPr>
              <w:pStyle w:val="Flietext"/>
              <w:jc w:val="left"/>
              <w:rPr>
                <w:b/>
                <w:bCs/>
                <w:lang w:val="en-GB"/>
              </w:rPr>
            </w:pPr>
            <w:r w:rsidRPr="006420C3">
              <w:rPr>
                <w:b/>
                <w:bCs/>
                <w:lang w:val="en-GB"/>
              </w:rPr>
              <w:t xml:space="preserve">Form(s) of </w:t>
            </w:r>
          </w:p>
          <w:p w14:paraId="50F83AE2" w14:textId="5E7FF621" w:rsidR="13DD8B4D" w:rsidRPr="006420C3" w:rsidRDefault="40E08E94" w:rsidP="40E08E94">
            <w:pPr>
              <w:pStyle w:val="Flietext"/>
              <w:jc w:val="left"/>
              <w:rPr>
                <w:b/>
                <w:bCs/>
                <w:lang w:val="en-GB"/>
              </w:rPr>
            </w:pPr>
            <w:r w:rsidRPr="006420C3">
              <w:rPr>
                <w:b/>
                <w:bCs/>
                <w:lang w:val="en-GB"/>
              </w:rPr>
              <w:t>Examination(s)</w:t>
            </w:r>
          </w:p>
        </w:tc>
        <w:tc>
          <w:tcPr>
            <w:tcW w:w="6830" w:type="dxa"/>
          </w:tcPr>
          <w:p w14:paraId="05B1F6CD" w14:textId="2CF4208C" w:rsidR="504BCC0C" w:rsidRPr="006420C3" w:rsidRDefault="504BCC0C" w:rsidP="40E08E94">
            <w:pPr>
              <w:pStyle w:val="Flietext"/>
              <w:rPr>
                <w:lang w:val="en-GB"/>
              </w:rPr>
            </w:pPr>
            <w:r w:rsidRPr="006420C3">
              <w:rPr>
                <w:lang w:val="en-GB"/>
              </w:rPr>
              <w:t xml:space="preserve">Written Exam </w:t>
            </w:r>
            <w:r w:rsidR="2A0C5B2C" w:rsidRPr="006420C3">
              <w:rPr>
                <w:lang w:val="en-GB"/>
              </w:rPr>
              <w:t>with short answer and essay sections (under supervision)</w:t>
            </w:r>
          </w:p>
        </w:tc>
      </w:tr>
      <w:tr w:rsidR="40E08E94" w:rsidRPr="00AB2EE7" w14:paraId="2C5D6A5F" w14:textId="77777777" w:rsidTr="5B260973">
        <w:trPr>
          <w:trHeight w:val="300"/>
        </w:trPr>
        <w:tc>
          <w:tcPr>
            <w:tcW w:w="2220" w:type="dxa"/>
          </w:tcPr>
          <w:p w14:paraId="3E3DA10C" w14:textId="175E3B87" w:rsidR="1A1860D9" w:rsidRPr="006420C3" w:rsidRDefault="40E08E94" w:rsidP="40E08E94">
            <w:pPr>
              <w:pStyle w:val="Flietext"/>
              <w:rPr>
                <w:b/>
                <w:bCs/>
                <w:lang w:val="en-GB"/>
              </w:rPr>
            </w:pPr>
            <w:r w:rsidRPr="006420C3">
              <w:rPr>
                <w:b/>
                <w:bCs/>
                <w:lang w:val="en-GB"/>
              </w:rPr>
              <w:t>Content</w:t>
            </w:r>
          </w:p>
        </w:tc>
        <w:tc>
          <w:tcPr>
            <w:tcW w:w="6830" w:type="dxa"/>
            <w:vAlign w:val="center"/>
          </w:tcPr>
          <w:p w14:paraId="6597FA38" w14:textId="77777777" w:rsidR="00AE4616" w:rsidRDefault="3E4C7B77" w:rsidP="40E08E94">
            <w:pPr>
              <w:pStyle w:val="Flietext"/>
              <w:jc w:val="left"/>
              <w:rPr>
                <w:b/>
                <w:bCs/>
                <w:lang w:val="en-GB"/>
              </w:rPr>
            </w:pPr>
            <w:r w:rsidRPr="006420C3">
              <w:rPr>
                <w:b/>
                <w:bCs/>
                <w:lang w:val="en-GB"/>
              </w:rPr>
              <w:t>Clinical AI landscape &amp; use cases</w:t>
            </w:r>
          </w:p>
          <w:p w14:paraId="61621727" w14:textId="1F3C410B" w:rsidR="3E4C7B77" w:rsidRPr="006420C3" w:rsidRDefault="3E4C7B77" w:rsidP="40E08E94">
            <w:pPr>
              <w:pStyle w:val="Flietext"/>
              <w:jc w:val="left"/>
              <w:rPr>
                <w:lang w:val="en-GB"/>
              </w:rPr>
            </w:pPr>
            <w:r w:rsidRPr="006420C3">
              <w:rPr>
                <w:lang w:val="en-GB"/>
              </w:rPr>
              <w:t>We introduce where and how AI supports care pathways (e.g., helping radiologists flag possible bone fractures). We also show the elektronische Fieberkurve (the electronic patient chart used on wards) to illustrate everyday data flows and safety needs. In Austria, hospitals connect to ELGA (Elektronische Gesundheitsakte), the national electronic health record (EHR) that lets authorized providers access patient documents. These examples make it tangible why data quality, workflow fit, and patient safety matter.</w:t>
            </w:r>
          </w:p>
          <w:p w14:paraId="3D7CF81F" w14:textId="46BCC271" w:rsidR="40E08E94" w:rsidRPr="006420C3" w:rsidRDefault="40E08E94" w:rsidP="40E08E94">
            <w:pPr>
              <w:pStyle w:val="Flietext"/>
              <w:jc w:val="left"/>
              <w:rPr>
                <w:lang w:val="en-GB"/>
              </w:rPr>
            </w:pPr>
          </w:p>
          <w:p w14:paraId="208D4C63" w14:textId="77777777" w:rsidR="00AE4616" w:rsidRDefault="3E4C7B77" w:rsidP="40E08E94">
            <w:pPr>
              <w:pStyle w:val="Flietext"/>
              <w:jc w:val="left"/>
              <w:rPr>
                <w:b/>
                <w:bCs/>
                <w:lang w:val="en-GB"/>
              </w:rPr>
            </w:pPr>
            <w:r w:rsidRPr="006420C3">
              <w:rPr>
                <w:b/>
                <w:bCs/>
                <w:lang w:val="en-GB"/>
              </w:rPr>
              <w:t>Interoperability basics in Austria/EU</w:t>
            </w:r>
          </w:p>
          <w:p w14:paraId="3B334874" w14:textId="17DD5186" w:rsidR="3E4C7B77" w:rsidRPr="006420C3" w:rsidRDefault="3E4C7B77" w:rsidP="40E08E94">
            <w:pPr>
              <w:pStyle w:val="Flietext"/>
              <w:jc w:val="left"/>
              <w:rPr>
                <w:lang w:val="en-GB"/>
              </w:rPr>
            </w:pPr>
            <w:r w:rsidRPr="006420C3">
              <w:rPr>
                <w:lang w:val="en-GB"/>
              </w:rPr>
              <w:t>We explain the role of HL7 FHIR (Fast Healthcare Interoperability Resources)—a modern, web-based standard for exchanging health data—and its Austrian adaptations called AT Core profiles (national “templates” for common data like Patient or Encounter). We also clarify where older standards are still used: HL7 v2 (messaging between hospital systems) and CDA (Clinical Document Architecture, used for documents). Finally, we point out how these standards link to documents and services in ELGA</w:t>
            </w:r>
            <w:r w:rsidR="1A5341BE" w:rsidRPr="006420C3">
              <w:rPr>
                <w:lang w:val="en-GB"/>
              </w:rPr>
              <w:t xml:space="preserve"> and the developing European Health Data Space</w:t>
            </w:r>
            <w:r w:rsidRPr="006420C3">
              <w:rPr>
                <w:lang w:val="en-GB"/>
              </w:rPr>
              <w:t>.</w:t>
            </w:r>
          </w:p>
          <w:p w14:paraId="3CB7820F" w14:textId="5CDE45BB" w:rsidR="40E08E94" w:rsidRPr="006420C3" w:rsidRDefault="40E08E94" w:rsidP="40E08E94">
            <w:pPr>
              <w:pStyle w:val="Flietext"/>
              <w:jc w:val="left"/>
              <w:rPr>
                <w:lang w:val="en-GB"/>
              </w:rPr>
            </w:pPr>
          </w:p>
          <w:p w14:paraId="78D7A43C" w14:textId="77777777" w:rsidR="00AE4616" w:rsidRDefault="3E4C7B77" w:rsidP="40E08E94">
            <w:pPr>
              <w:pStyle w:val="Flietext"/>
              <w:jc w:val="left"/>
              <w:rPr>
                <w:b/>
                <w:bCs/>
                <w:lang w:val="en-GB"/>
              </w:rPr>
            </w:pPr>
            <w:r w:rsidRPr="006420C3">
              <w:rPr>
                <w:b/>
                <w:bCs/>
                <w:lang w:val="en-GB"/>
              </w:rPr>
              <w:t>Austria’s Digital Health Standards Catalogue (DHSC)</w:t>
            </w:r>
          </w:p>
          <w:p w14:paraId="382BED7A" w14:textId="1F0E0B63" w:rsidR="3E4C7B77" w:rsidRPr="006420C3" w:rsidRDefault="3E4C7B77" w:rsidP="40E08E94">
            <w:pPr>
              <w:pStyle w:val="Flietext"/>
              <w:jc w:val="left"/>
              <w:rPr>
                <w:lang w:val="en-GB"/>
              </w:rPr>
            </w:pPr>
            <w:r w:rsidRPr="006420C3">
              <w:rPr>
                <w:lang w:val="en-GB"/>
              </w:rPr>
              <w:t>We provide a short tour of the DHSC, a national recommendation that lists which standards to use in healthcare projects. Besides HL7/FHIR, it highlights DICOM (for imaging), IHE (integration profiles that show how standards work together in real workflows), GS1 (identifiers and barcodes), and relevant Austrian Standards. The DHSC is meant to help teams pick the “right tool” for interoperability from day one.</w:t>
            </w:r>
          </w:p>
          <w:p w14:paraId="3FF3855E" w14:textId="0BE24D43" w:rsidR="3E4C7B77" w:rsidRPr="006420C3" w:rsidRDefault="3E4C7B77" w:rsidP="40E08E94">
            <w:pPr>
              <w:pStyle w:val="Flietext"/>
              <w:jc w:val="left"/>
              <w:rPr>
                <w:lang w:val="en-GB"/>
              </w:rPr>
            </w:pPr>
            <w:r w:rsidRPr="006420C3">
              <w:rPr>
                <w:lang w:val="en-GB"/>
              </w:rPr>
              <w:t>Imaging standards in hospitals</w:t>
            </w:r>
            <w:r w:rsidR="001943AB" w:rsidRPr="006420C3">
              <w:rPr>
                <w:lang w:val="en-GB"/>
              </w:rPr>
              <w:t>.</w:t>
            </w:r>
          </w:p>
          <w:p w14:paraId="1DB948E8" w14:textId="77777777" w:rsidR="00AE4616" w:rsidRDefault="00AE4616" w:rsidP="40E08E94">
            <w:pPr>
              <w:pStyle w:val="Flietext"/>
              <w:jc w:val="left"/>
              <w:rPr>
                <w:lang w:val="en-GB"/>
              </w:rPr>
            </w:pPr>
          </w:p>
          <w:p w14:paraId="03068B46" w14:textId="2824901C" w:rsidR="3E4C7B77" w:rsidRPr="006420C3" w:rsidRDefault="3E4C7B77" w:rsidP="40E08E94">
            <w:pPr>
              <w:pStyle w:val="Flietext"/>
              <w:jc w:val="left"/>
              <w:rPr>
                <w:lang w:val="en-GB"/>
              </w:rPr>
            </w:pPr>
            <w:r w:rsidRPr="006420C3">
              <w:rPr>
                <w:lang w:val="en-GB"/>
              </w:rPr>
              <w:t>We show how medical images (X-ray, CT, MRI) are stored and exchanged using DICOM (Digital Imaging and Communications in Medicine) so that scanners, picture archiving systems, and viewers can work together. For cross-institution sharing, ELGA uses IHE Radiology integration profiles and DICOM KOS (Key Object Selection) manifests—small index files that point to the relevant images—so clinicians can reliably find and open the correct studies.</w:t>
            </w:r>
          </w:p>
          <w:p w14:paraId="234D1FE0" w14:textId="5387D7A5" w:rsidR="3E4C7B77" w:rsidRPr="006420C3" w:rsidRDefault="3E4C7B77" w:rsidP="40E08E94">
            <w:pPr>
              <w:pStyle w:val="Flietext"/>
              <w:jc w:val="left"/>
              <w:rPr>
                <w:lang w:val="en-GB"/>
              </w:rPr>
            </w:pPr>
            <w:r w:rsidRPr="006420C3">
              <w:rPr>
                <w:lang w:val="en-GB"/>
              </w:rPr>
              <w:t>EU health data policy (EHDS)</w:t>
            </w:r>
            <w:r w:rsidR="08C0B221" w:rsidRPr="006420C3">
              <w:rPr>
                <w:lang w:val="en-GB"/>
              </w:rPr>
              <w:t>.</w:t>
            </w:r>
          </w:p>
          <w:p w14:paraId="1C96B8DD" w14:textId="0C988467" w:rsidR="40E08E94" w:rsidRDefault="40E08E94" w:rsidP="40E08E94">
            <w:pPr>
              <w:pStyle w:val="Flietext"/>
              <w:jc w:val="left"/>
              <w:rPr>
                <w:lang w:val="en-GB"/>
              </w:rPr>
            </w:pPr>
          </w:p>
          <w:p w14:paraId="6265881C" w14:textId="77777777" w:rsidR="00AE4616" w:rsidRDefault="00AE4616" w:rsidP="40E08E94">
            <w:pPr>
              <w:pStyle w:val="Flietext"/>
              <w:jc w:val="left"/>
              <w:rPr>
                <w:lang w:val="en-GB"/>
              </w:rPr>
            </w:pPr>
          </w:p>
          <w:p w14:paraId="28571B0E" w14:textId="77777777" w:rsidR="00AE4616" w:rsidRDefault="00AE4616" w:rsidP="40E08E94">
            <w:pPr>
              <w:pStyle w:val="Flietext"/>
              <w:jc w:val="left"/>
              <w:rPr>
                <w:lang w:val="en-GB"/>
              </w:rPr>
            </w:pPr>
          </w:p>
          <w:p w14:paraId="45930D27" w14:textId="77777777" w:rsidR="00AE4616" w:rsidRPr="006420C3" w:rsidRDefault="00AE4616" w:rsidP="40E08E94">
            <w:pPr>
              <w:pStyle w:val="Flietext"/>
              <w:jc w:val="left"/>
              <w:rPr>
                <w:lang w:val="en-GB"/>
              </w:rPr>
            </w:pPr>
          </w:p>
          <w:p w14:paraId="3AA33880" w14:textId="77777777" w:rsidR="00AE4616" w:rsidRDefault="08C0B221" w:rsidP="40E08E94">
            <w:pPr>
              <w:pStyle w:val="Flietext"/>
              <w:jc w:val="left"/>
              <w:rPr>
                <w:b/>
                <w:bCs/>
                <w:lang w:val="en-GB"/>
              </w:rPr>
            </w:pPr>
            <w:r w:rsidRPr="006420C3">
              <w:rPr>
                <w:b/>
                <w:bCs/>
                <w:lang w:val="en-GB"/>
              </w:rPr>
              <w:lastRenderedPageBreak/>
              <w:t>European Health Data Space (EHDS)</w:t>
            </w:r>
          </w:p>
          <w:p w14:paraId="662B681D" w14:textId="29B25CEA" w:rsidR="3E4C7B77" w:rsidRPr="00AE4616" w:rsidRDefault="3E4C7B77" w:rsidP="40E08E94">
            <w:pPr>
              <w:pStyle w:val="Flietext"/>
              <w:jc w:val="left"/>
              <w:rPr>
                <w:b/>
                <w:bCs/>
                <w:lang w:val="en-GB"/>
              </w:rPr>
            </w:pPr>
            <w:r w:rsidRPr="006420C3">
              <w:rPr>
                <w:lang w:val="en-GB"/>
              </w:rPr>
              <w:t>We explain the EHDS (European Health Data Space) in plain language: it aims to make electronic health data accessible and usable across EU countries for primary use (care of the individual patient) and secondary use (e.g., research, quality assurance) under strict safeguards. We discuss what this means for Austrian hospitals—better cross-border access to patient information, clearer rules for data reuse, and the need to align local systems and processes with EU-level requirements.</w:t>
            </w:r>
          </w:p>
          <w:p w14:paraId="46B61C3F" w14:textId="7E330F0F" w:rsidR="40E08E94" w:rsidRPr="006420C3" w:rsidRDefault="40E08E94" w:rsidP="40E08E94">
            <w:pPr>
              <w:pStyle w:val="Flietext"/>
              <w:jc w:val="left"/>
              <w:rPr>
                <w:lang w:val="en-GB"/>
              </w:rPr>
            </w:pPr>
          </w:p>
        </w:tc>
      </w:tr>
      <w:tr w:rsidR="40E08E94" w:rsidRPr="00AB2EE7" w14:paraId="72A71471" w14:textId="77777777" w:rsidTr="5B260973">
        <w:trPr>
          <w:trHeight w:val="3340"/>
        </w:trPr>
        <w:tc>
          <w:tcPr>
            <w:tcW w:w="2220" w:type="dxa"/>
          </w:tcPr>
          <w:p w14:paraId="5F3BDDFB" w14:textId="47E0F69C" w:rsidR="1A1860D9" w:rsidRPr="006420C3" w:rsidRDefault="40E08E94" w:rsidP="40E08E94">
            <w:pPr>
              <w:pStyle w:val="Flietext"/>
              <w:rPr>
                <w:b/>
                <w:bCs/>
                <w:lang w:val="en-GB"/>
              </w:rPr>
            </w:pPr>
            <w:r w:rsidRPr="006420C3">
              <w:rPr>
                <w:b/>
                <w:bCs/>
                <w:lang w:val="en-GB"/>
              </w:rPr>
              <w:lastRenderedPageBreak/>
              <w:t>Intended Learning Outcomes</w:t>
            </w:r>
          </w:p>
        </w:tc>
        <w:tc>
          <w:tcPr>
            <w:tcW w:w="6830" w:type="dxa"/>
          </w:tcPr>
          <w:p w14:paraId="1B3096DD" w14:textId="22BB68E2" w:rsidR="38AE2431" w:rsidRPr="006420C3" w:rsidRDefault="0339433A" w:rsidP="00AE4616">
            <w:pPr>
              <w:pStyle w:val="Flietext"/>
              <w:rPr>
                <w:lang w:val="en-GB"/>
              </w:rPr>
            </w:pPr>
            <w:r w:rsidRPr="3465D01A">
              <w:rPr>
                <w:lang w:val="en-GB"/>
              </w:rPr>
              <w:t>Graduate</w:t>
            </w:r>
            <w:r w:rsidR="23CB2AF1" w:rsidRPr="3465D01A">
              <w:rPr>
                <w:lang w:val="en-GB"/>
              </w:rPr>
              <w:t xml:space="preserve">s </w:t>
            </w:r>
            <w:r w:rsidRPr="3465D01A">
              <w:rPr>
                <w:lang w:val="en-GB"/>
              </w:rPr>
              <w:t>explain how clinical AI systems fit into Austrian hospital workflows and interface with ELGA</w:t>
            </w:r>
            <w:r w:rsidR="10B6623B" w:rsidRPr="3465D01A">
              <w:rPr>
                <w:lang w:val="en-GB"/>
              </w:rPr>
              <w:t xml:space="preserve"> (elektronische Gesundheitsakte)</w:t>
            </w:r>
            <w:r w:rsidRPr="3465D01A">
              <w:rPr>
                <w:lang w:val="en-GB"/>
              </w:rPr>
              <w:t xml:space="preserve">, name core interoperability standards and match them to typical artefacts such as DICOM image sets </w:t>
            </w:r>
            <w:r w:rsidR="1FB53318" w:rsidRPr="3465D01A">
              <w:rPr>
                <w:lang w:val="en-GB"/>
              </w:rPr>
              <w:t xml:space="preserve">(medical image format) </w:t>
            </w:r>
            <w:r w:rsidRPr="3465D01A">
              <w:rPr>
                <w:lang w:val="en-GB"/>
              </w:rPr>
              <w:t>and the FHIR AT-Core Patient</w:t>
            </w:r>
            <w:r w:rsidR="24A2B9C8" w:rsidRPr="3465D01A">
              <w:rPr>
                <w:lang w:val="en-GB"/>
              </w:rPr>
              <w:t xml:space="preserve"> (a standard for exchanging health data</w:t>
            </w:r>
            <w:r w:rsidR="2B486250" w:rsidRPr="3465D01A">
              <w:rPr>
                <w:lang w:val="en-GB"/>
              </w:rPr>
              <w:t>)</w:t>
            </w:r>
            <w:r w:rsidRPr="3465D01A">
              <w:rPr>
                <w:lang w:val="en-GB"/>
              </w:rPr>
              <w:t>. The graduate also describes how Austria’s Digital Health Steering Committee (DHSC) guides standards selection and outlines how the European Health Data Space (EHDS) enables sharing and reuse of electronic health data across the EU.</w:t>
            </w:r>
          </w:p>
        </w:tc>
      </w:tr>
      <w:tr w:rsidR="40E08E94" w:rsidRPr="00AB2EE7" w14:paraId="7454AD48" w14:textId="77777777" w:rsidTr="5B260973">
        <w:trPr>
          <w:trHeight w:val="300"/>
        </w:trPr>
        <w:tc>
          <w:tcPr>
            <w:tcW w:w="2220" w:type="dxa"/>
          </w:tcPr>
          <w:p w14:paraId="2BDF5BE6" w14:textId="17B0390B" w:rsidR="40E08E94" w:rsidRPr="006420C3" w:rsidRDefault="40E08E94" w:rsidP="40E08E94">
            <w:pPr>
              <w:pStyle w:val="Flietext"/>
              <w:rPr>
                <w:b/>
                <w:bCs/>
                <w:lang w:val="en-GB"/>
              </w:rPr>
            </w:pPr>
            <w:r w:rsidRPr="006420C3">
              <w:rPr>
                <w:b/>
                <w:bCs/>
                <w:lang w:val="en-GB"/>
              </w:rPr>
              <w:t>Literature</w:t>
            </w:r>
          </w:p>
        </w:tc>
        <w:tc>
          <w:tcPr>
            <w:tcW w:w="6830" w:type="dxa"/>
            <w:vAlign w:val="center"/>
          </w:tcPr>
          <w:p w14:paraId="42D97188" w14:textId="5217AC06" w:rsidR="681FA9CA" w:rsidRPr="006420C3" w:rsidRDefault="681FA9CA" w:rsidP="40E08E94">
            <w:pPr>
              <w:pStyle w:val="Flietext"/>
              <w:jc w:val="left"/>
              <w:rPr>
                <w:lang w:val="en-GB"/>
              </w:rPr>
            </w:pPr>
            <w:r w:rsidRPr="006420C3">
              <w:rPr>
                <w:lang w:val="en-GB"/>
              </w:rPr>
              <w:t xml:space="preserve">Digital Health Standards Catalogue Austria (DHSC, 2023) </w:t>
            </w:r>
            <w:r w:rsidR="60370B70" w:rsidRPr="006420C3">
              <w:rPr>
                <w:lang w:val="en-GB"/>
              </w:rPr>
              <w:t xml:space="preserve">-; </w:t>
            </w:r>
            <w:r w:rsidRPr="006420C3">
              <w:rPr>
                <w:lang w:val="en-GB"/>
              </w:rPr>
              <w:t xml:space="preserve"> joint recommendation (HL7, DICOM, IHE, GS1, Austrian Standards). </w:t>
            </w:r>
            <w:r w:rsidR="30247361" w:rsidRPr="006420C3">
              <w:rPr>
                <w:lang w:val="en-GB"/>
              </w:rPr>
              <w:t>https://www.elga.gv.at/fileadmin/user_upload/Dokumente_PDF_MP4/CDA/Digital_Health_Standards_Catalogue_Austria_2023__4_.pdf?utm_source=chatgpt.com;</w:t>
            </w:r>
            <w:r w:rsidR="435F5242" w:rsidRPr="006420C3">
              <w:rPr>
                <w:lang w:val="en-GB"/>
              </w:rPr>
              <w:t xml:space="preserve"> https://hl7.at/home/iopf/; https://www.iso.org/standard/44428.html</w:t>
            </w:r>
          </w:p>
          <w:p w14:paraId="520E6F6F" w14:textId="1085959C" w:rsidR="40E08E94" w:rsidRPr="006420C3" w:rsidRDefault="40E08E94" w:rsidP="40E08E94">
            <w:pPr>
              <w:pStyle w:val="Flietext"/>
              <w:jc w:val="left"/>
              <w:rPr>
                <w:lang w:val="en-GB"/>
              </w:rPr>
            </w:pPr>
          </w:p>
          <w:p w14:paraId="16B7B5D1" w14:textId="7EE7FACF" w:rsidR="681FA9CA" w:rsidRPr="006420C3" w:rsidRDefault="681FA9CA" w:rsidP="40E08E94">
            <w:pPr>
              <w:pStyle w:val="Flietext"/>
              <w:jc w:val="left"/>
              <w:rPr>
                <w:lang w:val="en-GB"/>
              </w:rPr>
            </w:pPr>
            <w:r w:rsidRPr="006420C3">
              <w:rPr>
                <w:lang w:val="en-GB"/>
              </w:rPr>
              <w:t xml:space="preserve">HL7 Austria FHIR AT Core (R4) </w:t>
            </w:r>
            <w:r w:rsidR="4C570DD2" w:rsidRPr="006420C3">
              <w:rPr>
                <w:lang w:val="en-GB"/>
              </w:rPr>
              <w:t>-</w:t>
            </w:r>
            <w:r w:rsidRPr="006420C3">
              <w:rPr>
                <w:lang w:val="en-GB"/>
              </w:rPr>
              <w:t xml:space="preserve"> national profiles &amp; extensions. </w:t>
            </w:r>
          </w:p>
          <w:p w14:paraId="28F0AA01" w14:textId="7AD2E014" w:rsidR="0F322F0B" w:rsidRPr="006420C3" w:rsidRDefault="0F322F0B" w:rsidP="40E08E94">
            <w:pPr>
              <w:pStyle w:val="Flietext"/>
              <w:jc w:val="left"/>
              <w:rPr>
                <w:lang w:val="en-GB"/>
              </w:rPr>
            </w:pPr>
            <w:hyperlink r:id="rId23">
              <w:r w:rsidRPr="006420C3">
                <w:rPr>
                  <w:rStyle w:val="Hyperlink"/>
                  <w:lang w:val="en-GB"/>
                </w:rPr>
                <w:t>https://fhir.hl7.at/r4-core-main/index.html?utm_source=chatgpt.com</w:t>
              </w:r>
            </w:hyperlink>
          </w:p>
          <w:p w14:paraId="44171E39" w14:textId="68EDB747" w:rsidR="40E08E94" w:rsidRPr="006420C3" w:rsidRDefault="40E08E94" w:rsidP="40E08E94">
            <w:pPr>
              <w:pStyle w:val="Flietext"/>
              <w:jc w:val="left"/>
              <w:rPr>
                <w:lang w:val="en-GB"/>
              </w:rPr>
            </w:pPr>
          </w:p>
          <w:p w14:paraId="08A2C1F6" w14:textId="0C8409E5" w:rsidR="681FA9CA" w:rsidRPr="006420C3" w:rsidRDefault="681FA9CA" w:rsidP="40E08E94">
            <w:pPr>
              <w:pStyle w:val="Flietext"/>
              <w:jc w:val="left"/>
              <w:rPr>
                <w:lang w:val="en-GB"/>
              </w:rPr>
            </w:pPr>
            <w:r w:rsidRPr="006420C3">
              <w:rPr>
                <w:lang w:val="en-GB"/>
              </w:rPr>
              <w:t xml:space="preserve">HL7 Austria FHIR AT Core (R5, CI build) </w:t>
            </w:r>
            <w:r w:rsidR="491A53C7" w:rsidRPr="006420C3">
              <w:rPr>
                <w:lang w:val="en-GB"/>
              </w:rPr>
              <w:t>-</w:t>
            </w:r>
            <w:r w:rsidRPr="006420C3">
              <w:rPr>
                <w:lang w:val="en-GB"/>
              </w:rPr>
              <w:t xml:space="preserve"> latest build &amp; AT Core Patient profile. </w:t>
            </w:r>
            <w:hyperlink r:id="rId24">
              <w:r w:rsidR="7F908FC9" w:rsidRPr="006420C3">
                <w:rPr>
                  <w:rStyle w:val="Hyperlink"/>
                  <w:lang w:val="en-GB"/>
                </w:rPr>
                <w:t>https://build.fhir.org/ig/HL7Austria/HL7-AT-FHIR-Core-R5/?utm_source=chatgpt.com</w:t>
              </w:r>
            </w:hyperlink>
          </w:p>
          <w:p w14:paraId="5B01C4E6" w14:textId="2D438499" w:rsidR="40E08E94" w:rsidRPr="006420C3" w:rsidRDefault="40E08E94" w:rsidP="40E08E94">
            <w:pPr>
              <w:pStyle w:val="Flietext"/>
              <w:jc w:val="left"/>
              <w:rPr>
                <w:lang w:val="en-GB"/>
              </w:rPr>
            </w:pPr>
          </w:p>
          <w:p w14:paraId="7250FB5C" w14:textId="34CE78B5" w:rsidR="681FA9CA" w:rsidRPr="006420C3" w:rsidRDefault="681FA9CA" w:rsidP="40E08E94">
            <w:pPr>
              <w:pStyle w:val="Flietext"/>
              <w:jc w:val="left"/>
              <w:rPr>
                <w:lang w:val="en-GB"/>
              </w:rPr>
            </w:pPr>
            <w:r w:rsidRPr="006420C3">
              <w:rPr>
                <w:lang w:val="en-GB"/>
              </w:rPr>
              <w:t xml:space="preserve">Imaging Integration in Austria’s ELGA </w:t>
            </w:r>
            <w:r w:rsidR="076A08E6" w:rsidRPr="006420C3">
              <w:rPr>
                <w:lang w:val="en-GB"/>
              </w:rPr>
              <w:t xml:space="preserve">- </w:t>
            </w:r>
            <w:r w:rsidRPr="006420C3">
              <w:rPr>
                <w:lang w:val="en-GB"/>
              </w:rPr>
              <w:t xml:space="preserve">ELGA imaging workflow with DICOM KOS and IHE RAD transactions. </w:t>
            </w:r>
            <w:hyperlink r:id="rId25">
              <w:r w:rsidR="46782FBF" w:rsidRPr="006420C3">
                <w:rPr>
                  <w:rStyle w:val="Hyperlink"/>
                  <w:lang w:val="en-GB"/>
                </w:rPr>
                <w:t>https://www.elga.gv.at/</w:t>
              </w:r>
            </w:hyperlink>
            <w:r w:rsidR="46782FBF" w:rsidRPr="006420C3">
              <w:rPr>
                <w:lang w:val="en-GB"/>
              </w:rPr>
              <w:t xml:space="preserve">; </w:t>
            </w:r>
            <w:hyperlink r:id="rId26">
              <w:r w:rsidR="46782FBF" w:rsidRPr="006420C3">
                <w:rPr>
                  <w:rStyle w:val="Hyperlink"/>
                  <w:lang w:val="en-GB"/>
                </w:rPr>
                <w:t>https://termgit.elga.gv.at/artifacts.html</w:t>
              </w:r>
            </w:hyperlink>
            <w:r w:rsidR="0089102F" w:rsidRPr="006420C3">
              <w:rPr>
                <w:lang w:val="en-GB"/>
              </w:rPr>
              <w:t xml:space="preserve">; </w:t>
            </w:r>
            <w:hyperlink r:id="rId27">
              <w:r w:rsidR="0089102F" w:rsidRPr="006420C3">
                <w:rPr>
                  <w:rStyle w:val="Hyperlink"/>
                  <w:lang w:val="en-GB"/>
                </w:rPr>
                <w:t>https://dicom-austria.at/</w:t>
              </w:r>
            </w:hyperlink>
            <w:r w:rsidR="0089102F" w:rsidRPr="006420C3">
              <w:rPr>
                <w:lang w:val="en-GB"/>
              </w:rPr>
              <w:t>; https://build.fhir.org/ig/HL7Austria/ELGA-AustrianPatientSummary-R4/</w:t>
            </w:r>
          </w:p>
          <w:p w14:paraId="3E29BD44" w14:textId="3D6C51B8" w:rsidR="40E08E94" w:rsidRPr="006420C3" w:rsidRDefault="40E08E94" w:rsidP="40E08E94">
            <w:pPr>
              <w:pStyle w:val="Flietext"/>
              <w:jc w:val="left"/>
              <w:rPr>
                <w:lang w:val="en-GB"/>
              </w:rPr>
            </w:pPr>
          </w:p>
          <w:p w14:paraId="60CAFB06" w14:textId="61890960" w:rsidR="681FA9CA" w:rsidRPr="006420C3" w:rsidRDefault="681FA9CA" w:rsidP="40E08E94">
            <w:pPr>
              <w:pStyle w:val="Flietext"/>
              <w:jc w:val="left"/>
              <w:rPr>
                <w:lang w:val="en-GB"/>
              </w:rPr>
            </w:pPr>
            <w:r w:rsidRPr="006420C3">
              <w:rPr>
                <w:lang w:val="en-GB"/>
              </w:rPr>
              <w:t>Regulation (EU) 2025/327 — European Health Data Space (EHDS)</w:t>
            </w:r>
            <w:r w:rsidR="4D2DE37F" w:rsidRPr="006420C3">
              <w:rPr>
                <w:lang w:val="en-GB"/>
              </w:rPr>
              <w:t xml:space="preserve"> https://eur-lex.europa.eu/eli/reg/2025/327/oj/eng?utm_source=chatgpt.com</w:t>
            </w:r>
          </w:p>
          <w:p w14:paraId="72CF52FA" w14:textId="047CF7FD" w:rsidR="40E08E94" w:rsidRPr="006420C3" w:rsidRDefault="40E08E94" w:rsidP="40E08E94">
            <w:pPr>
              <w:pStyle w:val="Flietext"/>
              <w:jc w:val="left"/>
              <w:rPr>
                <w:lang w:val="en-GB"/>
              </w:rPr>
            </w:pPr>
          </w:p>
        </w:tc>
      </w:tr>
    </w:tbl>
    <w:p w14:paraId="5C74D55B" w14:textId="6189D6AD" w:rsidR="40E08E94" w:rsidRPr="006420C3" w:rsidRDefault="40E08E94" w:rsidP="40E08E94">
      <w:pPr>
        <w:pStyle w:val="Flietext"/>
        <w:rPr>
          <w:lang w:val="en-GB" w:eastAsia="de-DE"/>
        </w:rPr>
      </w:pPr>
    </w:p>
    <w:p w14:paraId="36D03047" w14:textId="77777777" w:rsidR="00272DF5" w:rsidRPr="006420C3" w:rsidRDefault="00272DF5" w:rsidP="40E08E94">
      <w:pPr>
        <w:pStyle w:val="Flietext"/>
        <w:rPr>
          <w:lang w:val="en-GB" w:eastAsia="de-DE"/>
        </w:rPr>
      </w:pPr>
    </w:p>
    <w:p w14:paraId="59287695" w14:textId="205793B8" w:rsidR="00AE4616" w:rsidRDefault="00AE4616" w:rsidP="40E08E94">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220"/>
        <w:gridCol w:w="6830"/>
      </w:tblGrid>
      <w:tr w:rsidR="40E08E94" w:rsidRPr="00C24603" w14:paraId="46294988" w14:textId="77777777" w:rsidTr="5B260973">
        <w:trPr>
          <w:trHeight w:val="300"/>
        </w:trPr>
        <w:tc>
          <w:tcPr>
            <w:tcW w:w="2220" w:type="dxa"/>
          </w:tcPr>
          <w:p w14:paraId="3448B54E" w14:textId="7C77F453" w:rsidR="40E08E94" w:rsidRPr="006420C3" w:rsidRDefault="40E08E94" w:rsidP="40E08E94">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830" w:type="dxa"/>
          </w:tcPr>
          <w:p w14:paraId="6F3FD4E1" w14:textId="77777777" w:rsidR="00AE4616" w:rsidRDefault="6559D2B5" w:rsidP="40E08E94">
            <w:pPr>
              <w:pStyle w:val="Flietext"/>
              <w:rPr>
                <w:b/>
                <w:bCs/>
                <w:caps/>
                <w:color w:val="262E61" w:themeColor="text2"/>
                <w:lang w:val="en-GB"/>
              </w:rPr>
            </w:pPr>
            <w:r w:rsidRPr="006420C3">
              <w:rPr>
                <w:b/>
                <w:bCs/>
                <w:caps/>
                <w:color w:val="262E61" w:themeColor="text2"/>
                <w:lang w:val="en-GB"/>
              </w:rPr>
              <w:t xml:space="preserve">From Data Access &amp; Preprocessing to Ethical </w:t>
            </w:r>
          </w:p>
          <w:p w14:paraId="0D84EEDB" w14:textId="77777777" w:rsidR="00AE4616" w:rsidRDefault="6559D2B5" w:rsidP="40E08E94">
            <w:pPr>
              <w:pStyle w:val="Flietext"/>
              <w:rPr>
                <w:b/>
                <w:bCs/>
                <w:caps/>
                <w:color w:val="262E61" w:themeColor="text2"/>
                <w:lang w:val="en-GB"/>
              </w:rPr>
            </w:pPr>
            <w:r w:rsidRPr="006420C3">
              <w:rPr>
                <w:b/>
                <w:bCs/>
                <w:caps/>
                <w:color w:val="262E61" w:themeColor="text2"/>
                <w:lang w:val="en-GB"/>
              </w:rPr>
              <w:t xml:space="preserve">Practice: Clinical Decision Support, Validation &amp; </w:t>
            </w:r>
          </w:p>
          <w:p w14:paraId="33CCB2CF" w14:textId="7ED6B259" w:rsidR="6559D2B5" w:rsidRPr="006420C3" w:rsidRDefault="6559D2B5" w:rsidP="40E08E94">
            <w:pPr>
              <w:pStyle w:val="Flietext"/>
              <w:rPr>
                <w:b/>
                <w:bCs/>
                <w:caps/>
                <w:color w:val="262E61" w:themeColor="text2"/>
                <w:lang w:val="en-GB"/>
              </w:rPr>
            </w:pPr>
            <w:r w:rsidRPr="006420C3">
              <w:rPr>
                <w:b/>
                <w:bCs/>
                <w:caps/>
                <w:color w:val="262E61" w:themeColor="text2"/>
                <w:lang w:val="en-GB"/>
              </w:rPr>
              <w:t>Monitoring</w:t>
            </w:r>
          </w:p>
        </w:tc>
      </w:tr>
      <w:tr w:rsidR="3465D01A" w14:paraId="04C2ED43" w14:textId="77777777" w:rsidTr="5B260973">
        <w:trPr>
          <w:trHeight w:val="300"/>
        </w:trPr>
        <w:tc>
          <w:tcPr>
            <w:tcW w:w="2220" w:type="dxa"/>
          </w:tcPr>
          <w:p w14:paraId="03C7773D" w14:textId="7D2627AF" w:rsidR="3465D01A" w:rsidRDefault="6AA67E99" w:rsidP="3465D01A">
            <w:pPr>
              <w:pStyle w:val="Flietext"/>
              <w:rPr>
                <w:lang w:val="en-GB"/>
              </w:rPr>
            </w:pPr>
            <w:r w:rsidRPr="2FBDD9A7">
              <w:rPr>
                <w:lang w:val="en-GB"/>
              </w:rPr>
              <w:t>Abbr. Course</w:t>
            </w:r>
          </w:p>
        </w:tc>
        <w:tc>
          <w:tcPr>
            <w:tcW w:w="6830" w:type="dxa"/>
          </w:tcPr>
          <w:p w14:paraId="109A688F" w14:textId="0A724CE7" w:rsidR="5431AB3B" w:rsidRDefault="5431AB3B" w:rsidP="3465D01A">
            <w:pPr>
              <w:pStyle w:val="Flietext"/>
              <w:rPr>
                <w:lang w:val="en-GB"/>
              </w:rPr>
            </w:pPr>
            <w:r w:rsidRPr="3465D01A">
              <w:rPr>
                <w:lang w:val="en-GB"/>
              </w:rPr>
              <w:t>KIM-1.SJ-CDSu</w:t>
            </w:r>
          </w:p>
        </w:tc>
      </w:tr>
      <w:tr w:rsidR="40E08E94" w:rsidRPr="006420C3" w14:paraId="16EA8A34" w14:textId="77777777" w:rsidTr="5B260973">
        <w:trPr>
          <w:trHeight w:val="300"/>
        </w:trPr>
        <w:tc>
          <w:tcPr>
            <w:tcW w:w="2220" w:type="dxa"/>
          </w:tcPr>
          <w:p w14:paraId="15988026" w14:textId="09996036" w:rsidR="40E08E94" w:rsidRPr="006420C3" w:rsidRDefault="40E08E94" w:rsidP="40E08E94">
            <w:pPr>
              <w:pStyle w:val="Flietext"/>
              <w:rPr>
                <w:b/>
                <w:bCs/>
                <w:lang w:val="en-GB"/>
              </w:rPr>
            </w:pPr>
            <w:r w:rsidRPr="006420C3">
              <w:rPr>
                <w:b/>
                <w:bCs/>
                <w:lang w:val="en-GB"/>
              </w:rPr>
              <w:t>Duration</w:t>
            </w:r>
          </w:p>
        </w:tc>
        <w:tc>
          <w:tcPr>
            <w:tcW w:w="6830" w:type="dxa"/>
          </w:tcPr>
          <w:p w14:paraId="02BBE363" w14:textId="0CCE74D9" w:rsidR="40E08E94" w:rsidRPr="006420C3" w:rsidRDefault="601168D5" w:rsidP="40E08E94">
            <w:pPr>
              <w:pStyle w:val="Flietext"/>
              <w:rPr>
                <w:lang w:val="en-GB"/>
              </w:rPr>
            </w:pPr>
            <w:r w:rsidRPr="5B260973">
              <w:rPr>
                <w:lang w:val="en-GB"/>
              </w:rPr>
              <w:t xml:space="preserve">2 ECTS </w:t>
            </w:r>
            <w:r w:rsidR="5CD7A32A" w:rsidRPr="5B260973">
              <w:rPr>
                <w:lang w:val="en-GB"/>
              </w:rPr>
              <w:t>0,5</w:t>
            </w:r>
            <w:r w:rsidRPr="5B260973">
              <w:rPr>
                <w:lang w:val="en-GB"/>
              </w:rPr>
              <w:t xml:space="preserve"> SWS</w:t>
            </w:r>
          </w:p>
        </w:tc>
      </w:tr>
      <w:tr w:rsidR="40E08E94" w:rsidRPr="006420C3" w14:paraId="1F732C97" w14:textId="77777777" w:rsidTr="5B260973">
        <w:trPr>
          <w:trHeight w:val="300"/>
        </w:trPr>
        <w:tc>
          <w:tcPr>
            <w:tcW w:w="2220" w:type="dxa"/>
          </w:tcPr>
          <w:p w14:paraId="5AB48B1E" w14:textId="74C50AEA" w:rsidR="40E08E94" w:rsidRPr="006420C3" w:rsidRDefault="40E08E94" w:rsidP="40E08E94">
            <w:pPr>
              <w:pStyle w:val="Flietext"/>
              <w:rPr>
                <w:b/>
                <w:bCs/>
                <w:lang w:val="en-GB"/>
              </w:rPr>
            </w:pPr>
            <w:r w:rsidRPr="006420C3">
              <w:rPr>
                <w:b/>
                <w:bCs/>
                <w:lang w:val="en-GB"/>
              </w:rPr>
              <w:t>Type of Activity</w:t>
            </w:r>
          </w:p>
        </w:tc>
        <w:tc>
          <w:tcPr>
            <w:tcW w:w="6830" w:type="dxa"/>
          </w:tcPr>
          <w:p w14:paraId="31A587AE" w14:textId="6765618D" w:rsidR="40E08E94" w:rsidRPr="006420C3" w:rsidRDefault="25E7153C" w:rsidP="40E08E94">
            <w:pPr>
              <w:pStyle w:val="Flietext"/>
              <w:rPr>
                <w:lang w:val="en-GB"/>
              </w:rPr>
            </w:pPr>
            <w:commentRangeStart w:id="57"/>
            <w:commentRangeStart w:id="58"/>
            <w:r w:rsidRPr="5B260973">
              <w:rPr>
                <w:lang w:val="en-GB"/>
              </w:rPr>
              <w:t>Course Type (</w:t>
            </w:r>
            <w:r w:rsidR="1212F376" w:rsidRPr="5B260973">
              <w:rPr>
                <w:lang w:val="en-GB"/>
              </w:rPr>
              <w:t>IL</w:t>
            </w:r>
            <w:r w:rsidRPr="5B260973">
              <w:rPr>
                <w:lang w:val="en-GB"/>
              </w:rPr>
              <w:t>)</w:t>
            </w:r>
            <w:commentRangeEnd w:id="57"/>
            <w:r w:rsidR="45447FF5" w:rsidRPr="006420C3">
              <w:rPr>
                <w:rStyle w:val="Kommentarzeichen"/>
                <w:sz w:val="21"/>
                <w:szCs w:val="21"/>
                <w:lang w:val="en-GB"/>
              </w:rPr>
              <w:commentReference w:id="57"/>
            </w:r>
            <w:commentRangeEnd w:id="58"/>
            <w:r w:rsidRPr="006420C3">
              <w:rPr>
                <w:rStyle w:val="Kommentarzeichen"/>
                <w:sz w:val="21"/>
                <w:szCs w:val="21"/>
                <w:lang w:val="en-GB"/>
              </w:rPr>
              <w:commentReference w:id="58"/>
            </w:r>
          </w:p>
        </w:tc>
      </w:tr>
      <w:tr w:rsidR="40E08E94" w:rsidRPr="00AB2EE7" w14:paraId="01BEFEA3" w14:textId="77777777" w:rsidTr="5B260973">
        <w:trPr>
          <w:trHeight w:val="300"/>
        </w:trPr>
        <w:tc>
          <w:tcPr>
            <w:tcW w:w="2220" w:type="dxa"/>
          </w:tcPr>
          <w:p w14:paraId="255AB37C" w14:textId="50839574" w:rsidR="13DE66C6" w:rsidRPr="006420C3" w:rsidRDefault="40E08E94" w:rsidP="40E08E94">
            <w:pPr>
              <w:pStyle w:val="Flietext"/>
              <w:rPr>
                <w:b/>
                <w:bCs/>
                <w:lang w:val="en-GB"/>
              </w:rPr>
            </w:pPr>
            <w:r w:rsidRPr="006420C3">
              <w:rPr>
                <w:b/>
                <w:bCs/>
                <w:lang w:val="en-GB"/>
              </w:rPr>
              <w:t>Assessment Type</w:t>
            </w:r>
          </w:p>
        </w:tc>
        <w:tc>
          <w:tcPr>
            <w:tcW w:w="6830" w:type="dxa"/>
          </w:tcPr>
          <w:p w14:paraId="3736C2F4" w14:textId="780AE098" w:rsidR="40E08E94" w:rsidRPr="006420C3" w:rsidRDefault="00272DF5" w:rsidP="40E08E94">
            <w:pPr>
              <w:pStyle w:val="Flietext"/>
              <w:rPr>
                <w:lang w:val="en-GB"/>
              </w:rPr>
            </w:pPr>
            <w:r w:rsidRPr="006420C3">
              <w:rPr>
                <w:lang w:val="en-GB"/>
              </w:rPr>
              <w:t>Continuous assessment, five-point grading scale</w:t>
            </w:r>
          </w:p>
        </w:tc>
      </w:tr>
      <w:tr w:rsidR="40E08E94" w:rsidRPr="00AB2EE7" w14:paraId="555F5E16" w14:textId="77777777" w:rsidTr="5B260973">
        <w:trPr>
          <w:trHeight w:val="300"/>
        </w:trPr>
        <w:tc>
          <w:tcPr>
            <w:tcW w:w="2220" w:type="dxa"/>
          </w:tcPr>
          <w:p w14:paraId="41C6A2AA" w14:textId="77777777" w:rsidR="00AE4616" w:rsidRDefault="40E08E94" w:rsidP="40E08E94">
            <w:pPr>
              <w:pStyle w:val="Flietext"/>
              <w:jc w:val="left"/>
              <w:rPr>
                <w:b/>
                <w:bCs/>
                <w:lang w:val="en-GB"/>
              </w:rPr>
            </w:pPr>
            <w:r w:rsidRPr="006420C3">
              <w:rPr>
                <w:b/>
                <w:bCs/>
                <w:lang w:val="en-GB"/>
              </w:rPr>
              <w:t xml:space="preserve">Form(s) of </w:t>
            </w:r>
          </w:p>
          <w:p w14:paraId="387711F1" w14:textId="4308C050" w:rsidR="13DD8B4D" w:rsidRPr="006420C3" w:rsidRDefault="40E08E94" w:rsidP="40E08E94">
            <w:pPr>
              <w:pStyle w:val="Flietext"/>
              <w:jc w:val="left"/>
              <w:rPr>
                <w:b/>
                <w:bCs/>
                <w:lang w:val="en-GB"/>
              </w:rPr>
            </w:pPr>
            <w:r w:rsidRPr="006420C3">
              <w:rPr>
                <w:b/>
                <w:bCs/>
                <w:lang w:val="en-GB"/>
              </w:rPr>
              <w:t>Examination(s)</w:t>
            </w:r>
          </w:p>
        </w:tc>
        <w:tc>
          <w:tcPr>
            <w:tcW w:w="6830" w:type="dxa"/>
          </w:tcPr>
          <w:p w14:paraId="5FEB4FAE" w14:textId="2CF4208C" w:rsidR="40E08E94" w:rsidRPr="006420C3" w:rsidRDefault="40E08E94" w:rsidP="40E08E94">
            <w:pPr>
              <w:pStyle w:val="Flietext"/>
              <w:rPr>
                <w:lang w:val="en-GB"/>
              </w:rPr>
            </w:pPr>
            <w:r w:rsidRPr="006420C3">
              <w:rPr>
                <w:lang w:val="en-GB"/>
              </w:rPr>
              <w:t>Written Exam with short answer and essay sections (under supervision)</w:t>
            </w:r>
          </w:p>
        </w:tc>
      </w:tr>
      <w:tr w:rsidR="40E08E94" w:rsidRPr="00E61F7E" w14:paraId="22F0AE78" w14:textId="77777777" w:rsidTr="5B260973">
        <w:trPr>
          <w:trHeight w:val="1170"/>
        </w:trPr>
        <w:tc>
          <w:tcPr>
            <w:tcW w:w="2220" w:type="dxa"/>
          </w:tcPr>
          <w:p w14:paraId="7A1920BF" w14:textId="175E3B87" w:rsidR="1A1860D9" w:rsidRPr="006420C3" w:rsidRDefault="40E08E94" w:rsidP="40E08E94">
            <w:pPr>
              <w:pStyle w:val="Flietext"/>
              <w:rPr>
                <w:b/>
                <w:bCs/>
                <w:lang w:val="en-GB"/>
              </w:rPr>
            </w:pPr>
            <w:r w:rsidRPr="006420C3">
              <w:rPr>
                <w:b/>
                <w:bCs/>
                <w:lang w:val="en-GB"/>
              </w:rPr>
              <w:t>Content</w:t>
            </w:r>
          </w:p>
        </w:tc>
        <w:tc>
          <w:tcPr>
            <w:tcW w:w="6830" w:type="dxa"/>
          </w:tcPr>
          <w:p w14:paraId="1E11A690" w14:textId="77777777" w:rsidR="79F49146" w:rsidRPr="00AE4616" w:rsidRDefault="4E01F481" w:rsidP="00AE4616">
            <w:pPr>
              <w:pStyle w:val="Flietext"/>
              <w:rPr>
                <w:b/>
                <w:bCs/>
                <w:lang w:val="en-GB"/>
              </w:rPr>
            </w:pPr>
            <w:r w:rsidRPr="00AE4616">
              <w:rPr>
                <w:b/>
                <w:bCs/>
                <w:lang w:val="en-GB"/>
              </w:rPr>
              <w:t>Clinical Decision Support (CDS) in practice</w:t>
            </w:r>
          </w:p>
          <w:p w14:paraId="633B4CCE" w14:textId="5D9C6CB3" w:rsidR="79F49146" w:rsidRDefault="4E01F481" w:rsidP="00AE4616">
            <w:pPr>
              <w:pStyle w:val="Flietext"/>
              <w:rPr>
                <w:lang w:val="en-GB"/>
              </w:rPr>
            </w:pPr>
            <w:r w:rsidRPr="2FBDD9A7">
              <w:rPr>
                <w:lang w:val="en-GB"/>
              </w:rPr>
              <w:t xml:space="preserve">Definition of CDS (tools that give clinicians case-specific information or suggestions at the right time), common forms (alerts, triage lists, risk scores, image triage), and where CDS sits in Austrian workflows (e.g., ward elektronische Fieberkurve/electronic patient chart, radiology worklists). Short use cases from Austrian providers (e.g. morbidity flagging on digital images; medication interaction alerts; early-warning scores on wards). We show how data typically flows via hospital systems and ELGA (Österreichs elektronische Gesundheitsakte). </w:t>
            </w:r>
          </w:p>
          <w:p w14:paraId="2581AB62" w14:textId="77777777" w:rsidR="00AE4616" w:rsidRPr="006420C3" w:rsidRDefault="00AE4616" w:rsidP="00AE4616">
            <w:pPr>
              <w:pStyle w:val="Flietext"/>
              <w:rPr>
                <w:lang w:val="en-GB"/>
              </w:rPr>
            </w:pPr>
          </w:p>
          <w:p w14:paraId="15CAD341" w14:textId="77777777" w:rsidR="79F49146" w:rsidRPr="00AE4616" w:rsidRDefault="4E01F481" w:rsidP="00AE4616">
            <w:pPr>
              <w:pStyle w:val="Flietext"/>
              <w:rPr>
                <w:b/>
                <w:bCs/>
                <w:lang w:val="en-GB"/>
              </w:rPr>
            </w:pPr>
            <w:r w:rsidRPr="00AE4616">
              <w:rPr>
                <w:b/>
                <w:bCs/>
                <w:lang w:val="en-GB"/>
              </w:rPr>
              <w:t>Getting data ready for CDS</w:t>
            </w:r>
          </w:p>
          <w:p w14:paraId="062DD125" w14:textId="31E99D33" w:rsidR="79F49146" w:rsidRDefault="4E01F481" w:rsidP="00AE4616">
            <w:pPr>
              <w:pStyle w:val="Flietext"/>
              <w:rPr>
                <w:lang w:val="en-GB"/>
              </w:rPr>
            </w:pPr>
            <w:r w:rsidRPr="2FBDD9A7">
              <w:rPr>
                <w:lang w:val="en-GB"/>
              </w:rPr>
              <w:t xml:space="preserve">How patient data (vitals, labs, imaging, notes) is accessed within hospitals and documented for CDS; use cases for demonstration of data preprocessing and why data quality checks matter (missingness, outliers, unit mismatches). We map data items to Austria’s interoperability landscape: HL7 FHIR AT Core profiles for core entities (e.g., Patient, Observation) and DICOM for imaging, both recommended in Austria’s Digital Health Standards Catalogue (DHSC). </w:t>
            </w:r>
          </w:p>
          <w:p w14:paraId="4D82C8B9" w14:textId="77777777" w:rsidR="00AE4616" w:rsidRPr="006420C3" w:rsidRDefault="00AE4616" w:rsidP="00AE4616">
            <w:pPr>
              <w:pStyle w:val="Flietext"/>
              <w:rPr>
                <w:lang w:val="en-GB"/>
              </w:rPr>
            </w:pPr>
          </w:p>
          <w:p w14:paraId="3006A9C8" w14:textId="77777777" w:rsidR="79F49146" w:rsidRPr="00AE4616" w:rsidRDefault="4E01F481" w:rsidP="00AE4616">
            <w:pPr>
              <w:pStyle w:val="Flietext"/>
              <w:rPr>
                <w:b/>
                <w:bCs/>
                <w:lang w:val="en-GB"/>
              </w:rPr>
            </w:pPr>
            <w:r w:rsidRPr="00AE4616">
              <w:rPr>
                <w:b/>
                <w:bCs/>
                <w:lang w:val="en-GB"/>
              </w:rPr>
              <w:t>Validating AI outputs for diagnosis and patient outcomes</w:t>
            </w:r>
          </w:p>
          <w:p w14:paraId="47C0E896" w14:textId="546C1D5B" w:rsidR="79F49146" w:rsidRDefault="4E01F481" w:rsidP="00AE4616">
            <w:pPr>
              <w:pStyle w:val="Flietext"/>
              <w:rPr>
                <w:lang w:val="en-GB"/>
              </w:rPr>
            </w:pPr>
            <w:r w:rsidRPr="2FBDD9A7">
              <w:rPr>
                <w:lang w:val="en-GB"/>
              </w:rPr>
              <w:t>Concepts in plain terms: internal vs. external validation, calibration (are predicted risks numerically trustworthy?), basic bias checks (do results differ by age/sex/ethnicity), and utility (does the tool actually help decisions?). We connect this to typical Austrian hospital data sources and to imaging validation (DICOM)</w:t>
            </w:r>
          </w:p>
          <w:p w14:paraId="1FE98D8D" w14:textId="77777777" w:rsidR="00AE4616" w:rsidRPr="006420C3" w:rsidRDefault="00AE4616" w:rsidP="00AE4616">
            <w:pPr>
              <w:pStyle w:val="Flietext"/>
              <w:rPr>
                <w:lang w:val="en-GB"/>
              </w:rPr>
            </w:pPr>
          </w:p>
          <w:p w14:paraId="226F3DB8" w14:textId="77777777" w:rsidR="79F49146" w:rsidRPr="00AE4616" w:rsidRDefault="4E01F481" w:rsidP="00AE4616">
            <w:pPr>
              <w:pStyle w:val="Flietext"/>
              <w:rPr>
                <w:b/>
                <w:bCs/>
                <w:lang w:val="en-GB"/>
              </w:rPr>
            </w:pPr>
            <w:r w:rsidRPr="00AE4616">
              <w:rPr>
                <w:b/>
                <w:bCs/>
                <w:lang w:val="en-GB"/>
              </w:rPr>
              <w:t>Monitoring patients and processes after go-live</w:t>
            </w:r>
          </w:p>
          <w:p w14:paraId="31892F14" w14:textId="5C61ABAD" w:rsidR="79F49146" w:rsidRDefault="4E01F481" w:rsidP="00AE4616">
            <w:pPr>
              <w:pStyle w:val="Flietext"/>
              <w:rPr>
                <w:lang w:val="en-GB"/>
              </w:rPr>
            </w:pPr>
            <w:r w:rsidRPr="2FBDD9A7">
              <w:rPr>
                <w:lang w:val="en-GB"/>
              </w:rPr>
              <w:t xml:space="preserve">How to keep an eye on AI and CDS in daily use: model-drift dashboards, alert fatigue tracking, outcome tracking (e.g., missed fractures, sepsis time-to-antibiotics, beam density artefacts), and simple governance routines (who reviews which metrics, how often). We show how to instrument CDS endpoints built on FHIR services and how imaging workflows monitored via DICOM/PACS logs align with Austria’s interoperability stack and ELGA-linked document flows. </w:t>
            </w:r>
          </w:p>
          <w:p w14:paraId="2CC98206" w14:textId="77777777" w:rsidR="00AE4616" w:rsidRPr="006420C3" w:rsidRDefault="00AE4616" w:rsidP="00AE4616">
            <w:pPr>
              <w:pStyle w:val="Flietext"/>
              <w:rPr>
                <w:lang w:val="en-GB"/>
              </w:rPr>
            </w:pPr>
          </w:p>
          <w:p w14:paraId="70E06BA3" w14:textId="77777777" w:rsidR="00AE4616" w:rsidRPr="00AE4616" w:rsidRDefault="4E01F481" w:rsidP="00AE4616">
            <w:pPr>
              <w:pStyle w:val="Flietext"/>
              <w:rPr>
                <w:b/>
                <w:bCs/>
              </w:rPr>
            </w:pPr>
            <w:r w:rsidRPr="00AE4616">
              <w:rPr>
                <w:b/>
                <w:bCs/>
                <w:lang w:val="en-GB"/>
              </w:rPr>
              <w:t xml:space="preserve">European perspective </w:t>
            </w:r>
          </w:p>
          <w:p w14:paraId="13A1DF7C" w14:textId="52891B12" w:rsidR="79F49146" w:rsidRPr="006420C3" w:rsidRDefault="4E01F481" w:rsidP="00AE4616">
            <w:pPr>
              <w:pStyle w:val="Flietext"/>
              <w:rPr>
                <w:lang w:val="en-GB"/>
              </w:rPr>
            </w:pPr>
            <w:r w:rsidRPr="2FBDD9A7">
              <w:rPr>
                <w:lang w:val="en-GB"/>
              </w:rPr>
              <w:t>Short briefing on the European Health Data Space (EHDS): what “primary use” (care) vs. “secondary use” (research/quality) means and why this supports cross-border access and benchmarking – hoe EHDS will be rolled out across Austria.</w:t>
            </w:r>
          </w:p>
          <w:p w14:paraId="4B2BBEE3" w14:textId="7DDDBF3A" w:rsidR="79F49146" w:rsidRPr="006420C3" w:rsidRDefault="79F49146" w:rsidP="00AE4616">
            <w:pPr>
              <w:pStyle w:val="Flietext"/>
              <w:rPr>
                <w:lang w:val="en-GB"/>
              </w:rPr>
            </w:pPr>
          </w:p>
        </w:tc>
      </w:tr>
      <w:tr w:rsidR="40E08E94" w:rsidRPr="00AB2EE7" w14:paraId="6B2256DA" w14:textId="77777777" w:rsidTr="5B260973">
        <w:trPr>
          <w:trHeight w:val="4245"/>
        </w:trPr>
        <w:tc>
          <w:tcPr>
            <w:tcW w:w="2220" w:type="dxa"/>
          </w:tcPr>
          <w:p w14:paraId="652E7779" w14:textId="47E0F69C" w:rsidR="1A1860D9" w:rsidRPr="006420C3" w:rsidRDefault="40E08E94" w:rsidP="40E08E94">
            <w:pPr>
              <w:pStyle w:val="Flietext"/>
              <w:rPr>
                <w:b/>
                <w:bCs/>
                <w:lang w:val="en-GB"/>
              </w:rPr>
            </w:pPr>
            <w:r w:rsidRPr="006420C3">
              <w:rPr>
                <w:b/>
                <w:bCs/>
                <w:lang w:val="en-GB"/>
              </w:rPr>
              <w:lastRenderedPageBreak/>
              <w:t>Intended Learning Outcomes</w:t>
            </w:r>
          </w:p>
        </w:tc>
        <w:tc>
          <w:tcPr>
            <w:tcW w:w="6830" w:type="dxa"/>
          </w:tcPr>
          <w:p w14:paraId="3DEB783B" w14:textId="30E4F94C" w:rsidR="63A7D8E0" w:rsidRPr="006420C3" w:rsidRDefault="1D919C6E" w:rsidP="00AE4616">
            <w:pPr>
              <w:pStyle w:val="Flietext"/>
              <w:rPr>
                <w:lang w:val="en-GB"/>
              </w:rPr>
            </w:pPr>
            <w:r w:rsidRPr="3465D01A">
              <w:rPr>
                <w:lang w:val="en-GB"/>
              </w:rPr>
              <w:t>Graduates define key concepts of clinical decision support (CDS), internal and external validation, calibration, bias checks, and model/process monitoring in simple terms</w:t>
            </w:r>
            <w:r w:rsidR="25630DA8" w:rsidRPr="3465D01A">
              <w:rPr>
                <w:lang w:val="en-GB"/>
              </w:rPr>
              <w:t xml:space="preserve">, </w:t>
            </w:r>
            <w:r w:rsidRPr="3465D01A">
              <w:rPr>
                <w:lang w:val="en-GB"/>
              </w:rPr>
              <w:t xml:space="preserve">and situate each within an Austrian hospital workflow. They map data to standards by identifying which data types and interfaces a </w:t>
            </w:r>
            <w:r w:rsidR="43B2CF97" w:rsidRPr="3465D01A">
              <w:rPr>
                <w:lang w:val="en-GB"/>
              </w:rPr>
              <w:t>CDS</w:t>
            </w:r>
            <w:r w:rsidRPr="3465D01A">
              <w:rPr>
                <w:lang w:val="en-GB"/>
              </w:rPr>
              <w:t xml:space="preserve"> use case requires and explain why these are the nationally recommended choices per Austria’s DHSC</w:t>
            </w:r>
            <w:r w:rsidR="72694A57" w:rsidRPr="3465D01A">
              <w:rPr>
                <w:lang w:val="en-GB"/>
              </w:rPr>
              <w:t xml:space="preserve"> (Digital Health Standards Catalogue)</w:t>
            </w:r>
            <w:r w:rsidRPr="3465D01A">
              <w:rPr>
                <w:lang w:val="en-GB"/>
              </w:rPr>
              <w:t>. They prepare data for CDS by outlining a basic, safe preprocessing plan that covers data selection, cleaning, unit harmonisation, and pseudonymisation for model development, and they specify simple data-quality checks suitable for first deployments. They also design a lightweight validation plan for an entry-level CDS scenario, choose appropriate metrics, describe internal versus external validation, and verify calibration and fairness in at least one subgroup.</w:t>
            </w:r>
          </w:p>
        </w:tc>
      </w:tr>
      <w:tr w:rsidR="40E08E94" w:rsidRPr="00E61F7E" w14:paraId="73153627" w14:textId="77777777" w:rsidTr="5B260973">
        <w:trPr>
          <w:trHeight w:val="300"/>
        </w:trPr>
        <w:tc>
          <w:tcPr>
            <w:tcW w:w="2220" w:type="dxa"/>
          </w:tcPr>
          <w:p w14:paraId="77609211" w14:textId="17B0390B" w:rsidR="40E08E94" w:rsidRPr="006420C3" w:rsidRDefault="40E08E94" w:rsidP="40E08E94">
            <w:pPr>
              <w:pStyle w:val="Flietext"/>
              <w:rPr>
                <w:b/>
                <w:bCs/>
                <w:lang w:val="en-GB"/>
              </w:rPr>
            </w:pPr>
            <w:r w:rsidRPr="006420C3">
              <w:rPr>
                <w:b/>
                <w:bCs/>
                <w:lang w:val="en-GB"/>
              </w:rPr>
              <w:t>Literature</w:t>
            </w:r>
          </w:p>
        </w:tc>
        <w:tc>
          <w:tcPr>
            <w:tcW w:w="6830" w:type="dxa"/>
            <w:vAlign w:val="center"/>
          </w:tcPr>
          <w:p w14:paraId="73BFE7BD" w14:textId="60B16560" w:rsidR="52B76255" w:rsidRPr="00882ADA" w:rsidRDefault="52B76255" w:rsidP="40E08E94">
            <w:pPr>
              <w:pStyle w:val="Flietext"/>
              <w:jc w:val="left"/>
              <w:rPr>
                <w:lang w:val="fr-FR"/>
              </w:rPr>
            </w:pPr>
            <w:r w:rsidRPr="006420C3">
              <w:rPr>
                <w:lang w:val="en-GB"/>
              </w:rPr>
              <w:t xml:space="preserve">Vasey B, et al. “Reporting guideline for the early-stage clinical evaluation of decision support systems driven by artificial intelligence (DECIDE-AI).” </w:t>
            </w:r>
            <w:r w:rsidRPr="00882ADA">
              <w:rPr>
                <w:lang w:val="fr-FR"/>
              </w:rPr>
              <w:t>Nature Medicine, 2022. 28, 924 -</w:t>
            </w:r>
            <w:r w:rsidR="6A5BC2C8" w:rsidRPr="00882ADA">
              <w:rPr>
                <w:lang w:val="fr-FR"/>
              </w:rPr>
              <w:t>9</w:t>
            </w:r>
            <w:r w:rsidRPr="00882ADA">
              <w:rPr>
                <w:lang w:val="fr-FR"/>
              </w:rPr>
              <w:t xml:space="preserve">33 </w:t>
            </w:r>
          </w:p>
          <w:p w14:paraId="78B51D18" w14:textId="5478A435" w:rsidR="52B76255" w:rsidRPr="00882ADA" w:rsidRDefault="52B76255" w:rsidP="40E08E94">
            <w:pPr>
              <w:pStyle w:val="Flietext"/>
              <w:jc w:val="left"/>
              <w:rPr>
                <w:lang w:val="fr-FR"/>
              </w:rPr>
            </w:pPr>
            <w:hyperlink r:id="rId28">
              <w:r w:rsidRPr="00882ADA">
                <w:rPr>
                  <w:rStyle w:val="Hyperlink"/>
                  <w:lang w:val="fr-FR"/>
                </w:rPr>
                <w:t>https://www.nature.com/articles/s41591-022-01772-9</w:t>
              </w:r>
            </w:hyperlink>
          </w:p>
          <w:p w14:paraId="5A22468E" w14:textId="03B977B7" w:rsidR="40E08E94" w:rsidRPr="00882ADA" w:rsidRDefault="40E08E94" w:rsidP="40E08E94">
            <w:pPr>
              <w:pStyle w:val="Flietext"/>
              <w:jc w:val="left"/>
              <w:rPr>
                <w:lang w:val="fr-FR"/>
              </w:rPr>
            </w:pPr>
          </w:p>
          <w:p w14:paraId="099A532B" w14:textId="4AF6C613" w:rsidR="395C7D01" w:rsidRPr="006420C3" w:rsidRDefault="395C7D01" w:rsidP="40E08E94">
            <w:pPr>
              <w:pStyle w:val="Flietext"/>
              <w:jc w:val="left"/>
              <w:rPr>
                <w:lang w:val="en-GB"/>
              </w:rPr>
            </w:pPr>
            <w:r w:rsidRPr="00882ADA">
              <w:rPr>
                <w:lang w:val="fr-FR"/>
              </w:rPr>
              <w:t xml:space="preserve">Shah C, et al. </w:t>
            </w:r>
            <w:r w:rsidRPr="006420C3">
              <w:rPr>
                <w:lang w:val="en-GB"/>
              </w:rPr>
              <w:t>“Does It Work, Help, and Stay?” — a pragmatic governance &amp; monitoring framework for AI in clinical use</w:t>
            </w:r>
            <w:r w:rsidRPr="006420C3">
              <w:rPr>
                <w:lang w:val="en-GB"/>
              </w:rPr>
              <w:br/>
              <w:t xml:space="preserve">  Journal of the American College of Radiology, 2025 </w:t>
            </w:r>
            <w:hyperlink r:id="rId29">
              <w:r w:rsidRPr="006420C3">
                <w:rPr>
                  <w:rStyle w:val="Hyperlink"/>
                  <w:lang w:val="en-GB"/>
                </w:rPr>
                <w:t>https://www.jacr.org/article/S1546-1440%2825%2900578-2/pdf?utm_source=chatgpt.com</w:t>
              </w:r>
            </w:hyperlink>
          </w:p>
          <w:p w14:paraId="6F0399B6" w14:textId="3EF018FC" w:rsidR="40E08E94" w:rsidRPr="006420C3" w:rsidRDefault="40E08E94" w:rsidP="40E08E94">
            <w:pPr>
              <w:pStyle w:val="Flietext"/>
              <w:jc w:val="left"/>
              <w:rPr>
                <w:lang w:val="en-GB"/>
              </w:rPr>
            </w:pPr>
          </w:p>
          <w:p w14:paraId="7C8AFA46" w14:textId="3F95A75D" w:rsidR="25364ED8" w:rsidRPr="006420C3" w:rsidRDefault="25364ED8" w:rsidP="40E08E94">
            <w:pPr>
              <w:pStyle w:val="Flietext"/>
              <w:jc w:val="left"/>
              <w:rPr>
                <w:lang w:val="en-GB"/>
              </w:rPr>
            </w:pPr>
            <w:r w:rsidRPr="006420C3">
              <w:rPr>
                <w:lang w:val="en-GB"/>
              </w:rPr>
              <w:t>IHE Radiology White Paper: AI Interoperability in Imaging</w:t>
            </w:r>
            <w:r w:rsidRPr="006420C3">
              <w:rPr>
                <w:lang w:val="en-GB"/>
              </w:rPr>
              <w:br/>
              <w:t xml:space="preserve">IHE International (2021). Workflow-focused blueprint for integrating AI into imaging using DICOM and IHE profiles—covers deployment, testing, and usage patterns that support CDS and operational monitoring. </w:t>
            </w:r>
          </w:p>
          <w:p w14:paraId="2F1E4A7C" w14:textId="217620A0" w:rsidR="25364ED8" w:rsidRPr="006420C3" w:rsidRDefault="25364ED8" w:rsidP="40E08E94">
            <w:pPr>
              <w:pStyle w:val="Flietext"/>
              <w:jc w:val="left"/>
              <w:rPr>
                <w:lang w:val="en-GB"/>
              </w:rPr>
            </w:pPr>
            <w:r w:rsidRPr="006420C3">
              <w:rPr>
                <w:lang w:val="en-GB"/>
              </w:rPr>
              <w:t>https://www.ihe.net/uploadedFiles/Documents/Radiology/IHE_RAD_White_Paper_AI_Interoperability_in_Imaging.pdf</w:t>
            </w:r>
          </w:p>
          <w:p w14:paraId="03D07CD8" w14:textId="639A86B2" w:rsidR="40E08E94" w:rsidRPr="006420C3" w:rsidRDefault="40E08E94" w:rsidP="40E08E94">
            <w:pPr>
              <w:pStyle w:val="Flietext"/>
              <w:jc w:val="left"/>
              <w:rPr>
                <w:lang w:val="en-GB"/>
              </w:rPr>
            </w:pPr>
          </w:p>
          <w:p w14:paraId="5207C0E3" w14:textId="513F3DD0" w:rsidR="25364ED8" w:rsidRPr="006420C3" w:rsidRDefault="25364ED8" w:rsidP="40E08E94">
            <w:pPr>
              <w:pStyle w:val="Flietext"/>
              <w:jc w:val="left"/>
              <w:rPr>
                <w:lang w:val="en-GB"/>
              </w:rPr>
            </w:pPr>
            <w:r w:rsidRPr="006420C3">
              <w:rPr>
                <w:lang w:val="en-GB"/>
              </w:rPr>
              <w:t>MDCG 2020-1: Clinical Evaluation of Medical Device Software (EU)</w:t>
            </w:r>
            <w:r w:rsidRPr="006420C3">
              <w:rPr>
                <w:lang w:val="en-GB"/>
              </w:rPr>
              <w:br/>
              <w:t xml:space="preserve"> Medical Device Coordination Group (European Commission, 2020). EU guidance on clinical evaluation/validation of software used in care (incl. CDS). Useful for structuring internal/external validation and ongoing performance review in European settings.</w:t>
            </w:r>
          </w:p>
          <w:p w14:paraId="2A96BF09" w14:textId="6B652640" w:rsidR="25364ED8" w:rsidRPr="006420C3" w:rsidRDefault="25364ED8" w:rsidP="40E08E94">
            <w:pPr>
              <w:pStyle w:val="Flietext"/>
              <w:jc w:val="left"/>
              <w:rPr>
                <w:lang w:val="en-GB"/>
              </w:rPr>
            </w:pPr>
            <w:r w:rsidRPr="006420C3">
              <w:rPr>
                <w:lang w:val="en-GB"/>
              </w:rPr>
              <w:t>https://health.ec.europa.eu/system/files/2020-09/md_mdcg_2020_1_guidance_clinic_eva_md_software_en_0.pdf</w:t>
            </w:r>
          </w:p>
          <w:p w14:paraId="40FEF001" w14:textId="63BF161B" w:rsidR="40E08E94" w:rsidRPr="006420C3" w:rsidRDefault="40E08E94" w:rsidP="40E08E94">
            <w:pPr>
              <w:pStyle w:val="Flietext"/>
              <w:jc w:val="left"/>
              <w:rPr>
                <w:lang w:val="en-GB"/>
              </w:rPr>
            </w:pPr>
          </w:p>
        </w:tc>
      </w:tr>
    </w:tbl>
    <w:p w14:paraId="0CBB8784" w14:textId="5A2D2070" w:rsidR="40E08E94" w:rsidRPr="006420C3" w:rsidRDefault="40E08E94" w:rsidP="40E08E94">
      <w:pPr>
        <w:pStyle w:val="Flietext"/>
        <w:rPr>
          <w:lang w:val="en-GB" w:eastAsia="de-DE"/>
        </w:rPr>
      </w:pPr>
    </w:p>
    <w:p w14:paraId="4506FD23" w14:textId="77777777" w:rsidR="40E08E94" w:rsidRPr="006420C3" w:rsidRDefault="40E08E94" w:rsidP="40E08E94">
      <w:pPr>
        <w:pStyle w:val="Flietext"/>
        <w:rPr>
          <w:lang w:val="en-GB" w:eastAsia="de-DE"/>
        </w:rPr>
      </w:pPr>
    </w:p>
    <w:p w14:paraId="1F56794B" w14:textId="6AB5CB29" w:rsidR="00AE4616" w:rsidRDefault="00AE4616" w:rsidP="40E08E94">
      <w:pPr>
        <w:pStyle w:val="Flietext"/>
        <w:rPr>
          <w:lang w:val="en-GB" w:eastAsia="de-DE"/>
        </w:rPr>
      </w:pPr>
      <w:r>
        <w:rPr>
          <w:lang w:val="en-GB" w:eastAsia="de-DE"/>
        </w:rPr>
        <w:br w:type="page"/>
      </w:r>
    </w:p>
    <w:p w14:paraId="63C98DC5" w14:textId="171CACE0" w:rsidR="6AF8F730" w:rsidRPr="006420C3" w:rsidRDefault="0CF51CFD" w:rsidP="40E08E94">
      <w:pPr>
        <w:pStyle w:val="Beschriftung"/>
        <w:keepNext/>
        <w:rPr>
          <w:lang w:val="en-GB"/>
        </w:rPr>
      </w:pPr>
      <w:bookmarkStart w:id="59" w:name="_Toc223707122"/>
      <w:bookmarkStart w:id="60" w:name="_Toc223707147"/>
      <w:r w:rsidRPr="2FBDD9A7">
        <w:rPr>
          <w:lang w:val="en-GB"/>
        </w:rPr>
        <w:lastRenderedPageBreak/>
        <w:t xml:space="preserve">Table </w:t>
      </w:r>
      <w:r w:rsidR="6AF8F730" w:rsidRPr="2FBDD9A7">
        <w:rPr>
          <w:lang w:val="en-GB"/>
        </w:rPr>
        <w:fldChar w:fldCharType="begin"/>
      </w:r>
      <w:r w:rsidR="6AF8F730" w:rsidRPr="2FBDD9A7">
        <w:rPr>
          <w:lang w:val="en-GB"/>
        </w:rPr>
        <w:instrText xml:space="preserve"> SEQ Table \* ARABIC </w:instrText>
      </w:r>
      <w:r w:rsidR="6AF8F730" w:rsidRPr="2FBDD9A7">
        <w:rPr>
          <w:lang w:val="en-GB"/>
        </w:rPr>
        <w:fldChar w:fldCharType="separate"/>
      </w:r>
      <w:r w:rsidR="00D33C83">
        <w:rPr>
          <w:noProof/>
          <w:lang w:val="en-GB"/>
        </w:rPr>
        <w:t>9</w:t>
      </w:r>
      <w:r w:rsidR="6AF8F730" w:rsidRPr="2FBDD9A7">
        <w:rPr>
          <w:lang w:val="en-GB"/>
        </w:rPr>
        <w:fldChar w:fldCharType="end"/>
      </w:r>
      <w:r w:rsidRPr="2FBDD9A7">
        <w:rPr>
          <w:lang w:val="en-GB"/>
        </w:rPr>
        <w:t>: Module Legal Frameworks for Clinical AI (EU/Austria) | 1</w:t>
      </w:r>
      <w:r w:rsidRPr="2FBDD9A7">
        <w:rPr>
          <w:vertAlign w:val="superscript"/>
          <w:lang w:val="en-GB"/>
        </w:rPr>
        <w:t>st</w:t>
      </w:r>
      <w:r w:rsidRPr="2FBDD9A7">
        <w:rPr>
          <w:lang w:val="en-GB"/>
        </w:rPr>
        <w:t xml:space="preserve"> semester of study</w:t>
      </w:r>
      <w:bookmarkEnd w:id="59"/>
      <w:bookmarkEnd w:id="60"/>
    </w:p>
    <w:tbl>
      <w:tblPr>
        <w:tblStyle w:val="LightList-Accent12"/>
        <w:tblW w:w="9062" w:type="dxa"/>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258"/>
        <w:gridCol w:w="4142"/>
        <w:gridCol w:w="2662"/>
      </w:tblGrid>
      <w:tr w:rsidR="40E08E94" w:rsidRPr="006420C3" w14:paraId="4AEA96EA" w14:textId="77777777" w:rsidTr="2FBDD9A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3CEBC36F" w14:textId="33EEDD75" w:rsidR="40E08E94" w:rsidRPr="006420C3" w:rsidRDefault="40E08E94" w:rsidP="40E08E94">
            <w:pPr>
              <w:pStyle w:val="Flietext"/>
              <w:rPr>
                <w:caps/>
                <w:lang w:val="en-GB"/>
              </w:rPr>
            </w:pPr>
            <w:r w:rsidRPr="006420C3">
              <w:rPr>
                <w:caps/>
                <w:lang w:val="en-GB"/>
              </w:rPr>
              <w:t>MODULE NUMBER</w:t>
            </w:r>
          </w:p>
        </w:tc>
        <w:tc>
          <w:tcPr>
            <w:tcW w:w="4142"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763C5E9B" w14:textId="0C45269B" w:rsidR="40E08E94" w:rsidRPr="006420C3" w:rsidRDefault="40E08E94" w:rsidP="40E08E94">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MODULE TITEL</w:t>
            </w:r>
          </w:p>
        </w:tc>
        <w:tc>
          <w:tcPr>
            <w:tcW w:w="2662"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383EB816" w14:textId="166DD02B" w:rsidR="40E08E94" w:rsidRPr="006420C3" w:rsidRDefault="40E08E94" w:rsidP="40E08E94">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40E08E94" w:rsidRPr="006420C3" w14:paraId="441FAED1" w14:textId="77777777" w:rsidTr="2FBDD9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single" w:sz="8" w:space="0" w:color="5F5F5F" w:themeColor="background2"/>
              <w:left w:val="none" w:sz="0" w:space="0" w:color="auto"/>
              <w:bottom w:val="none" w:sz="0" w:space="0" w:color="auto"/>
            </w:tcBorders>
          </w:tcPr>
          <w:p w14:paraId="5D17013F" w14:textId="4EFDE03C" w:rsidR="40E08E94" w:rsidRPr="006420C3" w:rsidRDefault="45447FF5" w:rsidP="3465D01A">
            <w:pPr>
              <w:pStyle w:val="Flietext"/>
              <w:rPr>
                <w:lang w:val="en-GB"/>
              </w:rPr>
            </w:pPr>
            <w:r w:rsidRPr="3465D01A">
              <w:rPr>
                <w:lang w:val="en-GB"/>
              </w:rPr>
              <w:t>Abbr. Module</w:t>
            </w:r>
          </w:p>
          <w:p w14:paraId="1AA36875" w14:textId="7124F8F0" w:rsidR="40E08E94" w:rsidRPr="006420C3" w:rsidRDefault="013F1729" w:rsidP="40E08E94">
            <w:pPr>
              <w:pStyle w:val="Flietext"/>
              <w:rPr>
                <w:lang w:val="en-GB"/>
              </w:rPr>
            </w:pPr>
            <w:r w:rsidRPr="3465D01A">
              <w:rPr>
                <w:lang w:val="en-GB"/>
              </w:rPr>
              <w:t>KIM-1.SJ-M-LFcliAI</w:t>
            </w:r>
          </w:p>
        </w:tc>
        <w:tc>
          <w:tcPr>
            <w:tcW w:w="4142" w:type="dxa"/>
            <w:tcBorders>
              <w:top w:val="single" w:sz="8" w:space="0" w:color="5F5F5F" w:themeColor="background2"/>
              <w:bottom w:val="none" w:sz="0" w:space="0" w:color="auto"/>
            </w:tcBorders>
            <w:vAlign w:val="center"/>
          </w:tcPr>
          <w:p w14:paraId="7B35169B" w14:textId="2DFD521A" w:rsidR="40C9AD3D" w:rsidRPr="006420C3" w:rsidRDefault="40C9AD3D" w:rsidP="40E08E94">
            <w:pPr>
              <w:pStyle w:val="Flietext"/>
              <w:jc w:val="lef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Legal Frameworks for Clinical AI (EU/Austria)</w:t>
            </w:r>
          </w:p>
        </w:tc>
        <w:tc>
          <w:tcPr>
            <w:tcW w:w="2662" w:type="dxa"/>
            <w:tcBorders>
              <w:top w:val="single" w:sz="8" w:space="0" w:color="5F5F5F" w:themeColor="background2"/>
              <w:bottom w:val="none" w:sz="0" w:space="0" w:color="auto"/>
              <w:right w:val="none" w:sz="0" w:space="0" w:color="auto"/>
            </w:tcBorders>
          </w:tcPr>
          <w:p w14:paraId="02973ABA" w14:textId="461477E7"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4 ECTS</w:t>
            </w:r>
          </w:p>
        </w:tc>
      </w:tr>
      <w:tr w:rsidR="40E08E94" w:rsidRPr="006420C3" w14:paraId="4F1992B9" w14:textId="77777777" w:rsidTr="2FBDD9A7">
        <w:trPr>
          <w:trHeight w:val="300"/>
        </w:trPr>
        <w:tc>
          <w:tcPr>
            <w:cnfStyle w:val="001000000000" w:firstRow="0" w:lastRow="0" w:firstColumn="1" w:lastColumn="0" w:oddVBand="0" w:evenVBand="0" w:oddHBand="0" w:evenHBand="0" w:firstRowFirstColumn="0" w:firstRowLastColumn="0" w:lastRowFirstColumn="0" w:lastRowLastColumn="0"/>
            <w:tcW w:w="2258" w:type="dxa"/>
          </w:tcPr>
          <w:p w14:paraId="2DB880CD" w14:textId="1C346A58" w:rsidR="40E08E94" w:rsidRPr="006420C3" w:rsidRDefault="40E08E94" w:rsidP="40E08E94">
            <w:pPr>
              <w:pStyle w:val="Flietext"/>
              <w:rPr>
                <w:lang w:val="en-GB"/>
              </w:rPr>
            </w:pPr>
            <w:r w:rsidRPr="006420C3">
              <w:rPr>
                <w:lang w:val="en-GB"/>
              </w:rPr>
              <w:t>Curricular Position</w:t>
            </w:r>
          </w:p>
        </w:tc>
        <w:tc>
          <w:tcPr>
            <w:tcW w:w="6804" w:type="dxa"/>
            <w:gridSpan w:val="2"/>
          </w:tcPr>
          <w:p w14:paraId="28135681" w14:textId="118598FB"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Semester 1</w:t>
            </w:r>
          </w:p>
        </w:tc>
      </w:tr>
      <w:tr w:rsidR="40E08E94" w:rsidRPr="006420C3" w14:paraId="11AF2116" w14:textId="77777777" w:rsidTr="2FBDD9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none" w:sz="0" w:space="0" w:color="auto"/>
              <w:left w:val="none" w:sz="0" w:space="0" w:color="auto"/>
              <w:bottom w:val="none" w:sz="0" w:space="0" w:color="auto"/>
            </w:tcBorders>
          </w:tcPr>
          <w:p w14:paraId="47E0550B" w14:textId="77777777" w:rsidR="40E08E94" w:rsidRPr="006420C3" w:rsidRDefault="40E08E94" w:rsidP="40E08E94">
            <w:pPr>
              <w:pStyle w:val="Flietext"/>
              <w:rPr>
                <w:lang w:val="en-GB"/>
              </w:rPr>
            </w:pPr>
            <w:r w:rsidRPr="006420C3">
              <w:rPr>
                <w:lang w:val="en-GB"/>
              </w:rPr>
              <w:t>EQF Level</w:t>
            </w:r>
          </w:p>
        </w:tc>
        <w:tc>
          <w:tcPr>
            <w:tcW w:w="6804" w:type="dxa"/>
            <w:gridSpan w:val="2"/>
            <w:tcBorders>
              <w:top w:val="none" w:sz="0" w:space="0" w:color="auto"/>
              <w:bottom w:val="none" w:sz="0" w:space="0" w:color="auto"/>
              <w:right w:val="none" w:sz="0" w:space="0" w:color="auto"/>
            </w:tcBorders>
          </w:tcPr>
          <w:p w14:paraId="2BFB87A2" w14:textId="65F1824F" w:rsidR="09DB60C7" w:rsidRPr="006420C3" w:rsidRDefault="09DB60C7" w:rsidP="40E08E94">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7</w:t>
            </w:r>
          </w:p>
        </w:tc>
      </w:tr>
      <w:tr w:rsidR="40E08E94" w:rsidRPr="006420C3" w14:paraId="3062FF3D" w14:textId="77777777" w:rsidTr="2FBDD9A7">
        <w:trPr>
          <w:trHeight w:val="300"/>
        </w:trPr>
        <w:tc>
          <w:tcPr>
            <w:cnfStyle w:val="001000000000" w:firstRow="0" w:lastRow="0" w:firstColumn="1" w:lastColumn="0" w:oddVBand="0" w:evenVBand="0" w:oddHBand="0" w:evenHBand="0" w:firstRowFirstColumn="0" w:firstRowLastColumn="0" w:lastRowFirstColumn="0" w:lastRowLastColumn="0"/>
            <w:tcW w:w="2258" w:type="dxa"/>
          </w:tcPr>
          <w:p w14:paraId="0EBFD00D" w14:textId="7E176D59" w:rsidR="40E08E94" w:rsidRPr="006420C3" w:rsidRDefault="40E08E94" w:rsidP="40E08E94">
            <w:pPr>
              <w:pStyle w:val="Flietext"/>
              <w:rPr>
                <w:lang w:val="en-GB"/>
              </w:rPr>
            </w:pPr>
            <w:r w:rsidRPr="006420C3">
              <w:rPr>
                <w:lang w:val="en-GB"/>
              </w:rPr>
              <w:t>Prerequisites</w:t>
            </w:r>
          </w:p>
        </w:tc>
        <w:tc>
          <w:tcPr>
            <w:tcW w:w="6804" w:type="dxa"/>
            <w:gridSpan w:val="2"/>
          </w:tcPr>
          <w:p w14:paraId="11E16FD7" w14:textId="590381F5"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None</w:t>
            </w:r>
          </w:p>
        </w:tc>
      </w:tr>
      <w:tr w:rsidR="40E08E94" w:rsidRPr="006420C3" w14:paraId="778E9718" w14:textId="77777777" w:rsidTr="2FBDD9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none" w:sz="0" w:space="0" w:color="auto"/>
              <w:left w:val="none" w:sz="0" w:space="0" w:color="auto"/>
              <w:bottom w:val="none" w:sz="0" w:space="0" w:color="auto"/>
            </w:tcBorders>
          </w:tcPr>
          <w:p w14:paraId="1D491290" w14:textId="5E8246D3" w:rsidR="40E08E94" w:rsidRPr="006420C3" w:rsidRDefault="40E08E94" w:rsidP="40E08E94">
            <w:pPr>
              <w:pStyle w:val="Flietext"/>
              <w:rPr>
                <w:lang w:val="en-GB"/>
              </w:rPr>
            </w:pPr>
            <w:r w:rsidRPr="006420C3">
              <w:rPr>
                <w:lang w:val="en-GB"/>
              </w:rPr>
              <w:t>Blocked</w:t>
            </w:r>
          </w:p>
        </w:tc>
        <w:tc>
          <w:tcPr>
            <w:tcW w:w="6804" w:type="dxa"/>
            <w:gridSpan w:val="2"/>
            <w:tcBorders>
              <w:top w:val="none" w:sz="0" w:space="0" w:color="auto"/>
              <w:bottom w:val="none" w:sz="0" w:space="0" w:color="auto"/>
              <w:right w:val="none" w:sz="0" w:space="0" w:color="auto"/>
            </w:tcBorders>
          </w:tcPr>
          <w:p w14:paraId="69A44672" w14:textId="5DA9076F"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 (individual courses)</w:t>
            </w:r>
          </w:p>
        </w:tc>
      </w:tr>
      <w:tr w:rsidR="40E08E94" w:rsidRPr="006420C3" w14:paraId="54FB5AA1" w14:textId="77777777" w:rsidTr="2FBDD9A7">
        <w:trPr>
          <w:trHeight w:val="300"/>
        </w:trPr>
        <w:tc>
          <w:tcPr>
            <w:cnfStyle w:val="001000000000" w:firstRow="0" w:lastRow="0" w:firstColumn="1" w:lastColumn="0" w:oddVBand="0" w:evenVBand="0" w:oddHBand="0" w:evenHBand="0" w:firstRowFirstColumn="0" w:firstRowLastColumn="0" w:lastRowFirstColumn="0" w:lastRowLastColumn="0"/>
            <w:tcW w:w="2258" w:type="dxa"/>
          </w:tcPr>
          <w:p w14:paraId="218D4720" w14:textId="7D52DA50" w:rsidR="40E08E94" w:rsidRPr="006420C3" w:rsidRDefault="40E08E94" w:rsidP="40E08E94">
            <w:pPr>
              <w:pStyle w:val="Flietext"/>
              <w:rPr>
                <w:lang w:val="en-GB"/>
              </w:rPr>
            </w:pPr>
            <w:r w:rsidRPr="006420C3">
              <w:rPr>
                <w:lang w:val="en-GB"/>
              </w:rPr>
              <w:t>Participants</w:t>
            </w:r>
          </w:p>
        </w:tc>
        <w:tc>
          <w:tcPr>
            <w:tcW w:w="6804" w:type="dxa"/>
            <w:gridSpan w:val="2"/>
          </w:tcPr>
          <w:p w14:paraId="58109477" w14:textId="77777777"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40E08E94" w:rsidRPr="00E61F7E" w14:paraId="5EBEA79B" w14:textId="77777777" w:rsidTr="2FBDD9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none" w:sz="0" w:space="0" w:color="auto"/>
              <w:left w:val="none" w:sz="0" w:space="0" w:color="auto"/>
              <w:bottom w:val="none" w:sz="0" w:space="0" w:color="auto"/>
            </w:tcBorders>
          </w:tcPr>
          <w:p w14:paraId="292FC6F9" w14:textId="77777777" w:rsidR="40E08E94" w:rsidRPr="006420C3" w:rsidRDefault="40E08E94" w:rsidP="40E08E94">
            <w:pPr>
              <w:pStyle w:val="Flietext"/>
              <w:jc w:val="left"/>
              <w:rPr>
                <w:lang w:val="en-GB"/>
              </w:rPr>
            </w:pPr>
            <w:r w:rsidRPr="006420C3">
              <w:rPr>
                <w:lang w:val="en-GB"/>
              </w:rPr>
              <w:t xml:space="preserve">Connection to other </w:t>
            </w:r>
          </w:p>
          <w:p w14:paraId="69C2B1DE" w14:textId="4EC132F5" w:rsidR="40E08E94" w:rsidRPr="006420C3" w:rsidRDefault="40E08E94" w:rsidP="40E08E94">
            <w:pPr>
              <w:pStyle w:val="Flietext"/>
              <w:jc w:val="left"/>
              <w:rPr>
                <w:lang w:val="en-GB"/>
              </w:rPr>
            </w:pPr>
            <w:r w:rsidRPr="006420C3">
              <w:rPr>
                <w:lang w:val="en-GB"/>
              </w:rPr>
              <w:t>Modules</w:t>
            </w:r>
          </w:p>
        </w:tc>
        <w:tc>
          <w:tcPr>
            <w:tcW w:w="6804" w:type="dxa"/>
            <w:gridSpan w:val="2"/>
            <w:tcBorders>
              <w:top w:val="none" w:sz="0" w:space="0" w:color="auto"/>
              <w:bottom w:val="none" w:sz="0" w:space="0" w:color="auto"/>
              <w:right w:val="none" w:sz="0" w:space="0" w:color="auto"/>
            </w:tcBorders>
          </w:tcPr>
          <w:p w14:paraId="5F5694CD" w14:textId="59EC8499"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 xml:space="preserve">Prerequisite for module: </w:t>
            </w:r>
            <w:r w:rsidR="72480D8E" w:rsidRPr="006420C3">
              <w:rPr>
                <w:lang w:val="en-GB"/>
              </w:rPr>
              <w:t>Explainability, Tansparency, Quality Assurance &amp; Human oversight in medical AI applications – Semster 2</w:t>
            </w:r>
          </w:p>
        </w:tc>
      </w:tr>
      <w:tr w:rsidR="40E08E94" w:rsidRPr="006420C3" w14:paraId="5A0DB1C3" w14:textId="77777777" w:rsidTr="2FBDD9A7">
        <w:trPr>
          <w:trHeight w:val="300"/>
        </w:trPr>
        <w:tc>
          <w:tcPr>
            <w:cnfStyle w:val="001000000000" w:firstRow="0" w:lastRow="0" w:firstColumn="1" w:lastColumn="0" w:oddVBand="0" w:evenVBand="0" w:oddHBand="0" w:evenHBand="0" w:firstRowFirstColumn="0" w:firstRowLastColumn="0" w:lastRowFirstColumn="0" w:lastRowLastColumn="0"/>
            <w:tcW w:w="2258" w:type="dxa"/>
          </w:tcPr>
          <w:p w14:paraId="545E87BA" w14:textId="66288281" w:rsidR="40E08E94" w:rsidRPr="006420C3" w:rsidRDefault="40E08E94" w:rsidP="40E08E94">
            <w:pPr>
              <w:pStyle w:val="Flietext"/>
              <w:rPr>
                <w:lang w:val="en-GB"/>
              </w:rPr>
            </w:pPr>
            <w:r w:rsidRPr="006420C3">
              <w:rPr>
                <w:lang w:val="en-GB"/>
              </w:rPr>
              <w:t>Literature</w:t>
            </w:r>
          </w:p>
        </w:tc>
        <w:tc>
          <w:tcPr>
            <w:tcW w:w="6804" w:type="dxa"/>
            <w:gridSpan w:val="2"/>
          </w:tcPr>
          <w:p w14:paraId="29CE9900" w14:textId="5D5077AA" w:rsidR="45E3B05B" w:rsidRPr="006420C3" w:rsidRDefault="45E3B05B"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(please course literature below)</w:t>
            </w:r>
          </w:p>
        </w:tc>
      </w:tr>
      <w:tr w:rsidR="40E08E94" w:rsidRPr="00E61F7E" w14:paraId="5F26D54C" w14:textId="77777777" w:rsidTr="2FBDD9A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none" w:sz="0" w:space="0" w:color="auto"/>
              <w:left w:val="none" w:sz="0" w:space="0" w:color="auto"/>
              <w:bottom w:val="none" w:sz="0" w:space="0" w:color="auto"/>
            </w:tcBorders>
          </w:tcPr>
          <w:p w14:paraId="55D0700E" w14:textId="77777777" w:rsidR="40E08E94" w:rsidRPr="006420C3" w:rsidRDefault="40E08E94" w:rsidP="40E08E94">
            <w:pPr>
              <w:pStyle w:val="Flietext"/>
              <w:rPr>
                <w:lang w:val="en-GB"/>
              </w:rPr>
            </w:pPr>
            <w:r w:rsidRPr="006420C3">
              <w:rPr>
                <w:lang w:val="en-GB"/>
              </w:rPr>
              <w:t xml:space="preserve">Intended Learning </w:t>
            </w:r>
          </w:p>
          <w:p w14:paraId="3DD53BC0" w14:textId="77777777" w:rsidR="40E08E94" w:rsidRPr="006420C3" w:rsidRDefault="40E08E94" w:rsidP="40E08E94">
            <w:pPr>
              <w:pStyle w:val="Flietext"/>
              <w:rPr>
                <w:lang w:val="en-GB"/>
              </w:rPr>
            </w:pPr>
            <w:r w:rsidRPr="006420C3">
              <w:rPr>
                <w:lang w:val="en-GB"/>
              </w:rPr>
              <w:t>Outcomes</w:t>
            </w:r>
          </w:p>
          <w:p w14:paraId="234C5E65" w14:textId="430B330C" w:rsidR="40E08E94" w:rsidRPr="006420C3" w:rsidRDefault="40E08E94" w:rsidP="40E08E94">
            <w:pPr>
              <w:pStyle w:val="Flietext"/>
              <w:rPr>
                <w:b w:val="0"/>
                <w:bCs w:val="0"/>
                <w:lang w:val="en-GB"/>
              </w:rPr>
            </w:pPr>
            <w:r w:rsidRPr="006420C3">
              <w:rPr>
                <w:lang w:val="en-GB"/>
              </w:rPr>
              <w:t>(Competences)</w:t>
            </w:r>
          </w:p>
        </w:tc>
        <w:tc>
          <w:tcPr>
            <w:tcW w:w="6804" w:type="dxa"/>
            <w:gridSpan w:val="2"/>
            <w:tcBorders>
              <w:top w:val="none" w:sz="0" w:space="0" w:color="auto"/>
              <w:bottom w:val="none" w:sz="0" w:space="0" w:color="auto"/>
              <w:right w:val="none" w:sz="0" w:space="0" w:color="auto"/>
            </w:tcBorders>
          </w:tcPr>
          <w:p w14:paraId="35B6D2A6" w14:textId="77777777" w:rsidR="00AE4616" w:rsidRDefault="00AE4616"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p>
          <w:p w14:paraId="5C273F39" w14:textId="24B45893" w:rsidR="00AE4616" w:rsidRDefault="1AC2D84A"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2FBDD9A7">
              <w:rPr>
                <w:b/>
                <w:bCs/>
                <w:lang w:val="en-GB"/>
              </w:rPr>
              <w:t>Professional Competences</w:t>
            </w:r>
          </w:p>
          <w:p w14:paraId="78EB03FF" w14:textId="1FF6DA73" w:rsidR="74F3243B" w:rsidRDefault="1AC2D84A"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2FBDD9A7">
              <w:rPr>
                <w:lang w:val="en-GB"/>
              </w:rPr>
              <w:t xml:space="preserve">Graduates explain the roles of </w:t>
            </w:r>
            <w:r w:rsidR="59DDD453" w:rsidRPr="2FBDD9A7">
              <w:rPr>
                <w:lang w:val="en-GB"/>
              </w:rPr>
              <w:t>Federal Office for Safety in Health Care (</w:t>
            </w:r>
            <w:r w:rsidRPr="2FBDD9A7">
              <w:rPr>
                <w:lang w:val="en-GB"/>
              </w:rPr>
              <w:t>BASG</w:t>
            </w:r>
            <w:r w:rsidR="70F93D8A" w:rsidRPr="2FBDD9A7">
              <w:rPr>
                <w:lang w:val="en-GB"/>
              </w:rPr>
              <w:t>)</w:t>
            </w:r>
            <w:r w:rsidRPr="2FBDD9A7">
              <w:rPr>
                <w:lang w:val="en-GB"/>
              </w:rPr>
              <w:t xml:space="preserve"> and relevant EU bodies</w:t>
            </w:r>
            <w:r w:rsidR="3DAE3C7E" w:rsidRPr="2FBDD9A7">
              <w:rPr>
                <w:lang w:val="en-GB"/>
              </w:rPr>
              <w:t xml:space="preserve"> </w:t>
            </w:r>
            <w:r w:rsidRPr="2FBDD9A7">
              <w:rPr>
                <w:lang w:val="en-GB"/>
              </w:rPr>
              <w:t xml:space="preserve">and describe how </w:t>
            </w:r>
            <w:r w:rsidR="671E721E" w:rsidRPr="2FBDD9A7">
              <w:rPr>
                <w:lang w:val="en-GB"/>
              </w:rPr>
              <w:t>Medical Device Regulation (</w:t>
            </w:r>
            <w:r w:rsidRPr="2FBDD9A7">
              <w:rPr>
                <w:lang w:val="en-GB"/>
              </w:rPr>
              <w:t>MDR</w:t>
            </w:r>
            <w:r w:rsidR="5E85DD47" w:rsidRPr="2FBDD9A7">
              <w:rPr>
                <w:lang w:val="en-GB"/>
              </w:rPr>
              <w:t>) &amp; In Vitro Diagnostic Regulation (</w:t>
            </w:r>
            <w:r w:rsidRPr="2FBDD9A7">
              <w:rPr>
                <w:lang w:val="en-GB"/>
              </w:rPr>
              <w:t>IVDR</w:t>
            </w:r>
            <w:r w:rsidR="05968C78" w:rsidRPr="2FBDD9A7">
              <w:rPr>
                <w:lang w:val="en-GB"/>
              </w:rPr>
              <w:t>)</w:t>
            </w:r>
            <w:r w:rsidRPr="2FBDD9A7">
              <w:rPr>
                <w:lang w:val="en-GB"/>
              </w:rPr>
              <w:t>, the AI Act, and the EHDS affect AI software used in hospitals and research</w:t>
            </w:r>
            <w:r w:rsidR="75CC4CFF" w:rsidRPr="2FBDD9A7">
              <w:rPr>
                <w:lang w:val="en-GB"/>
              </w:rPr>
              <w:t>.</w:t>
            </w:r>
          </w:p>
          <w:p w14:paraId="12936472" w14:textId="7A7C3091"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56981F5D" w14:textId="77777777" w:rsidR="00AE4616" w:rsidRDefault="74F3243B"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Method Competences</w:t>
            </w:r>
          </w:p>
          <w:p w14:paraId="53488F6A" w14:textId="50BBFAFA" w:rsidR="74F3243B" w:rsidRDefault="74F3243B"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 xml:space="preserve">Graduates use a decision checklist to determine whether software is a medical device, when  in-house production applies, and when </w:t>
            </w:r>
            <w:r w:rsidR="0A2ED106" w:rsidRPr="3465D01A">
              <w:rPr>
                <w:lang w:val="en-GB"/>
              </w:rPr>
              <w:t>Research Use Only</w:t>
            </w:r>
            <w:r w:rsidRPr="3465D01A">
              <w:rPr>
                <w:lang w:val="en-GB"/>
              </w:rPr>
              <w:t xml:space="preserve"> or performance studies are required; they map a concrete use case to the documentation expected by MDR/IVDR and the AI Act</w:t>
            </w:r>
            <w:r w:rsidR="11C7F148" w:rsidRPr="3465D01A">
              <w:rPr>
                <w:lang w:val="en-GB"/>
              </w:rPr>
              <w:t>.</w:t>
            </w:r>
          </w:p>
          <w:p w14:paraId="6FA1B5E4" w14:textId="32AF4BCB"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6675956F" w14:textId="77777777" w:rsidR="00AE4616" w:rsidRDefault="74F3243B" w:rsidP="3465D01A">
            <w:pPr>
              <w:pStyle w:val="Flietext"/>
              <w:jc w:val="lef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Ethical Competences</w:t>
            </w:r>
          </w:p>
          <w:p w14:paraId="46943994" w14:textId="4E6727FB" w:rsidR="74F3243B" w:rsidRDefault="74F3243B"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argue for proportionate patient safety and oversightg</w:t>
            </w:r>
            <w:r w:rsidR="5E0CC72E" w:rsidRPr="3465D01A">
              <w:rPr>
                <w:lang w:val="en-GB"/>
              </w:rPr>
              <w:t xml:space="preserve"> </w:t>
            </w:r>
            <w:r w:rsidRPr="3465D01A">
              <w:rPr>
                <w:lang w:val="en-GB"/>
              </w:rPr>
              <w:t>rounded in beneficence and non-maleficence</w:t>
            </w:r>
            <w:r w:rsidR="4112A97F" w:rsidRPr="3465D01A">
              <w:rPr>
                <w:lang w:val="en-GB"/>
              </w:rPr>
              <w:t>,</w:t>
            </w:r>
            <w:r w:rsidR="03455C38" w:rsidRPr="3465D01A">
              <w:rPr>
                <w:lang w:val="en-GB"/>
              </w:rPr>
              <w:t xml:space="preserve"> </w:t>
            </w:r>
            <w:r w:rsidRPr="3465D01A">
              <w:rPr>
                <w:lang w:val="en-GB"/>
              </w:rPr>
              <w:t>when choosing a regulatory route , communicate limits and risks clearly to clinical users and patients , and balance public interest in E</w:t>
            </w:r>
            <w:r w:rsidR="0E832F94" w:rsidRPr="3465D01A">
              <w:rPr>
                <w:lang w:val="en-GB"/>
              </w:rPr>
              <w:t>uropean Health Data Space (E</w:t>
            </w:r>
            <w:r w:rsidRPr="3465D01A">
              <w:rPr>
                <w:lang w:val="en-GB"/>
              </w:rPr>
              <w:t>HDS</w:t>
            </w:r>
            <w:r w:rsidR="75FC3CDA" w:rsidRPr="3465D01A">
              <w:rPr>
                <w:lang w:val="en-GB"/>
              </w:rPr>
              <w:t>)</w:t>
            </w:r>
            <w:r w:rsidRPr="3465D01A">
              <w:rPr>
                <w:lang w:val="en-GB"/>
              </w:rPr>
              <w:t>-enabled data use with privacy and transparency expectations in Austria and the EU.</w:t>
            </w:r>
          </w:p>
          <w:p w14:paraId="3FB5E02E" w14:textId="0431D866" w:rsidR="3465D01A" w:rsidRDefault="3465D01A"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p>
          <w:p w14:paraId="14C0A99C" w14:textId="77777777" w:rsidR="00AE4616" w:rsidRDefault="74F3243B"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Scientific Competences</w:t>
            </w:r>
          </w:p>
          <w:p w14:paraId="04AAA220" w14:textId="65EB73A7" w:rsidR="74F3243B" w:rsidRDefault="74F3243B"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 xml:space="preserve">Graduates link a regulatory claim to evidence needs </w:t>
            </w:r>
            <w:r w:rsidR="1D0E949E" w:rsidRPr="3465D01A">
              <w:rPr>
                <w:lang w:val="en-GB"/>
              </w:rPr>
              <w:t>when</w:t>
            </w:r>
            <w:r w:rsidRPr="3465D01A">
              <w:rPr>
                <w:lang w:val="en-GB"/>
              </w:rPr>
              <w:t xml:space="preserve"> planning clinical evaluation under</w:t>
            </w:r>
            <w:r w:rsidR="76FA2610" w:rsidRPr="3465D01A">
              <w:rPr>
                <w:lang w:val="en-GB"/>
              </w:rPr>
              <w:t xml:space="preserve"> the</w:t>
            </w:r>
            <w:r w:rsidR="59ED1B9E" w:rsidRPr="3465D01A">
              <w:rPr>
                <w:lang w:val="en-GB"/>
              </w:rPr>
              <w:t xml:space="preserve"> Medical Device Regulation (MDR) &amp; In Vitro Diagnostic Regulation (IVDR</w:t>
            </w:r>
            <w:r w:rsidRPr="3465D01A">
              <w:rPr>
                <w:lang w:val="en-GB"/>
              </w:rPr>
              <w:t>, external validation, and basic calibration and fairness checks; they read and summarise guidance documents and translate the requirements to a local hospital scenario.</w:t>
            </w:r>
          </w:p>
          <w:p w14:paraId="0266C370" w14:textId="2431CA7A"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2FD9EC2A" w14:textId="77777777" w:rsidR="00AE4616" w:rsidRDefault="1AC2D84A"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2FBDD9A7">
              <w:rPr>
                <w:b/>
                <w:bCs/>
                <w:lang w:val="en-GB"/>
              </w:rPr>
              <w:t>Digital Competences</w:t>
            </w:r>
          </w:p>
          <w:p w14:paraId="041BBA5C" w14:textId="454CD6D1" w:rsidR="74F3243B" w:rsidRDefault="1AC2D84A"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2FBDD9A7">
              <w:rPr>
                <w:lang w:val="en-GB"/>
              </w:rPr>
              <w:t>Graduates relate regulatory requirements to interoperability and traceability by applying ELGA-aligned standards and implementing basic audit trails for inputs, versions, and logs; they outline a minimal documentation architecture</w:t>
            </w:r>
            <w:r w:rsidR="487B5E59" w:rsidRPr="2FBDD9A7">
              <w:rPr>
                <w:lang w:val="en-GB"/>
              </w:rPr>
              <w:t xml:space="preserve"> </w:t>
            </w:r>
            <w:r w:rsidRPr="2FBDD9A7">
              <w:rPr>
                <w:lang w:val="en-GB"/>
              </w:rPr>
              <w:t>that supports audits and inspections.</w:t>
            </w:r>
          </w:p>
          <w:p w14:paraId="38F58B61" w14:textId="3166292F" w:rsidR="2FBDD9A7" w:rsidRDefault="2FBDD9A7" w:rsidP="2FBDD9A7">
            <w:pPr>
              <w:pStyle w:val="Flietext"/>
              <w:cnfStyle w:val="000000100000" w:firstRow="0" w:lastRow="0" w:firstColumn="0" w:lastColumn="0" w:oddVBand="0" w:evenVBand="0" w:oddHBand="1" w:evenHBand="0" w:firstRowFirstColumn="0" w:firstRowLastColumn="0" w:lastRowFirstColumn="0" w:lastRowLastColumn="0"/>
              <w:rPr>
                <w:lang w:val="en-GB"/>
              </w:rPr>
            </w:pPr>
          </w:p>
          <w:p w14:paraId="3095A96A" w14:textId="03979A53"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63D57E2C" w14:textId="77777777" w:rsidR="00AE4616" w:rsidRDefault="00AE4616"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5B7993D8" w14:textId="77777777" w:rsidR="00AE4616" w:rsidRDefault="00AE4616"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714491B5" w14:textId="77777777" w:rsidR="00AE4616" w:rsidRDefault="00AE4616"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2CE4EF86" w14:textId="77777777" w:rsidR="00AE4616" w:rsidRDefault="74F3243B"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lastRenderedPageBreak/>
              <w:t>Social Competences</w:t>
            </w:r>
          </w:p>
          <w:p w14:paraId="2B2D7066" w14:textId="6E96B042" w:rsidR="74F3243B" w:rsidRDefault="74F3243B"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 xml:space="preserve">Graduates coordinate with interdisciplinary teams to choose the correct pathway and divide responsibilities, present a plain-language briefing to stakeholders explaining the chosen regulatory route and its implications, and engage constructively with authorities such as </w:t>
            </w:r>
            <w:r w:rsidR="02624851" w:rsidRPr="3465D01A">
              <w:rPr>
                <w:lang w:val="en-GB"/>
              </w:rPr>
              <w:t>the Federal Office for Safety in Health Care (</w:t>
            </w:r>
            <w:r w:rsidRPr="3465D01A">
              <w:rPr>
                <w:lang w:val="en-GB"/>
              </w:rPr>
              <w:t>BASG</w:t>
            </w:r>
            <w:r w:rsidR="447D8F2B" w:rsidRPr="3465D01A">
              <w:rPr>
                <w:lang w:val="en-GB"/>
              </w:rPr>
              <w:t>)</w:t>
            </w:r>
            <w:r w:rsidRPr="3465D01A">
              <w:rPr>
                <w:lang w:val="en-GB"/>
              </w:rPr>
              <w:t xml:space="preserve"> for delimitation, vigilance, and incident reporting.</w:t>
            </w:r>
          </w:p>
          <w:p w14:paraId="03CE155C" w14:textId="75756E65"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7014E238" w14:textId="77777777" w:rsidR="00AE4616" w:rsidRDefault="74F3243B"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Self-Competences</w:t>
            </w:r>
          </w:p>
          <w:p w14:paraId="5665B891" w14:textId="6C376897" w:rsidR="3465D01A" w:rsidRDefault="74F3243B"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work reliably under regulatory ambiguity by documenting assumptions and decisions transparently, maintain a learning mindset by tracking evolving EU/Austrian guidance, and reflect updates promptly in project plans and course assignments.</w:t>
            </w:r>
          </w:p>
          <w:p w14:paraId="56D6B36D" w14:textId="72AFBF2D"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lang w:val="en-GB"/>
              </w:rPr>
            </w:pPr>
          </w:p>
        </w:tc>
      </w:tr>
    </w:tbl>
    <w:p w14:paraId="6F7408C0" w14:textId="7CC8A310" w:rsidR="40E08E94" w:rsidRPr="006420C3" w:rsidRDefault="40E08E94" w:rsidP="40E08E94">
      <w:pPr>
        <w:pStyle w:val="Flietext"/>
        <w:rPr>
          <w:lang w:val="en-GB" w:eastAsia="de-DE"/>
        </w:rPr>
      </w:pPr>
    </w:p>
    <w:p w14:paraId="105F47F6" w14:textId="37FEEE30" w:rsidR="00AE4616" w:rsidRDefault="00AE4616" w:rsidP="40E08E94">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220"/>
        <w:gridCol w:w="6830"/>
      </w:tblGrid>
      <w:tr w:rsidR="40E08E94" w:rsidRPr="006420C3" w14:paraId="6F12D0DD" w14:textId="77777777" w:rsidTr="5B260973">
        <w:trPr>
          <w:trHeight w:val="300"/>
        </w:trPr>
        <w:tc>
          <w:tcPr>
            <w:tcW w:w="2220" w:type="dxa"/>
          </w:tcPr>
          <w:p w14:paraId="2E791645" w14:textId="7C77F453" w:rsidR="40E08E94" w:rsidRPr="006420C3" w:rsidRDefault="40E08E94" w:rsidP="40E08E94">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830" w:type="dxa"/>
          </w:tcPr>
          <w:p w14:paraId="444C16F7" w14:textId="0DC43B05" w:rsidR="5043246A" w:rsidRPr="006420C3" w:rsidRDefault="5043246A" w:rsidP="40E08E94">
            <w:pPr>
              <w:pStyle w:val="Flietext"/>
              <w:rPr>
                <w:b/>
                <w:bCs/>
                <w:caps/>
                <w:color w:val="262E61" w:themeColor="text2"/>
                <w:lang w:val="en-GB"/>
              </w:rPr>
            </w:pPr>
            <w:r w:rsidRPr="006420C3">
              <w:rPr>
                <w:b/>
                <w:bCs/>
                <w:caps/>
                <w:color w:val="262E61" w:themeColor="text2"/>
                <w:lang w:val="en-GB"/>
              </w:rPr>
              <w:t>Austrian Legislation</w:t>
            </w:r>
          </w:p>
        </w:tc>
      </w:tr>
      <w:tr w:rsidR="3465D01A" w14:paraId="4300D4E7" w14:textId="77777777" w:rsidTr="5B260973">
        <w:trPr>
          <w:trHeight w:val="300"/>
        </w:trPr>
        <w:tc>
          <w:tcPr>
            <w:tcW w:w="2220" w:type="dxa"/>
          </w:tcPr>
          <w:p w14:paraId="74201F17" w14:textId="29FE8471" w:rsidR="3465D01A" w:rsidRDefault="3465D01A" w:rsidP="3465D01A">
            <w:pPr>
              <w:pStyle w:val="Flietext"/>
              <w:rPr>
                <w:lang w:val="en-GB"/>
              </w:rPr>
            </w:pPr>
            <w:r w:rsidRPr="3465D01A">
              <w:rPr>
                <w:lang w:val="en-GB"/>
              </w:rPr>
              <w:t>Abbr. Course</w:t>
            </w:r>
          </w:p>
        </w:tc>
        <w:tc>
          <w:tcPr>
            <w:tcW w:w="6830" w:type="dxa"/>
          </w:tcPr>
          <w:p w14:paraId="55F5808C" w14:textId="4CD8D291" w:rsidR="3465D01A" w:rsidRDefault="3465D01A" w:rsidP="3465D01A">
            <w:pPr>
              <w:pStyle w:val="Flietext"/>
              <w:rPr>
                <w:lang w:val="en-GB"/>
              </w:rPr>
            </w:pPr>
            <w:r w:rsidRPr="3465D01A">
              <w:rPr>
                <w:lang w:val="en-GB"/>
              </w:rPr>
              <w:t>KIM-1.SJ-</w:t>
            </w:r>
            <w:r w:rsidR="3F54B3FE" w:rsidRPr="3465D01A">
              <w:rPr>
                <w:lang w:val="en-GB"/>
              </w:rPr>
              <w:t>ATLeg</w:t>
            </w:r>
          </w:p>
        </w:tc>
      </w:tr>
      <w:tr w:rsidR="40E08E94" w:rsidRPr="006420C3" w14:paraId="2A117BDE" w14:textId="77777777" w:rsidTr="5B260973">
        <w:trPr>
          <w:trHeight w:val="300"/>
        </w:trPr>
        <w:tc>
          <w:tcPr>
            <w:tcW w:w="2220" w:type="dxa"/>
          </w:tcPr>
          <w:p w14:paraId="3E855847" w14:textId="09996036" w:rsidR="40E08E94" w:rsidRPr="006420C3" w:rsidRDefault="40E08E94" w:rsidP="40E08E94">
            <w:pPr>
              <w:pStyle w:val="Flietext"/>
              <w:rPr>
                <w:b/>
                <w:bCs/>
                <w:lang w:val="en-GB"/>
              </w:rPr>
            </w:pPr>
            <w:r w:rsidRPr="006420C3">
              <w:rPr>
                <w:b/>
                <w:bCs/>
                <w:lang w:val="en-GB"/>
              </w:rPr>
              <w:t>Duration</w:t>
            </w:r>
          </w:p>
        </w:tc>
        <w:tc>
          <w:tcPr>
            <w:tcW w:w="6830" w:type="dxa"/>
          </w:tcPr>
          <w:p w14:paraId="6B9131DC" w14:textId="375C4B52" w:rsidR="40E08E94" w:rsidRPr="006420C3" w:rsidRDefault="601168D5" w:rsidP="40E08E94">
            <w:pPr>
              <w:pStyle w:val="Flietext"/>
              <w:rPr>
                <w:lang w:val="en-GB"/>
              </w:rPr>
            </w:pPr>
            <w:r w:rsidRPr="5B260973">
              <w:rPr>
                <w:lang w:val="en-GB"/>
              </w:rPr>
              <w:t xml:space="preserve">2 ECTS </w:t>
            </w:r>
            <w:r w:rsidR="2C5B6AE8" w:rsidRPr="5B260973">
              <w:rPr>
                <w:lang w:val="en-GB"/>
              </w:rPr>
              <w:t>0,5</w:t>
            </w:r>
            <w:r w:rsidRPr="5B260973">
              <w:rPr>
                <w:lang w:val="en-GB"/>
              </w:rPr>
              <w:t xml:space="preserve"> SWS</w:t>
            </w:r>
          </w:p>
        </w:tc>
      </w:tr>
      <w:tr w:rsidR="40E08E94" w:rsidRPr="006420C3" w14:paraId="3807B0F1" w14:textId="77777777" w:rsidTr="5B260973">
        <w:trPr>
          <w:trHeight w:val="300"/>
        </w:trPr>
        <w:tc>
          <w:tcPr>
            <w:tcW w:w="2220" w:type="dxa"/>
          </w:tcPr>
          <w:p w14:paraId="43AE7D5B" w14:textId="74C50AEA" w:rsidR="40E08E94" w:rsidRPr="006420C3" w:rsidRDefault="40E08E94" w:rsidP="40E08E94">
            <w:pPr>
              <w:pStyle w:val="Flietext"/>
              <w:rPr>
                <w:b/>
                <w:bCs/>
                <w:lang w:val="en-GB"/>
              </w:rPr>
            </w:pPr>
            <w:r w:rsidRPr="006420C3">
              <w:rPr>
                <w:b/>
                <w:bCs/>
                <w:lang w:val="en-GB"/>
              </w:rPr>
              <w:t>Type of Activity</w:t>
            </w:r>
          </w:p>
        </w:tc>
        <w:tc>
          <w:tcPr>
            <w:tcW w:w="6830" w:type="dxa"/>
          </w:tcPr>
          <w:p w14:paraId="33252C8A" w14:textId="2C9C11ED" w:rsidR="40E08E94" w:rsidRPr="006420C3" w:rsidRDefault="4B7E76A6" w:rsidP="40E08E94">
            <w:pPr>
              <w:pStyle w:val="Flietext"/>
              <w:rPr>
                <w:lang w:val="en-GB"/>
              </w:rPr>
            </w:pPr>
            <w:r w:rsidRPr="2FBDD9A7">
              <w:rPr>
                <w:lang w:val="en-GB"/>
              </w:rPr>
              <w:t>Course Type (</w:t>
            </w:r>
            <w:r w:rsidR="01CB35F0" w:rsidRPr="2FBDD9A7">
              <w:rPr>
                <w:lang w:val="en-GB"/>
              </w:rPr>
              <w:t>IL</w:t>
            </w:r>
            <w:r w:rsidRPr="2FBDD9A7">
              <w:rPr>
                <w:lang w:val="en-GB"/>
              </w:rPr>
              <w:t>)</w:t>
            </w:r>
          </w:p>
        </w:tc>
      </w:tr>
      <w:tr w:rsidR="40E08E94" w:rsidRPr="00E61F7E" w14:paraId="11415431" w14:textId="77777777" w:rsidTr="5B260973">
        <w:trPr>
          <w:trHeight w:val="300"/>
        </w:trPr>
        <w:tc>
          <w:tcPr>
            <w:tcW w:w="2220" w:type="dxa"/>
          </w:tcPr>
          <w:p w14:paraId="22931AA7" w14:textId="50839574" w:rsidR="13DE66C6" w:rsidRPr="006420C3" w:rsidRDefault="40E08E94" w:rsidP="40E08E94">
            <w:pPr>
              <w:pStyle w:val="Flietext"/>
              <w:rPr>
                <w:b/>
                <w:bCs/>
                <w:lang w:val="en-GB"/>
              </w:rPr>
            </w:pPr>
            <w:r w:rsidRPr="006420C3">
              <w:rPr>
                <w:b/>
                <w:bCs/>
                <w:lang w:val="en-GB"/>
              </w:rPr>
              <w:t>Assessment Type</w:t>
            </w:r>
          </w:p>
        </w:tc>
        <w:tc>
          <w:tcPr>
            <w:tcW w:w="6830" w:type="dxa"/>
          </w:tcPr>
          <w:p w14:paraId="21224E10" w14:textId="28F87984" w:rsidR="40E08E94" w:rsidRPr="006420C3" w:rsidRDefault="00272DF5" w:rsidP="40E08E94">
            <w:pPr>
              <w:pStyle w:val="Flietext"/>
              <w:rPr>
                <w:lang w:val="en-GB"/>
              </w:rPr>
            </w:pPr>
            <w:r w:rsidRPr="006420C3">
              <w:rPr>
                <w:lang w:val="en-GB"/>
              </w:rPr>
              <w:t>Continuous assessment, five-point grading scale</w:t>
            </w:r>
          </w:p>
        </w:tc>
      </w:tr>
      <w:tr w:rsidR="40E08E94" w:rsidRPr="00E61F7E" w14:paraId="328A6578" w14:textId="77777777" w:rsidTr="5B260973">
        <w:trPr>
          <w:trHeight w:val="300"/>
        </w:trPr>
        <w:tc>
          <w:tcPr>
            <w:tcW w:w="2220" w:type="dxa"/>
          </w:tcPr>
          <w:p w14:paraId="334FD6DC" w14:textId="77777777" w:rsidR="00AE4616" w:rsidRDefault="40E08E94" w:rsidP="40E08E94">
            <w:pPr>
              <w:pStyle w:val="Flietext"/>
              <w:jc w:val="left"/>
              <w:rPr>
                <w:b/>
                <w:bCs/>
                <w:lang w:val="en-GB"/>
              </w:rPr>
            </w:pPr>
            <w:r w:rsidRPr="006420C3">
              <w:rPr>
                <w:b/>
                <w:bCs/>
                <w:lang w:val="en-GB"/>
              </w:rPr>
              <w:t xml:space="preserve">Form(s) of </w:t>
            </w:r>
          </w:p>
          <w:p w14:paraId="2E6C8EF6" w14:textId="2AAC6949" w:rsidR="13DD8B4D" w:rsidRPr="006420C3" w:rsidRDefault="40E08E94" w:rsidP="40E08E94">
            <w:pPr>
              <w:pStyle w:val="Flietext"/>
              <w:jc w:val="left"/>
              <w:rPr>
                <w:b/>
                <w:bCs/>
                <w:lang w:val="en-GB"/>
              </w:rPr>
            </w:pPr>
            <w:r w:rsidRPr="006420C3">
              <w:rPr>
                <w:b/>
                <w:bCs/>
                <w:lang w:val="en-GB"/>
              </w:rPr>
              <w:t>Examination(s)</w:t>
            </w:r>
          </w:p>
        </w:tc>
        <w:tc>
          <w:tcPr>
            <w:tcW w:w="6830" w:type="dxa"/>
          </w:tcPr>
          <w:p w14:paraId="4F4537EC" w14:textId="2CF4208C" w:rsidR="40E08E94" w:rsidRPr="006420C3" w:rsidRDefault="40E08E94" w:rsidP="40E08E94">
            <w:pPr>
              <w:pStyle w:val="Flietext"/>
              <w:rPr>
                <w:lang w:val="en-GB"/>
              </w:rPr>
            </w:pPr>
            <w:r w:rsidRPr="006420C3">
              <w:rPr>
                <w:lang w:val="en-GB"/>
              </w:rPr>
              <w:t>Written Exam with short answer and essay sections (under supervision)</w:t>
            </w:r>
          </w:p>
        </w:tc>
      </w:tr>
      <w:tr w:rsidR="40E08E94" w:rsidRPr="00E61F7E" w14:paraId="27A2B479" w14:textId="77777777" w:rsidTr="5B260973">
        <w:trPr>
          <w:trHeight w:val="300"/>
        </w:trPr>
        <w:tc>
          <w:tcPr>
            <w:tcW w:w="2220" w:type="dxa"/>
          </w:tcPr>
          <w:p w14:paraId="29BF7212" w14:textId="175E3B87" w:rsidR="1A1860D9" w:rsidRPr="006420C3" w:rsidRDefault="40E08E94" w:rsidP="40E08E94">
            <w:pPr>
              <w:pStyle w:val="Flietext"/>
              <w:rPr>
                <w:b/>
                <w:bCs/>
                <w:lang w:val="en-GB"/>
              </w:rPr>
            </w:pPr>
            <w:r w:rsidRPr="006420C3">
              <w:rPr>
                <w:b/>
                <w:bCs/>
                <w:lang w:val="en-GB"/>
              </w:rPr>
              <w:t>Content</w:t>
            </w:r>
          </w:p>
        </w:tc>
        <w:tc>
          <w:tcPr>
            <w:tcW w:w="6830" w:type="dxa"/>
            <w:vAlign w:val="center"/>
          </w:tcPr>
          <w:p w14:paraId="418FA1E0" w14:textId="2BD8124E" w:rsidR="3230630D" w:rsidRPr="006420C3" w:rsidRDefault="3230630D" w:rsidP="40E08E94">
            <w:pPr>
              <w:pStyle w:val="Flietext"/>
              <w:jc w:val="left"/>
              <w:rPr>
                <w:b/>
                <w:bCs/>
                <w:lang w:val="en-GB"/>
              </w:rPr>
            </w:pPr>
            <w:r w:rsidRPr="006420C3">
              <w:rPr>
                <w:b/>
                <w:bCs/>
                <w:lang w:val="en-GB"/>
              </w:rPr>
              <w:t>Who regulates what in Austria</w:t>
            </w:r>
          </w:p>
          <w:p w14:paraId="37D41F49" w14:textId="1995E8D3" w:rsidR="3230630D" w:rsidRPr="006420C3" w:rsidRDefault="3230630D" w:rsidP="40E08E94">
            <w:pPr>
              <w:pStyle w:val="Flietext"/>
              <w:jc w:val="left"/>
              <w:rPr>
                <w:lang w:val="en-GB"/>
              </w:rPr>
            </w:pPr>
            <w:r w:rsidRPr="006420C3">
              <w:rPr>
                <w:lang w:val="en-GB"/>
              </w:rPr>
              <w:t xml:space="preserve">The BASG (Federal Office for Safety in Health Care) is Austria’s competent authority for medical devices; it also handles incident reporting and product delimitation/classification. We explain how BASG interacts with hospitals and manufacturers. </w:t>
            </w:r>
          </w:p>
          <w:p w14:paraId="7CA747B6" w14:textId="262D8F96" w:rsidR="40E08E94" w:rsidRPr="006420C3" w:rsidRDefault="40E08E94" w:rsidP="40E08E94">
            <w:pPr>
              <w:pStyle w:val="Flietext"/>
              <w:jc w:val="left"/>
              <w:rPr>
                <w:lang w:val="en-GB"/>
              </w:rPr>
            </w:pPr>
          </w:p>
          <w:p w14:paraId="34416F11" w14:textId="67BD5643" w:rsidR="3230630D" w:rsidRPr="006420C3" w:rsidRDefault="3230630D" w:rsidP="40E08E94">
            <w:pPr>
              <w:pStyle w:val="Flietext"/>
              <w:jc w:val="left"/>
              <w:rPr>
                <w:b/>
                <w:bCs/>
                <w:lang w:val="en-GB"/>
              </w:rPr>
            </w:pPr>
            <w:r w:rsidRPr="006420C3">
              <w:rPr>
                <w:b/>
                <w:bCs/>
                <w:lang w:val="en-GB"/>
              </w:rPr>
              <w:t>Core national laws and where they “touch” AI in care</w:t>
            </w:r>
          </w:p>
          <w:p w14:paraId="6734479D" w14:textId="6E3D3617" w:rsidR="40E08E94" w:rsidRPr="006420C3" w:rsidRDefault="3230630D" w:rsidP="40E08E94">
            <w:pPr>
              <w:pStyle w:val="Flietext"/>
              <w:jc w:val="left"/>
              <w:rPr>
                <w:lang w:val="en-GB"/>
              </w:rPr>
            </w:pPr>
            <w:r w:rsidRPr="006420C3">
              <w:rPr>
                <w:lang w:val="en-GB"/>
              </w:rPr>
              <w:t>The Medizinproduktegesetz 2021 (MPG 2021) implements EU device rules locally and empowers BASG (e.g., device</w:t>
            </w:r>
            <w:r w:rsidR="388DD38E" w:rsidRPr="006420C3">
              <w:rPr>
                <w:lang w:val="en-GB"/>
              </w:rPr>
              <w:t xml:space="preserve"> </w:t>
            </w:r>
            <w:r w:rsidRPr="006420C3">
              <w:rPr>
                <w:lang w:val="en-GB"/>
              </w:rPr>
              <w:t>classification/delimitation).</w:t>
            </w:r>
          </w:p>
          <w:p w14:paraId="51EED6AA" w14:textId="0E696913" w:rsidR="3230630D" w:rsidRPr="006420C3" w:rsidRDefault="3230630D" w:rsidP="40E08E94">
            <w:pPr>
              <w:pStyle w:val="Flietext"/>
              <w:jc w:val="left"/>
              <w:rPr>
                <w:lang w:val="en-GB"/>
              </w:rPr>
            </w:pPr>
            <w:r w:rsidRPr="006420C3">
              <w:rPr>
                <w:lang w:val="en-GB"/>
              </w:rPr>
              <w:t>The Datenschutzgesetz (DSG) works alongside the EU GDPR (General Data Protection Regulation) for health data (special category data under Article 9).</w:t>
            </w:r>
            <w:r w:rsidR="57E5DC74" w:rsidRPr="006420C3">
              <w:rPr>
                <w:lang w:val="en-GB"/>
              </w:rPr>
              <w:t xml:space="preserve"> </w:t>
            </w:r>
          </w:p>
          <w:p w14:paraId="223DC9CC" w14:textId="56AB5F48" w:rsidR="3230630D" w:rsidRPr="006420C3" w:rsidRDefault="3230630D" w:rsidP="40E08E94">
            <w:pPr>
              <w:pStyle w:val="Flietext"/>
              <w:jc w:val="left"/>
              <w:rPr>
                <w:lang w:val="en-GB"/>
              </w:rPr>
            </w:pPr>
            <w:r w:rsidRPr="006420C3">
              <w:rPr>
                <w:lang w:val="en-GB"/>
              </w:rPr>
              <w:t>ELGA’s legal basis and health telematics provisions set rules for document exchange and access. We keep this practical: what a clinician, data scientist, or IT lead must know to deploy AI in a hospital setting</w:t>
            </w:r>
            <w:r w:rsidR="10D8668B" w:rsidRPr="006420C3">
              <w:rPr>
                <w:lang w:val="en-GB"/>
              </w:rPr>
              <w:t>.</w:t>
            </w:r>
          </w:p>
          <w:p w14:paraId="5E81861F" w14:textId="15A4D257" w:rsidR="40E08E94" w:rsidRPr="006420C3" w:rsidRDefault="40E08E94" w:rsidP="40E08E94">
            <w:pPr>
              <w:pStyle w:val="Flietext"/>
              <w:jc w:val="left"/>
              <w:rPr>
                <w:lang w:val="en-GB"/>
              </w:rPr>
            </w:pPr>
          </w:p>
          <w:p w14:paraId="142FDA44" w14:textId="36E8656C" w:rsidR="3230630D" w:rsidRPr="006420C3" w:rsidRDefault="3230630D" w:rsidP="40E08E94">
            <w:pPr>
              <w:pStyle w:val="Flietext"/>
              <w:jc w:val="left"/>
              <w:rPr>
                <w:lang w:val="en-GB"/>
              </w:rPr>
            </w:pPr>
            <w:r w:rsidRPr="006420C3">
              <w:rPr>
                <w:b/>
                <w:bCs/>
                <w:lang w:val="en-GB"/>
              </w:rPr>
              <w:t>Six real-world scenarios, explained with Austrian specifics</w:t>
            </w:r>
          </w:p>
          <w:p w14:paraId="34E193A4" w14:textId="6FF1A325" w:rsidR="3230630D" w:rsidRPr="006420C3" w:rsidRDefault="3230630D" w:rsidP="40E08E94">
            <w:pPr>
              <w:pStyle w:val="Flietext"/>
              <w:jc w:val="left"/>
              <w:rPr>
                <w:lang w:val="en-GB"/>
              </w:rPr>
            </w:pPr>
            <w:r w:rsidRPr="006420C3">
              <w:rPr>
                <w:lang w:val="en-GB"/>
              </w:rPr>
              <w:t xml:space="preserve">“Classic” medical device (the default case): Software with a medical purpose (diagnosis, therapy, prognosis) is a medical device and needs CE marking under EU law; in Austria you interact with BASG as needed (e.g., vigilance). </w:t>
            </w:r>
          </w:p>
          <w:p w14:paraId="29688292" w14:textId="754B20EC" w:rsidR="40E08E94" w:rsidRPr="006420C3" w:rsidRDefault="40E08E94" w:rsidP="40E08E94">
            <w:pPr>
              <w:pStyle w:val="Flietext"/>
              <w:jc w:val="left"/>
              <w:rPr>
                <w:lang w:val="en-GB"/>
              </w:rPr>
            </w:pPr>
          </w:p>
          <w:p w14:paraId="097CC424" w14:textId="4FDECF49" w:rsidR="3230630D" w:rsidRPr="006420C3" w:rsidRDefault="3230630D" w:rsidP="40E08E94">
            <w:pPr>
              <w:pStyle w:val="Flietext"/>
              <w:jc w:val="left"/>
              <w:rPr>
                <w:lang w:val="en-GB"/>
              </w:rPr>
            </w:pPr>
            <w:r w:rsidRPr="006420C3">
              <w:rPr>
                <w:lang w:val="en-GB"/>
              </w:rPr>
              <w:t xml:space="preserve">In-house production (“health institution exemption”): University hospitals may develop and use software within their own legal entity without CE marking if Article 5(5) conditions are met (no equivalent CE device on the market; full documentation of safety/performance). We translate the checklist from the official guidance. </w:t>
            </w:r>
          </w:p>
          <w:p w14:paraId="5E6D8135" w14:textId="725C1406" w:rsidR="40E08E94" w:rsidRPr="006420C3" w:rsidRDefault="40E08E94" w:rsidP="40E08E94">
            <w:pPr>
              <w:pStyle w:val="Flietext"/>
              <w:jc w:val="left"/>
              <w:rPr>
                <w:lang w:val="en-GB"/>
              </w:rPr>
            </w:pPr>
          </w:p>
          <w:p w14:paraId="1F1213D7" w14:textId="66DA88B3" w:rsidR="3230630D" w:rsidRPr="006420C3" w:rsidRDefault="3230630D" w:rsidP="40E08E94">
            <w:pPr>
              <w:pStyle w:val="Flietext"/>
              <w:jc w:val="left"/>
              <w:rPr>
                <w:lang w:val="en-GB"/>
              </w:rPr>
            </w:pPr>
            <w:r w:rsidRPr="006420C3">
              <w:rPr>
                <w:lang w:val="en-GB"/>
              </w:rPr>
              <w:t>“Research Use Only” (RUO) &amp; clinical/performance studies: RUO tools are for research, not patient care; once used for clinical decisions, you step into device rules and liability. We show where MDCG guidance draws the line and how Article 62 MDR / Article 58 IVDR studies are handled.</w:t>
            </w:r>
          </w:p>
          <w:p w14:paraId="207F5D0D" w14:textId="30541D79" w:rsidR="40E08E94" w:rsidRPr="006420C3" w:rsidRDefault="40E08E94" w:rsidP="40E08E94">
            <w:pPr>
              <w:pStyle w:val="Flietext"/>
              <w:jc w:val="left"/>
              <w:rPr>
                <w:lang w:val="en-GB"/>
              </w:rPr>
            </w:pPr>
          </w:p>
          <w:p w14:paraId="1BD5031C" w14:textId="25911355" w:rsidR="3230630D" w:rsidRPr="006420C3" w:rsidRDefault="3230630D" w:rsidP="40E08E94">
            <w:pPr>
              <w:pStyle w:val="Flietext"/>
              <w:jc w:val="left"/>
              <w:rPr>
                <w:lang w:val="en-GB"/>
              </w:rPr>
            </w:pPr>
            <w:r w:rsidRPr="006420C3">
              <w:rPr>
                <w:lang w:val="en-GB"/>
              </w:rPr>
              <w:t xml:space="preserve">Wellness &amp; lifestyle apps: If claims stay at “general well-being,” the app is usually not a medical device; borderline claims (e.g., symptom interpretation) can push it into device law. We give Austrian examples and escalation paths via BASG for delimitation. </w:t>
            </w:r>
          </w:p>
          <w:p w14:paraId="6CAFD4B6" w14:textId="082B8CD3" w:rsidR="40E08E94" w:rsidRPr="006420C3" w:rsidRDefault="40E08E94" w:rsidP="40E08E94">
            <w:pPr>
              <w:pStyle w:val="Flietext"/>
              <w:jc w:val="left"/>
              <w:rPr>
                <w:lang w:val="en-GB"/>
              </w:rPr>
            </w:pPr>
          </w:p>
          <w:p w14:paraId="10510455" w14:textId="0B8BC7A5" w:rsidR="3230630D" w:rsidRPr="006420C3" w:rsidRDefault="3230630D" w:rsidP="40E08E94">
            <w:pPr>
              <w:pStyle w:val="Flietext"/>
              <w:jc w:val="left"/>
              <w:rPr>
                <w:lang w:val="en-GB"/>
              </w:rPr>
            </w:pPr>
            <w:r w:rsidRPr="006420C3">
              <w:rPr>
                <w:lang w:val="en-GB"/>
              </w:rPr>
              <w:t xml:space="preserve">EHR systems (KIS/ELGA link): Even if software isn’t a device, under the European Health Data Space (EHDS), EHR systems will require EU-level certification for security and interoperability. We explain what this means for hospitals connecting to ELGA. </w:t>
            </w:r>
          </w:p>
          <w:p w14:paraId="46C4544F" w14:textId="5CDE0817" w:rsidR="40E08E94" w:rsidRPr="006420C3" w:rsidRDefault="40E08E94" w:rsidP="40E08E94">
            <w:pPr>
              <w:pStyle w:val="Flietext"/>
              <w:jc w:val="left"/>
              <w:rPr>
                <w:lang w:val="en-GB"/>
              </w:rPr>
            </w:pPr>
          </w:p>
          <w:p w14:paraId="3DE8F4AD" w14:textId="4B922CE1" w:rsidR="3230630D" w:rsidRPr="006420C3" w:rsidRDefault="3230630D" w:rsidP="40E08E94">
            <w:pPr>
              <w:pStyle w:val="Flietext"/>
              <w:jc w:val="left"/>
              <w:rPr>
                <w:lang w:val="en-GB"/>
              </w:rPr>
            </w:pPr>
            <w:r w:rsidRPr="006420C3">
              <w:rPr>
                <w:lang w:val="en-GB"/>
              </w:rPr>
              <w:t xml:space="preserve">DiGA (digital health apps) &amp; reimbursement: In Austria the term mainly concerns reimbursement policy. We outline the current direction and how it typically overlaps with CE-marked lower-risk software devices (Class I/IIa). </w:t>
            </w:r>
          </w:p>
        </w:tc>
      </w:tr>
      <w:tr w:rsidR="40E08E94" w:rsidRPr="00E61F7E" w14:paraId="3A925DE3" w14:textId="77777777" w:rsidTr="5B260973">
        <w:trPr>
          <w:trHeight w:val="1920"/>
        </w:trPr>
        <w:tc>
          <w:tcPr>
            <w:tcW w:w="2220" w:type="dxa"/>
          </w:tcPr>
          <w:p w14:paraId="2724F93E" w14:textId="47E0F69C" w:rsidR="1A1860D9" w:rsidRPr="006420C3" w:rsidRDefault="40E08E94" w:rsidP="40E08E94">
            <w:pPr>
              <w:pStyle w:val="Flietext"/>
              <w:rPr>
                <w:b/>
                <w:bCs/>
                <w:lang w:val="en-GB"/>
              </w:rPr>
            </w:pPr>
            <w:r w:rsidRPr="006420C3">
              <w:rPr>
                <w:b/>
                <w:bCs/>
                <w:lang w:val="en-GB"/>
              </w:rPr>
              <w:lastRenderedPageBreak/>
              <w:t>Intended Learning Outcomes</w:t>
            </w:r>
          </w:p>
        </w:tc>
        <w:tc>
          <w:tcPr>
            <w:tcW w:w="6830" w:type="dxa"/>
          </w:tcPr>
          <w:p w14:paraId="5664936C" w14:textId="3F253320" w:rsidR="16E0FB83" w:rsidRPr="006420C3" w:rsidRDefault="3846E155" w:rsidP="00AE4616">
            <w:pPr>
              <w:pStyle w:val="Flietext"/>
              <w:rPr>
                <w:lang w:val="en-GB"/>
              </w:rPr>
            </w:pPr>
            <w:r w:rsidRPr="2FBDD9A7">
              <w:rPr>
                <w:lang w:val="en-GB"/>
              </w:rPr>
              <w:t>Graduates explain Austria’s key actors (BAGS) and systems (ELGA)</w:t>
            </w:r>
            <w:r w:rsidR="6BB8FCF9" w:rsidRPr="2FBDD9A7">
              <w:rPr>
                <w:lang w:val="en-GB"/>
              </w:rPr>
              <w:t xml:space="preserve"> </w:t>
            </w:r>
            <w:r w:rsidRPr="2FBDD9A7">
              <w:rPr>
                <w:lang w:val="en-GB"/>
              </w:rPr>
              <w:t xml:space="preserve">and how these shape the deployment of AI in hospitals; they identify which </w:t>
            </w:r>
            <w:r w:rsidR="66A32FFB" w:rsidRPr="2FBDD9A7">
              <w:rPr>
                <w:lang w:val="en-GB"/>
              </w:rPr>
              <w:t xml:space="preserve">legal </w:t>
            </w:r>
            <w:r w:rsidRPr="2FBDD9A7">
              <w:rPr>
                <w:lang w:val="en-GB"/>
              </w:rPr>
              <w:t xml:space="preserve">scenario applies to a given project and outline the immediate legal implications; and they name the main legal bases involved </w:t>
            </w:r>
            <w:r w:rsidR="6A06C47C" w:rsidRPr="2FBDD9A7">
              <w:rPr>
                <w:lang w:val="en-GB"/>
              </w:rPr>
              <w:t>in this decision</w:t>
            </w:r>
            <w:r w:rsidRPr="2FBDD9A7">
              <w:rPr>
                <w:lang w:val="en-GB"/>
              </w:rPr>
              <w:t xml:space="preserve"> describing in simple terms what each requires of clinicians, IT, and data teams.</w:t>
            </w:r>
            <w:r w:rsidR="61121355" w:rsidRPr="2FBDD9A7">
              <w:rPr>
                <w:lang w:val="en-GB"/>
              </w:rPr>
              <w:t xml:space="preserve"> </w:t>
            </w:r>
          </w:p>
        </w:tc>
      </w:tr>
      <w:tr w:rsidR="40E08E94" w:rsidRPr="00C75821" w14:paraId="38DEFB00" w14:textId="77777777" w:rsidTr="5B260973">
        <w:trPr>
          <w:trHeight w:val="300"/>
        </w:trPr>
        <w:tc>
          <w:tcPr>
            <w:tcW w:w="2220" w:type="dxa"/>
          </w:tcPr>
          <w:p w14:paraId="781AFCE2" w14:textId="17B0390B" w:rsidR="40E08E94" w:rsidRPr="006420C3" w:rsidRDefault="40E08E94" w:rsidP="40E08E94">
            <w:pPr>
              <w:pStyle w:val="Flietext"/>
              <w:rPr>
                <w:b/>
                <w:bCs/>
                <w:lang w:val="en-GB"/>
              </w:rPr>
            </w:pPr>
            <w:r w:rsidRPr="006420C3">
              <w:rPr>
                <w:b/>
                <w:bCs/>
                <w:lang w:val="en-GB"/>
              </w:rPr>
              <w:t>Literature</w:t>
            </w:r>
          </w:p>
        </w:tc>
        <w:tc>
          <w:tcPr>
            <w:tcW w:w="6830" w:type="dxa"/>
            <w:vAlign w:val="center"/>
          </w:tcPr>
          <w:p w14:paraId="69F0C557" w14:textId="72337ABD" w:rsidR="0EED88BA" w:rsidRPr="006420C3" w:rsidRDefault="0EED88BA" w:rsidP="40E08E94">
            <w:pPr>
              <w:pStyle w:val="Flietext"/>
              <w:jc w:val="left"/>
              <w:rPr>
                <w:lang w:val="en-GB"/>
              </w:rPr>
            </w:pPr>
            <w:r w:rsidRPr="006420C3">
              <w:rPr>
                <w:lang w:val="en-GB"/>
              </w:rPr>
              <w:t xml:space="preserve">Medizinproduktegesetz 2021 (MPG 2021) — Austrian Medical Devices Act .  </w:t>
            </w:r>
            <w:hyperlink r:id="rId30">
              <w:r w:rsidRPr="006420C3">
                <w:rPr>
                  <w:rStyle w:val="Hyperlink"/>
                  <w:lang w:val="en-GB"/>
                </w:rPr>
                <w:t>https://ris.bka.gv.at/GeltendeFassung.wxe?Abfrage=Bundesnormen&amp;Gesetzesnummer=20011580&amp;utm_source=chatgpt.com</w:t>
              </w:r>
            </w:hyperlink>
          </w:p>
          <w:p w14:paraId="59D97909" w14:textId="11AF17D8" w:rsidR="40E08E94" w:rsidRPr="006420C3" w:rsidRDefault="40E08E94" w:rsidP="40E08E94">
            <w:pPr>
              <w:pStyle w:val="Flietext"/>
              <w:jc w:val="left"/>
              <w:rPr>
                <w:lang w:val="en-GB"/>
              </w:rPr>
            </w:pPr>
          </w:p>
          <w:p w14:paraId="51C0CA52" w14:textId="28CFF6D7" w:rsidR="0EED88BA" w:rsidRPr="006420C3" w:rsidRDefault="0EED88BA" w:rsidP="40E08E94">
            <w:pPr>
              <w:pStyle w:val="Flietext"/>
              <w:jc w:val="left"/>
              <w:rPr>
                <w:lang w:val="en-GB"/>
              </w:rPr>
            </w:pPr>
            <w:r w:rsidRPr="006420C3">
              <w:rPr>
                <w:lang w:val="en-GB"/>
              </w:rPr>
              <w:t xml:space="preserve">Datenschutzgesetz (DSG) — Austrian Data Protection Act  National law alongside the EU GDPR for health data processing. </w:t>
            </w:r>
          </w:p>
          <w:p w14:paraId="23EE0FA4" w14:textId="48A67466" w:rsidR="090872A5" w:rsidRPr="00C75821" w:rsidRDefault="090872A5" w:rsidP="40E08E94">
            <w:pPr>
              <w:pStyle w:val="Flietext"/>
              <w:jc w:val="left"/>
              <w:rPr>
                <w:lang w:val="de-AT"/>
              </w:rPr>
            </w:pPr>
            <w:hyperlink r:id="rId31">
              <w:r w:rsidRPr="00C75821">
                <w:rPr>
                  <w:rStyle w:val="Hyperlink"/>
                  <w:lang w:val="de-AT"/>
                </w:rPr>
                <w:t>RIS - Datenschutzgesetz § 0 - Bundesrecht konsolidiert, tagesaktuelle Fassung</w:t>
              </w:r>
            </w:hyperlink>
          </w:p>
          <w:p w14:paraId="25C1B051" w14:textId="0C836DF7" w:rsidR="40E08E94" w:rsidRPr="00C75821" w:rsidRDefault="40E08E94" w:rsidP="40E08E94">
            <w:pPr>
              <w:pStyle w:val="Flietext"/>
              <w:jc w:val="left"/>
              <w:rPr>
                <w:lang w:val="de-AT"/>
              </w:rPr>
            </w:pPr>
          </w:p>
          <w:p w14:paraId="5FA4BA1B" w14:textId="2B750BFC" w:rsidR="0EED88BA" w:rsidRPr="00C75821" w:rsidRDefault="0EED88BA" w:rsidP="40E08E94">
            <w:pPr>
              <w:pStyle w:val="Flietext"/>
              <w:jc w:val="left"/>
              <w:rPr>
                <w:lang w:val="de-AT"/>
              </w:rPr>
            </w:pPr>
            <w:r w:rsidRPr="00C75821">
              <w:rPr>
                <w:lang w:val="de-AT"/>
              </w:rPr>
              <w:t xml:space="preserve">Gesundheitstelematikgesetz 2012 (GTelG) — Health Telematics Act (RIS). Legal basis behind ELGA (Austria’s national EHR). </w:t>
            </w:r>
          </w:p>
          <w:p w14:paraId="33489893" w14:textId="1DC559FA" w:rsidR="6A11D215" w:rsidRPr="00C75821" w:rsidRDefault="6A11D215" w:rsidP="40E08E94">
            <w:pPr>
              <w:pStyle w:val="Flietext"/>
              <w:jc w:val="left"/>
              <w:rPr>
                <w:lang w:val="de-AT"/>
              </w:rPr>
            </w:pPr>
            <w:hyperlink r:id="rId32">
              <w:r w:rsidRPr="00C75821">
                <w:rPr>
                  <w:rStyle w:val="Hyperlink"/>
                  <w:lang w:val="de-AT"/>
                </w:rPr>
                <w:t>https://www.ris.bka.gv.at/GeltendeFassung.wxe?Abfrage=Bundesnormen&amp;Gesetzesnummer=20008120&amp;utm_source=chatgpt.com</w:t>
              </w:r>
            </w:hyperlink>
          </w:p>
          <w:p w14:paraId="5C9D4BD6" w14:textId="4F6BEF35" w:rsidR="40E08E94" w:rsidRPr="00C75821" w:rsidRDefault="40E08E94" w:rsidP="40E08E94">
            <w:pPr>
              <w:pStyle w:val="Flietext"/>
              <w:jc w:val="left"/>
              <w:rPr>
                <w:lang w:val="de-AT"/>
              </w:rPr>
            </w:pPr>
          </w:p>
          <w:p w14:paraId="109E65F5" w14:textId="49371D15" w:rsidR="0EED88BA" w:rsidRPr="00C75821" w:rsidRDefault="0EED88BA" w:rsidP="40E08E94">
            <w:pPr>
              <w:pStyle w:val="Flietext"/>
              <w:jc w:val="left"/>
              <w:rPr>
                <w:lang w:val="de-AT"/>
              </w:rPr>
            </w:pPr>
            <w:r w:rsidRPr="00C75821">
              <w:rPr>
                <w:lang w:val="de-AT"/>
              </w:rPr>
              <w:t>ELGA: Rechtliche Grundlagen</w:t>
            </w:r>
          </w:p>
          <w:p w14:paraId="40D1D486" w14:textId="680FF9F6" w:rsidR="1E2678F2" w:rsidRPr="00C75821" w:rsidRDefault="1E2678F2" w:rsidP="40E08E94">
            <w:pPr>
              <w:pStyle w:val="Flietext"/>
              <w:jc w:val="left"/>
              <w:rPr>
                <w:lang w:val="de-AT"/>
              </w:rPr>
            </w:pPr>
            <w:hyperlink r:id="rId33">
              <w:r w:rsidRPr="00C75821">
                <w:rPr>
                  <w:rStyle w:val="Hyperlink"/>
                  <w:lang w:val="de-AT"/>
                </w:rPr>
                <w:t>Rechtliche Grundlagen - ELGA</w:t>
              </w:r>
            </w:hyperlink>
          </w:p>
          <w:p w14:paraId="6D6C4D93" w14:textId="14045DC0" w:rsidR="40E08E94" w:rsidRPr="00C75821" w:rsidRDefault="40E08E94" w:rsidP="40E08E94">
            <w:pPr>
              <w:pStyle w:val="Flietext"/>
              <w:jc w:val="left"/>
              <w:rPr>
                <w:lang w:val="de-AT"/>
              </w:rPr>
            </w:pPr>
          </w:p>
          <w:p w14:paraId="350BCCB7" w14:textId="472D9D17" w:rsidR="0EED88BA" w:rsidRPr="006420C3" w:rsidRDefault="0EED88BA" w:rsidP="40E08E94">
            <w:pPr>
              <w:pStyle w:val="Flietext"/>
              <w:jc w:val="left"/>
              <w:rPr>
                <w:lang w:val="en-GB"/>
              </w:rPr>
            </w:pPr>
            <w:r w:rsidRPr="006420C3">
              <w:rPr>
                <w:lang w:val="en-GB"/>
              </w:rPr>
              <w:t xml:space="preserve">BASG guidance: In-house production (Art. 5(5) MDR/IVDR) — concise explanation of the health-institution exemption and conditions. </w:t>
            </w:r>
          </w:p>
          <w:p w14:paraId="2A677DAC" w14:textId="25E40573" w:rsidR="3E7D0806" w:rsidRPr="00C75821" w:rsidRDefault="3E7D0806" w:rsidP="40E08E94">
            <w:pPr>
              <w:pStyle w:val="Flietext"/>
              <w:jc w:val="left"/>
              <w:rPr>
                <w:lang w:val="de-AT"/>
              </w:rPr>
            </w:pPr>
            <w:hyperlink r:id="rId34">
              <w:r w:rsidRPr="00C75821">
                <w:rPr>
                  <w:rStyle w:val="Hyperlink"/>
                  <w:lang w:val="de-AT"/>
                </w:rPr>
                <w:t>Medizinproduktebetreiber - BASG</w:t>
              </w:r>
            </w:hyperlink>
          </w:p>
          <w:p w14:paraId="4B8889A1" w14:textId="034F99AE" w:rsidR="40E08E94" w:rsidRPr="00C75821" w:rsidRDefault="40E08E94" w:rsidP="40E08E94">
            <w:pPr>
              <w:pStyle w:val="Flietext"/>
              <w:jc w:val="left"/>
              <w:rPr>
                <w:lang w:val="de-AT"/>
              </w:rPr>
            </w:pPr>
          </w:p>
          <w:p w14:paraId="1E4DB5E4" w14:textId="5ECEEE24" w:rsidR="0EED88BA" w:rsidRPr="00C75821" w:rsidRDefault="0EED88BA" w:rsidP="40E08E94">
            <w:pPr>
              <w:pStyle w:val="Flietext"/>
              <w:jc w:val="left"/>
              <w:rPr>
                <w:lang w:val="de-AT"/>
              </w:rPr>
            </w:pPr>
            <w:r w:rsidRPr="00C75821">
              <w:rPr>
                <w:lang w:val="de-AT"/>
              </w:rPr>
              <w:t>Sozialministerium: ELGA overview</w:t>
            </w:r>
          </w:p>
          <w:p w14:paraId="0C33A77B" w14:textId="3DE93895" w:rsidR="3C7951D7" w:rsidRPr="00C75821" w:rsidRDefault="3C7951D7" w:rsidP="40E08E94">
            <w:pPr>
              <w:pStyle w:val="Flietext"/>
              <w:jc w:val="left"/>
              <w:rPr>
                <w:lang w:val="de-AT"/>
              </w:rPr>
            </w:pPr>
            <w:hyperlink r:id="rId35">
              <w:r w:rsidRPr="00C75821">
                <w:rPr>
                  <w:rStyle w:val="Hyperlink"/>
                  <w:lang w:val="de-AT"/>
                </w:rPr>
                <w:t>ELGA</w:t>
              </w:r>
            </w:hyperlink>
          </w:p>
          <w:p w14:paraId="09DBF86D" w14:textId="4D8D4DD6" w:rsidR="40E08E94" w:rsidRPr="00C75821" w:rsidRDefault="40E08E94" w:rsidP="40E08E94">
            <w:pPr>
              <w:pStyle w:val="Flietext"/>
              <w:jc w:val="left"/>
              <w:rPr>
                <w:lang w:val="de-AT"/>
              </w:rPr>
            </w:pPr>
          </w:p>
        </w:tc>
      </w:tr>
    </w:tbl>
    <w:p w14:paraId="4EA514B2" w14:textId="6189D6AD" w:rsidR="40E08E94" w:rsidRPr="00C75821" w:rsidRDefault="40E08E94" w:rsidP="40E08E94">
      <w:pPr>
        <w:pStyle w:val="Flietext"/>
        <w:rPr>
          <w:lang w:eastAsia="de-DE"/>
        </w:rPr>
      </w:pPr>
    </w:p>
    <w:p w14:paraId="04A0B6C5" w14:textId="61547A87" w:rsidR="40E08E94" w:rsidRPr="00C75821" w:rsidRDefault="40E08E94" w:rsidP="40E08E94">
      <w:pPr>
        <w:pStyle w:val="Flietext"/>
        <w:rPr>
          <w:lang w:eastAsia="de-DE"/>
        </w:rPr>
      </w:pPr>
    </w:p>
    <w:p w14:paraId="1ACBB0FF" w14:textId="3546EA50" w:rsidR="00AE4616" w:rsidRDefault="00AE4616" w:rsidP="40E08E94">
      <w:pPr>
        <w:pStyle w:val="Flietext"/>
        <w:rPr>
          <w:lang w:eastAsia="de-DE"/>
        </w:rPr>
      </w:pPr>
      <w:r>
        <w:rPr>
          <w:lang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ayout w:type="fixed"/>
        <w:tblLook w:val="04A0" w:firstRow="1" w:lastRow="0" w:firstColumn="1" w:lastColumn="0" w:noHBand="0" w:noVBand="1"/>
      </w:tblPr>
      <w:tblGrid>
        <w:gridCol w:w="2258"/>
        <w:gridCol w:w="6792"/>
      </w:tblGrid>
      <w:tr w:rsidR="40E08E94" w:rsidRPr="006420C3" w14:paraId="7E0D1761" w14:textId="77777777" w:rsidTr="5B260973">
        <w:trPr>
          <w:trHeight w:val="300"/>
        </w:trPr>
        <w:tc>
          <w:tcPr>
            <w:tcW w:w="2258" w:type="dxa"/>
          </w:tcPr>
          <w:p w14:paraId="29AEAB40" w14:textId="7C77F453" w:rsidR="40E08E94" w:rsidRPr="006420C3" w:rsidRDefault="40E08E94" w:rsidP="40E08E94">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792" w:type="dxa"/>
          </w:tcPr>
          <w:p w14:paraId="63338888" w14:textId="122D3791" w:rsidR="42256F66" w:rsidRPr="006420C3" w:rsidRDefault="42256F66" w:rsidP="40E08E94">
            <w:pPr>
              <w:pStyle w:val="Flietext"/>
              <w:rPr>
                <w:b/>
                <w:bCs/>
                <w:caps/>
                <w:color w:val="262E61" w:themeColor="text2"/>
                <w:lang w:val="en-GB"/>
              </w:rPr>
            </w:pPr>
            <w:r w:rsidRPr="006420C3">
              <w:rPr>
                <w:b/>
                <w:bCs/>
                <w:caps/>
                <w:color w:val="262E61" w:themeColor="text2"/>
                <w:lang w:val="en-GB"/>
              </w:rPr>
              <w:t>EU Legislation</w:t>
            </w:r>
          </w:p>
        </w:tc>
      </w:tr>
      <w:tr w:rsidR="3465D01A" w14:paraId="62A1B984" w14:textId="77777777" w:rsidTr="5B260973">
        <w:trPr>
          <w:trHeight w:val="300"/>
        </w:trPr>
        <w:tc>
          <w:tcPr>
            <w:tcW w:w="2258" w:type="dxa"/>
          </w:tcPr>
          <w:p w14:paraId="12F25B1D" w14:textId="29FE8471" w:rsidR="3465D01A" w:rsidRDefault="3465D01A" w:rsidP="3465D01A">
            <w:pPr>
              <w:pStyle w:val="Flietext"/>
              <w:rPr>
                <w:lang w:val="en-GB"/>
              </w:rPr>
            </w:pPr>
            <w:r w:rsidRPr="3465D01A">
              <w:rPr>
                <w:lang w:val="en-GB"/>
              </w:rPr>
              <w:t>Abbr. Course</w:t>
            </w:r>
          </w:p>
        </w:tc>
        <w:tc>
          <w:tcPr>
            <w:tcW w:w="6792" w:type="dxa"/>
          </w:tcPr>
          <w:p w14:paraId="4B1D4474" w14:textId="277A0056" w:rsidR="3465D01A" w:rsidRDefault="3465D01A" w:rsidP="3465D01A">
            <w:pPr>
              <w:pStyle w:val="Flietext"/>
              <w:rPr>
                <w:lang w:val="en-GB"/>
              </w:rPr>
            </w:pPr>
            <w:r w:rsidRPr="3465D01A">
              <w:rPr>
                <w:lang w:val="en-GB"/>
              </w:rPr>
              <w:t>KIM-1.SJ-</w:t>
            </w:r>
            <w:r w:rsidR="12F41E65" w:rsidRPr="3465D01A">
              <w:rPr>
                <w:lang w:val="en-GB"/>
              </w:rPr>
              <w:t>EU</w:t>
            </w:r>
            <w:r w:rsidRPr="3465D01A">
              <w:rPr>
                <w:lang w:val="en-GB"/>
              </w:rPr>
              <w:t>Leg</w:t>
            </w:r>
          </w:p>
        </w:tc>
      </w:tr>
      <w:tr w:rsidR="40E08E94" w:rsidRPr="006420C3" w14:paraId="6050A584" w14:textId="77777777" w:rsidTr="5B260973">
        <w:trPr>
          <w:trHeight w:val="300"/>
        </w:trPr>
        <w:tc>
          <w:tcPr>
            <w:tcW w:w="2258" w:type="dxa"/>
          </w:tcPr>
          <w:p w14:paraId="20E2FAA2" w14:textId="09996036" w:rsidR="40E08E94" w:rsidRPr="006420C3" w:rsidRDefault="40E08E94" w:rsidP="40E08E94">
            <w:pPr>
              <w:pStyle w:val="Flietext"/>
              <w:rPr>
                <w:b/>
                <w:bCs/>
                <w:lang w:val="en-GB"/>
              </w:rPr>
            </w:pPr>
            <w:r w:rsidRPr="006420C3">
              <w:rPr>
                <w:b/>
                <w:bCs/>
                <w:lang w:val="en-GB"/>
              </w:rPr>
              <w:t>Duration</w:t>
            </w:r>
          </w:p>
        </w:tc>
        <w:tc>
          <w:tcPr>
            <w:tcW w:w="6792" w:type="dxa"/>
          </w:tcPr>
          <w:p w14:paraId="770193A4" w14:textId="6AC24E3F" w:rsidR="40E08E94" w:rsidRPr="006420C3" w:rsidRDefault="601168D5" w:rsidP="40E08E94">
            <w:pPr>
              <w:pStyle w:val="Flietext"/>
              <w:rPr>
                <w:lang w:val="en-GB"/>
              </w:rPr>
            </w:pPr>
            <w:r w:rsidRPr="5B260973">
              <w:rPr>
                <w:lang w:val="en-GB"/>
              </w:rPr>
              <w:t xml:space="preserve">2 ECTS </w:t>
            </w:r>
            <w:r w:rsidR="46DA8E39" w:rsidRPr="5B260973">
              <w:rPr>
                <w:lang w:val="en-GB"/>
              </w:rPr>
              <w:t>0,5</w:t>
            </w:r>
            <w:r w:rsidRPr="5B260973">
              <w:rPr>
                <w:lang w:val="en-GB"/>
              </w:rPr>
              <w:t xml:space="preserve"> SWS</w:t>
            </w:r>
          </w:p>
        </w:tc>
      </w:tr>
      <w:tr w:rsidR="40E08E94" w:rsidRPr="006420C3" w14:paraId="273AB952" w14:textId="77777777" w:rsidTr="5B260973">
        <w:trPr>
          <w:trHeight w:val="300"/>
        </w:trPr>
        <w:tc>
          <w:tcPr>
            <w:tcW w:w="2258" w:type="dxa"/>
          </w:tcPr>
          <w:p w14:paraId="3FBC2733" w14:textId="74C50AEA" w:rsidR="40E08E94" w:rsidRPr="006420C3" w:rsidRDefault="40E08E94" w:rsidP="40E08E94">
            <w:pPr>
              <w:pStyle w:val="Flietext"/>
              <w:rPr>
                <w:b/>
                <w:bCs/>
                <w:lang w:val="en-GB"/>
              </w:rPr>
            </w:pPr>
            <w:r w:rsidRPr="006420C3">
              <w:rPr>
                <w:b/>
                <w:bCs/>
                <w:lang w:val="en-GB"/>
              </w:rPr>
              <w:t>Type of Activity</w:t>
            </w:r>
          </w:p>
        </w:tc>
        <w:tc>
          <w:tcPr>
            <w:tcW w:w="6792" w:type="dxa"/>
          </w:tcPr>
          <w:p w14:paraId="401AD1D8" w14:textId="707FC1B4" w:rsidR="40E08E94" w:rsidRPr="006420C3" w:rsidRDefault="4B7E76A6" w:rsidP="40E08E94">
            <w:pPr>
              <w:pStyle w:val="Flietext"/>
              <w:rPr>
                <w:lang w:val="en-GB"/>
              </w:rPr>
            </w:pPr>
            <w:r w:rsidRPr="2FBDD9A7">
              <w:rPr>
                <w:lang w:val="en-GB"/>
              </w:rPr>
              <w:t>Course Type (</w:t>
            </w:r>
            <w:r w:rsidR="1D86A1A5" w:rsidRPr="2FBDD9A7">
              <w:rPr>
                <w:lang w:val="en-GB"/>
              </w:rPr>
              <w:t>IL</w:t>
            </w:r>
            <w:r w:rsidRPr="2FBDD9A7">
              <w:rPr>
                <w:lang w:val="en-GB"/>
              </w:rPr>
              <w:t>)</w:t>
            </w:r>
          </w:p>
        </w:tc>
      </w:tr>
      <w:tr w:rsidR="40E08E94" w:rsidRPr="00E61F7E" w14:paraId="76015697" w14:textId="77777777" w:rsidTr="5B260973">
        <w:trPr>
          <w:trHeight w:val="300"/>
        </w:trPr>
        <w:tc>
          <w:tcPr>
            <w:tcW w:w="2258" w:type="dxa"/>
          </w:tcPr>
          <w:p w14:paraId="1C79E984" w14:textId="50839574" w:rsidR="13DE66C6" w:rsidRPr="006420C3" w:rsidRDefault="40E08E94" w:rsidP="40E08E94">
            <w:pPr>
              <w:pStyle w:val="Flietext"/>
              <w:rPr>
                <w:b/>
                <w:bCs/>
                <w:lang w:val="en-GB"/>
              </w:rPr>
            </w:pPr>
            <w:r w:rsidRPr="006420C3">
              <w:rPr>
                <w:b/>
                <w:bCs/>
                <w:lang w:val="en-GB"/>
              </w:rPr>
              <w:t>Assessment Type</w:t>
            </w:r>
          </w:p>
        </w:tc>
        <w:tc>
          <w:tcPr>
            <w:tcW w:w="6792" w:type="dxa"/>
          </w:tcPr>
          <w:p w14:paraId="4CF3069D" w14:textId="5C74D63F" w:rsidR="40E08E94" w:rsidRPr="006420C3" w:rsidRDefault="001334E0" w:rsidP="40E08E94">
            <w:pPr>
              <w:pStyle w:val="Flietext"/>
              <w:rPr>
                <w:lang w:val="en-GB"/>
              </w:rPr>
            </w:pPr>
            <w:r w:rsidRPr="006420C3">
              <w:rPr>
                <w:lang w:val="en-GB"/>
              </w:rPr>
              <w:t>Continuous assessment, five-point grading scale</w:t>
            </w:r>
          </w:p>
        </w:tc>
      </w:tr>
      <w:tr w:rsidR="40E08E94" w:rsidRPr="00E61F7E" w14:paraId="47FD1F9B" w14:textId="77777777" w:rsidTr="5B260973">
        <w:trPr>
          <w:trHeight w:val="300"/>
        </w:trPr>
        <w:tc>
          <w:tcPr>
            <w:tcW w:w="2258" w:type="dxa"/>
          </w:tcPr>
          <w:p w14:paraId="11FFE552" w14:textId="77777777" w:rsidR="00A601FE" w:rsidRDefault="40E08E94" w:rsidP="40E08E94">
            <w:pPr>
              <w:pStyle w:val="Flietext"/>
              <w:jc w:val="left"/>
              <w:rPr>
                <w:b/>
                <w:bCs/>
                <w:lang w:val="en-GB"/>
              </w:rPr>
            </w:pPr>
            <w:r w:rsidRPr="006420C3">
              <w:rPr>
                <w:b/>
                <w:bCs/>
                <w:lang w:val="en-GB"/>
              </w:rPr>
              <w:t xml:space="preserve">Form(s) of </w:t>
            </w:r>
          </w:p>
          <w:p w14:paraId="697E1362" w14:textId="28925CD3" w:rsidR="13DD8B4D" w:rsidRPr="006420C3" w:rsidRDefault="40E08E94" w:rsidP="40E08E94">
            <w:pPr>
              <w:pStyle w:val="Flietext"/>
              <w:jc w:val="left"/>
              <w:rPr>
                <w:b/>
                <w:bCs/>
                <w:lang w:val="en-GB"/>
              </w:rPr>
            </w:pPr>
            <w:r w:rsidRPr="006420C3">
              <w:rPr>
                <w:b/>
                <w:bCs/>
                <w:lang w:val="en-GB"/>
              </w:rPr>
              <w:t>Examination(s)</w:t>
            </w:r>
          </w:p>
        </w:tc>
        <w:tc>
          <w:tcPr>
            <w:tcW w:w="6792" w:type="dxa"/>
          </w:tcPr>
          <w:p w14:paraId="3E43EDE3" w14:textId="2CF4208C" w:rsidR="40E08E94" w:rsidRPr="006420C3" w:rsidRDefault="40E08E94" w:rsidP="40E08E94">
            <w:pPr>
              <w:pStyle w:val="Flietext"/>
              <w:rPr>
                <w:lang w:val="en-GB"/>
              </w:rPr>
            </w:pPr>
            <w:r w:rsidRPr="006420C3">
              <w:rPr>
                <w:lang w:val="en-GB"/>
              </w:rPr>
              <w:t>Written Exam with short answer and essay sections (under supervision)</w:t>
            </w:r>
          </w:p>
        </w:tc>
      </w:tr>
      <w:tr w:rsidR="40E08E94" w:rsidRPr="006420C3" w14:paraId="64E03021" w14:textId="77777777" w:rsidTr="5B260973">
        <w:trPr>
          <w:trHeight w:val="300"/>
        </w:trPr>
        <w:tc>
          <w:tcPr>
            <w:tcW w:w="2258" w:type="dxa"/>
          </w:tcPr>
          <w:p w14:paraId="49E89475" w14:textId="175E3B87" w:rsidR="1A1860D9" w:rsidRPr="006420C3" w:rsidRDefault="40E08E94" w:rsidP="40E08E94">
            <w:pPr>
              <w:pStyle w:val="Flietext"/>
              <w:rPr>
                <w:b/>
                <w:bCs/>
                <w:lang w:val="en-GB"/>
              </w:rPr>
            </w:pPr>
            <w:r w:rsidRPr="006420C3">
              <w:rPr>
                <w:b/>
                <w:bCs/>
                <w:lang w:val="en-GB"/>
              </w:rPr>
              <w:t>Content</w:t>
            </w:r>
          </w:p>
        </w:tc>
        <w:tc>
          <w:tcPr>
            <w:tcW w:w="6792" w:type="dxa"/>
            <w:vAlign w:val="center"/>
          </w:tcPr>
          <w:p w14:paraId="2B69AA6F" w14:textId="36EBA0A8" w:rsidR="69BEF6E6" w:rsidRPr="006420C3" w:rsidRDefault="69BEF6E6" w:rsidP="40E08E94">
            <w:pPr>
              <w:pStyle w:val="Flietext"/>
              <w:jc w:val="left"/>
              <w:rPr>
                <w:lang w:val="en-GB"/>
              </w:rPr>
            </w:pPr>
            <w:r w:rsidRPr="006420C3">
              <w:rPr>
                <w:b/>
                <w:bCs/>
                <w:lang w:val="en-GB"/>
              </w:rPr>
              <w:t>The EU “big three” that shape clinical AI</w:t>
            </w:r>
            <w:r w:rsidRPr="006420C3">
              <w:rPr>
                <w:lang w:val="en-GB"/>
              </w:rPr>
              <w:t xml:space="preserve"> </w:t>
            </w:r>
          </w:p>
          <w:p w14:paraId="66B26910" w14:textId="2F480037" w:rsidR="40E08E94" w:rsidRPr="006420C3" w:rsidRDefault="40E08E94" w:rsidP="40E08E94">
            <w:pPr>
              <w:pStyle w:val="Flietext"/>
              <w:jc w:val="left"/>
              <w:rPr>
                <w:lang w:val="en-GB"/>
              </w:rPr>
            </w:pPr>
          </w:p>
          <w:p w14:paraId="7120F042" w14:textId="338D1F63" w:rsidR="69BEF6E6" w:rsidRPr="006420C3" w:rsidRDefault="69BEF6E6" w:rsidP="40E08E94">
            <w:pPr>
              <w:pStyle w:val="Flietext"/>
              <w:jc w:val="left"/>
              <w:rPr>
                <w:lang w:val="en-GB"/>
              </w:rPr>
            </w:pPr>
            <w:r w:rsidRPr="006420C3">
              <w:rPr>
                <w:lang w:val="en-GB"/>
              </w:rPr>
              <w:t xml:space="preserve">MDR (Medical Devise Regulation) and IVDR (in-vitro diagnostic medical devises and repealing directive) (EU Regulations 2017/745 and 2017/746): define what a medical device or in-vitro diagnostic is, how software qualifies, how it’s classified (incl. Rule 11 for software), and what clinical evaluation or performance studies look like (e.g., Article 62 MDR; Article 58 IVDR).  </w:t>
            </w:r>
          </w:p>
          <w:p w14:paraId="5213EBA2" w14:textId="38537904" w:rsidR="40E08E94" w:rsidRPr="006420C3" w:rsidRDefault="40E08E94" w:rsidP="40E08E94">
            <w:pPr>
              <w:pStyle w:val="Flietext"/>
              <w:jc w:val="left"/>
              <w:rPr>
                <w:lang w:val="en-GB"/>
              </w:rPr>
            </w:pPr>
          </w:p>
          <w:p w14:paraId="2DD47327" w14:textId="7990B204" w:rsidR="69BEF6E6" w:rsidRPr="006420C3" w:rsidRDefault="69BEF6E6" w:rsidP="40E08E94">
            <w:pPr>
              <w:pStyle w:val="Flietext"/>
              <w:jc w:val="left"/>
              <w:rPr>
                <w:lang w:val="en-GB"/>
              </w:rPr>
            </w:pPr>
            <w:r w:rsidRPr="006420C3">
              <w:rPr>
                <w:lang w:val="en-GB"/>
              </w:rPr>
              <w:t xml:space="preserve">The EU AI Act (Regulation (EU) 2024/1689): many clinical AI tools will be high-risk AI, with requirements for risk management, data/record-keeping, transparency, human oversight, and post-market monitoring. We show how this coexists with MDR/IVDR when the software is also a medical device.  </w:t>
            </w:r>
          </w:p>
          <w:p w14:paraId="51AAD7AE" w14:textId="29D6C022" w:rsidR="40E08E94" w:rsidRPr="006420C3" w:rsidRDefault="40E08E94" w:rsidP="40E08E94">
            <w:pPr>
              <w:pStyle w:val="Flietext"/>
              <w:jc w:val="left"/>
              <w:rPr>
                <w:lang w:val="en-GB"/>
              </w:rPr>
            </w:pPr>
          </w:p>
          <w:p w14:paraId="72FA1B87" w14:textId="58127392" w:rsidR="69BEF6E6" w:rsidRPr="006420C3" w:rsidRDefault="25CC4E2A" w:rsidP="40E08E94">
            <w:pPr>
              <w:pStyle w:val="Flietext"/>
              <w:jc w:val="left"/>
              <w:rPr>
                <w:lang w:val="en-GB"/>
              </w:rPr>
            </w:pPr>
            <w:r w:rsidRPr="2FBDD9A7">
              <w:rPr>
                <w:lang w:val="en-GB"/>
              </w:rPr>
              <w:t xml:space="preserve">The EHDS (European Health Data Space) (Regulation (EU) 2025/327): creates a health data space for primary use (care) and secondary use (research/quality) and introduces certification for EHR systems (even when not medical devices). We translate what “certification for interoperability &amp; security” means for hospitals and vendors.  </w:t>
            </w:r>
          </w:p>
          <w:p w14:paraId="20C06126" w14:textId="6A5320AE" w:rsidR="40E08E94" w:rsidRPr="006420C3" w:rsidRDefault="40E08E94" w:rsidP="40E08E94">
            <w:pPr>
              <w:pStyle w:val="Flietext"/>
              <w:jc w:val="left"/>
              <w:rPr>
                <w:lang w:val="en-GB"/>
              </w:rPr>
            </w:pPr>
          </w:p>
          <w:p w14:paraId="20C6E1BB" w14:textId="42FD1240" w:rsidR="69BEF6E6" w:rsidRPr="006420C3" w:rsidRDefault="69BEF6E6" w:rsidP="40E08E94">
            <w:pPr>
              <w:pStyle w:val="Flietext"/>
              <w:jc w:val="left"/>
              <w:rPr>
                <w:lang w:val="en-GB"/>
              </w:rPr>
            </w:pPr>
            <w:r w:rsidRPr="006420C3">
              <w:rPr>
                <w:b/>
                <w:bCs/>
                <w:lang w:val="en-GB"/>
              </w:rPr>
              <w:t>Borderlines and exemptions across the EU</w:t>
            </w:r>
            <w:r w:rsidRPr="006420C3">
              <w:rPr>
                <w:lang w:val="en-GB"/>
              </w:rPr>
              <w:t xml:space="preserve">  </w:t>
            </w:r>
          </w:p>
          <w:p w14:paraId="7C122C78" w14:textId="50813002" w:rsidR="69BEF6E6" w:rsidRPr="006420C3" w:rsidRDefault="69BEF6E6" w:rsidP="40E08E94">
            <w:pPr>
              <w:pStyle w:val="Flietext"/>
              <w:jc w:val="left"/>
              <w:rPr>
                <w:lang w:val="en-GB"/>
              </w:rPr>
            </w:pPr>
            <w:r w:rsidRPr="006420C3">
              <w:rPr>
                <w:lang w:val="en-GB"/>
              </w:rPr>
              <w:t xml:space="preserve">In-house (health institution) exemption under Article 5(5) MDR/IVDR: scope, documentation duties, and limits (no placing on the market; no equivalent CE device available). We walk through the official checklist.  </w:t>
            </w:r>
          </w:p>
          <w:p w14:paraId="1BCED0A9" w14:textId="04485757" w:rsidR="69BEF6E6" w:rsidRPr="006420C3" w:rsidRDefault="69BEF6E6" w:rsidP="40E08E94">
            <w:pPr>
              <w:pStyle w:val="Flietext"/>
              <w:jc w:val="left"/>
              <w:rPr>
                <w:lang w:val="en-GB"/>
              </w:rPr>
            </w:pPr>
            <w:r w:rsidRPr="006420C3">
              <w:rPr>
                <w:lang w:val="en-GB"/>
              </w:rPr>
              <w:t xml:space="preserve">RUO (Research Use Only): what RUO means under EU practice and where MDCG cautions against using RUO outputs for patient decisions; how RUO can (or cannot) feature in performance studies under IVDR.  </w:t>
            </w:r>
          </w:p>
          <w:p w14:paraId="0D41D510" w14:textId="13C50D35" w:rsidR="40E08E94" w:rsidRPr="006420C3" w:rsidRDefault="40E08E94" w:rsidP="40E08E94">
            <w:pPr>
              <w:pStyle w:val="Flietext"/>
              <w:jc w:val="left"/>
              <w:rPr>
                <w:lang w:val="en-GB"/>
              </w:rPr>
            </w:pPr>
          </w:p>
          <w:p w14:paraId="647FECC2" w14:textId="0AF877F4" w:rsidR="69BEF6E6" w:rsidRPr="006420C3" w:rsidRDefault="69BEF6E6" w:rsidP="40E08E94">
            <w:pPr>
              <w:pStyle w:val="Flietext"/>
              <w:jc w:val="left"/>
              <w:rPr>
                <w:lang w:val="en-GB"/>
              </w:rPr>
            </w:pPr>
            <w:r w:rsidRPr="006420C3">
              <w:rPr>
                <w:lang w:val="en-GB"/>
              </w:rPr>
              <w:t xml:space="preserve">Wellness apps vs. medical devices: practical indicators from EU guidance for when an app crosses into device claims; why MDCG 2019-11 on software qualification matters for AI/CDS.  </w:t>
            </w:r>
          </w:p>
          <w:p w14:paraId="3D39B695" w14:textId="6B4A542F" w:rsidR="40E08E94" w:rsidRPr="006420C3" w:rsidRDefault="40E08E94" w:rsidP="40E08E94">
            <w:pPr>
              <w:pStyle w:val="Flietext"/>
              <w:jc w:val="left"/>
              <w:rPr>
                <w:lang w:val="en-GB"/>
              </w:rPr>
            </w:pPr>
          </w:p>
          <w:p w14:paraId="3A80FF26" w14:textId="25ED703F" w:rsidR="69BEF6E6" w:rsidRPr="006420C3" w:rsidRDefault="69BEF6E6" w:rsidP="40E08E94">
            <w:pPr>
              <w:pStyle w:val="Flietext"/>
              <w:jc w:val="left"/>
              <w:rPr>
                <w:lang w:val="en-GB"/>
              </w:rPr>
            </w:pPr>
            <w:r w:rsidRPr="006420C3">
              <w:rPr>
                <w:b/>
                <w:bCs/>
                <w:lang w:val="en-GB"/>
              </w:rPr>
              <w:t xml:space="preserve">What “validation &amp; monitoring” mean in EU terms </w:t>
            </w:r>
          </w:p>
          <w:p w14:paraId="7D520636" w14:textId="5217A9B2" w:rsidR="40E08E94" w:rsidRPr="006420C3" w:rsidRDefault="40E08E94" w:rsidP="40E08E94">
            <w:pPr>
              <w:pStyle w:val="Flietext"/>
              <w:jc w:val="left"/>
              <w:rPr>
                <w:b/>
                <w:bCs/>
                <w:lang w:val="en-GB"/>
              </w:rPr>
            </w:pPr>
          </w:p>
          <w:p w14:paraId="7C8AA9FB" w14:textId="18D2B953" w:rsidR="69BEF6E6" w:rsidRPr="006420C3" w:rsidRDefault="69BEF6E6" w:rsidP="40E08E94">
            <w:pPr>
              <w:pStyle w:val="Flietext"/>
              <w:jc w:val="left"/>
              <w:rPr>
                <w:lang w:val="en-GB"/>
              </w:rPr>
            </w:pPr>
            <w:r w:rsidRPr="006420C3">
              <w:rPr>
                <w:lang w:val="en-GB"/>
              </w:rPr>
              <w:t xml:space="preserve">Clinical evaluation/performance: what evidence regulators expect (designing clinical investigations under MDR Article 62; investigator’s brochure; external validation). </w:t>
            </w:r>
          </w:p>
          <w:p w14:paraId="14DEA421" w14:textId="421B917C" w:rsidR="40E08E94" w:rsidRPr="006420C3" w:rsidRDefault="40E08E94" w:rsidP="40E08E94">
            <w:pPr>
              <w:pStyle w:val="Flietext"/>
              <w:jc w:val="left"/>
              <w:rPr>
                <w:lang w:val="en-GB"/>
              </w:rPr>
            </w:pPr>
          </w:p>
          <w:p w14:paraId="5F16868D" w14:textId="262C6788" w:rsidR="69BEF6E6" w:rsidRPr="006420C3" w:rsidRDefault="69BEF6E6" w:rsidP="40E08E94">
            <w:pPr>
              <w:pStyle w:val="Flietext"/>
              <w:jc w:val="left"/>
              <w:rPr>
                <w:lang w:val="en-GB"/>
              </w:rPr>
            </w:pPr>
            <w:r w:rsidRPr="006420C3">
              <w:rPr>
                <w:lang w:val="en-GB"/>
              </w:rPr>
              <w:t>Lifecycle oversight: post-market surveillance and monitoring obligations that align with both MDR/IVDR and the AI Act’s high-risk AI duties. We keep this practical and first-semester friendly.</w:t>
            </w:r>
          </w:p>
        </w:tc>
      </w:tr>
      <w:tr w:rsidR="40E08E94" w:rsidRPr="00E61F7E" w14:paraId="7AD43BA9" w14:textId="77777777" w:rsidTr="5B260973">
        <w:trPr>
          <w:trHeight w:val="4590"/>
        </w:trPr>
        <w:tc>
          <w:tcPr>
            <w:tcW w:w="2258" w:type="dxa"/>
          </w:tcPr>
          <w:p w14:paraId="767C19E4" w14:textId="47E0F69C" w:rsidR="1A1860D9" w:rsidRPr="006420C3" w:rsidRDefault="40E08E94" w:rsidP="40E08E94">
            <w:pPr>
              <w:pStyle w:val="Flietext"/>
              <w:rPr>
                <w:b/>
                <w:bCs/>
                <w:lang w:val="en-GB"/>
              </w:rPr>
            </w:pPr>
            <w:r w:rsidRPr="006420C3">
              <w:rPr>
                <w:b/>
                <w:bCs/>
                <w:lang w:val="en-GB"/>
              </w:rPr>
              <w:lastRenderedPageBreak/>
              <w:t>Intended Learning Outcomes</w:t>
            </w:r>
          </w:p>
        </w:tc>
        <w:tc>
          <w:tcPr>
            <w:tcW w:w="6792" w:type="dxa"/>
          </w:tcPr>
          <w:p w14:paraId="45AB5AF8" w14:textId="4209BA8F" w:rsidR="26914142" w:rsidRPr="006420C3" w:rsidRDefault="7D31778F" w:rsidP="00A50274">
            <w:pPr>
              <w:pStyle w:val="Flietext"/>
              <w:rPr>
                <w:lang w:val="en-GB"/>
              </w:rPr>
            </w:pPr>
            <w:r w:rsidRPr="2FBDD9A7">
              <w:rPr>
                <w:lang w:val="en-GB"/>
              </w:rPr>
              <w:t>Graduates name and succinctly summarise the Medical Device Regulation</w:t>
            </w:r>
            <w:r w:rsidR="058CD3D5" w:rsidRPr="2FBDD9A7">
              <w:rPr>
                <w:lang w:val="en-GB"/>
              </w:rPr>
              <w:t xml:space="preserve"> (MDR)</w:t>
            </w:r>
            <w:r w:rsidRPr="2FBDD9A7">
              <w:rPr>
                <w:lang w:val="en-GB"/>
              </w:rPr>
              <w:t>, In-Vitro-D</w:t>
            </w:r>
            <w:r w:rsidR="6507A2C5" w:rsidRPr="2FBDD9A7">
              <w:rPr>
                <w:lang w:val="en-GB"/>
              </w:rPr>
              <w:t>iagnostic-</w:t>
            </w:r>
            <w:r w:rsidRPr="2FBDD9A7">
              <w:rPr>
                <w:lang w:val="en-GB"/>
              </w:rPr>
              <w:t>R</w:t>
            </w:r>
            <w:r w:rsidR="607EFA55" w:rsidRPr="2FBDD9A7">
              <w:rPr>
                <w:lang w:val="en-GB"/>
              </w:rPr>
              <w:t>egulation</w:t>
            </w:r>
            <w:r w:rsidR="3A8BB5BF" w:rsidRPr="2FBDD9A7">
              <w:rPr>
                <w:lang w:val="en-GB"/>
              </w:rPr>
              <w:t xml:space="preserve"> (IVDR)</w:t>
            </w:r>
            <w:r w:rsidRPr="2FBDD9A7">
              <w:rPr>
                <w:lang w:val="en-GB"/>
              </w:rPr>
              <w:t>, the EU AI Act, and the E</w:t>
            </w:r>
            <w:r w:rsidR="1F434396" w:rsidRPr="2FBDD9A7">
              <w:rPr>
                <w:lang w:val="en-GB"/>
              </w:rPr>
              <w:t>uropean Health data Spa</w:t>
            </w:r>
            <w:r w:rsidR="6CE4A5AA" w:rsidRPr="2FBDD9A7">
              <w:rPr>
                <w:lang w:val="en-GB"/>
              </w:rPr>
              <w:t>c</w:t>
            </w:r>
            <w:r w:rsidR="1F434396" w:rsidRPr="2FBDD9A7">
              <w:rPr>
                <w:lang w:val="en-GB"/>
              </w:rPr>
              <w:t>e (E</w:t>
            </w:r>
            <w:r w:rsidRPr="2FBDD9A7">
              <w:rPr>
                <w:lang w:val="en-GB"/>
              </w:rPr>
              <w:t>HDS</w:t>
            </w:r>
            <w:r w:rsidR="3C9D38F7" w:rsidRPr="2FBDD9A7">
              <w:rPr>
                <w:lang w:val="en-GB"/>
              </w:rPr>
              <w:t>)</w:t>
            </w:r>
            <w:r w:rsidRPr="2FBDD9A7">
              <w:rPr>
                <w:lang w:val="en-GB"/>
              </w:rPr>
              <w:t xml:space="preserve">, explaining what each framework means for clinical AI software and </w:t>
            </w:r>
            <w:r w:rsidR="753C7555" w:rsidRPr="2FBDD9A7">
              <w:rPr>
                <w:lang w:val="en-GB"/>
              </w:rPr>
              <w:t xml:space="preserve">electronic health record platforms </w:t>
            </w:r>
            <w:r w:rsidRPr="2FBDD9A7">
              <w:rPr>
                <w:lang w:val="en-GB"/>
              </w:rPr>
              <w:t>systems. They decide whether software is a medical device</w:t>
            </w:r>
            <w:r w:rsidR="3AE27E45" w:rsidRPr="2FBDD9A7">
              <w:rPr>
                <w:lang w:val="en-GB"/>
              </w:rPr>
              <w:t xml:space="preserve"> - </w:t>
            </w:r>
            <w:r w:rsidRPr="2FBDD9A7">
              <w:rPr>
                <w:lang w:val="en-GB"/>
              </w:rPr>
              <w:t>and which class</w:t>
            </w:r>
            <w:r w:rsidR="58BAD0D5" w:rsidRPr="2FBDD9A7">
              <w:rPr>
                <w:lang w:val="en-GB"/>
              </w:rPr>
              <w:t xml:space="preserve"> - </w:t>
            </w:r>
            <w:r w:rsidRPr="2FBDD9A7">
              <w:rPr>
                <w:lang w:val="en-GB"/>
              </w:rPr>
              <w:t>and outline the high-level CE pathway from classification and conformity assessment through clinical/performance evaluation, technical documentation, and into post-market activities. They explain the in-house exemption under Article 5(5)</w:t>
            </w:r>
            <w:r w:rsidR="2650315B" w:rsidRPr="2FBDD9A7">
              <w:rPr>
                <w:lang w:val="en-GB"/>
              </w:rPr>
              <w:t xml:space="preserve"> in MDR &amp; IVDR,</w:t>
            </w:r>
            <w:r w:rsidRPr="2FBDD9A7">
              <w:rPr>
                <w:lang w:val="en-GB"/>
              </w:rPr>
              <w:t xml:space="preserve"> its limits, and differentiate research-use from performance studies. They also describe how AI Act obligations for high-risk AI</w:t>
            </w:r>
            <w:r w:rsidR="6AAD1EA7" w:rsidRPr="2FBDD9A7">
              <w:rPr>
                <w:lang w:val="en-GB"/>
              </w:rPr>
              <w:t xml:space="preserve"> </w:t>
            </w:r>
            <w:r w:rsidRPr="2FBDD9A7">
              <w:rPr>
                <w:lang w:val="en-GB"/>
              </w:rPr>
              <w:t>sit alongside MDR/IVDR duties for the same product, and they list post-market expectations including continuous performance and safety monitoring (e.g., drift/calibration checks) and timely vigilance/incident reporting, with periodic safety updates where applicable.</w:t>
            </w:r>
          </w:p>
        </w:tc>
      </w:tr>
      <w:tr w:rsidR="40E08E94" w:rsidRPr="006420C3" w14:paraId="3F1BEC86" w14:textId="77777777" w:rsidTr="5B260973">
        <w:trPr>
          <w:trHeight w:val="300"/>
        </w:trPr>
        <w:tc>
          <w:tcPr>
            <w:tcW w:w="2258" w:type="dxa"/>
          </w:tcPr>
          <w:p w14:paraId="11FBE5D5" w14:textId="17B0390B" w:rsidR="40E08E94" w:rsidRPr="006420C3" w:rsidRDefault="40E08E94" w:rsidP="40E08E94">
            <w:pPr>
              <w:pStyle w:val="Flietext"/>
              <w:rPr>
                <w:b/>
                <w:bCs/>
                <w:lang w:val="en-GB"/>
              </w:rPr>
            </w:pPr>
            <w:r w:rsidRPr="006420C3">
              <w:rPr>
                <w:b/>
                <w:bCs/>
                <w:lang w:val="en-GB"/>
              </w:rPr>
              <w:t>Literature</w:t>
            </w:r>
          </w:p>
        </w:tc>
        <w:tc>
          <w:tcPr>
            <w:tcW w:w="6792" w:type="dxa"/>
            <w:vAlign w:val="center"/>
          </w:tcPr>
          <w:p w14:paraId="1D13BB20" w14:textId="60FC49D7" w:rsidR="2255181E" w:rsidRPr="006420C3" w:rsidRDefault="2255181E" w:rsidP="40E08E94">
            <w:pPr>
              <w:pStyle w:val="Flietext"/>
              <w:jc w:val="left"/>
              <w:rPr>
                <w:lang w:val="en-GB"/>
              </w:rPr>
            </w:pPr>
            <w:r w:rsidRPr="006420C3">
              <w:rPr>
                <w:lang w:val="en-GB"/>
              </w:rPr>
              <w:t xml:space="preserve">MDR — Regulation (EU) 2017/745 (Medical Devices) — Official Journal / consolidated text on EUR-Lex. Classification (incl. Rule 11 for software), CE, clinical evaluation. </w:t>
            </w:r>
          </w:p>
          <w:p w14:paraId="661A75E8" w14:textId="3F844AA4" w:rsidR="4D3ECA57" w:rsidRPr="006420C3" w:rsidRDefault="4D3ECA57" w:rsidP="40E08E94">
            <w:pPr>
              <w:pStyle w:val="Flietext"/>
              <w:jc w:val="left"/>
              <w:rPr>
                <w:lang w:val="en-GB"/>
              </w:rPr>
            </w:pPr>
            <w:hyperlink r:id="rId36">
              <w:r w:rsidRPr="006420C3">
                <w:rPr>
                  <w:rStyle w:val="Hyperlink"/>
                  <w:lang w:val="en-GB"/>
                </w:rPr>
                <w:t>Consolidated TEXT: 32017R0745 — EN — 10.01.2025</w:t>
              </w:r>
            </w:hyperlink>
          </w:p>
          <w:p w14:paraId="1F79E2AD" w14:textId="73E991C8" w:rsidR="40E08E94" w:rsidRPr="006420C3" w:rsidRDefault="40E08E94" w:rsidP="40E08E94">
            <w:pPr>
              <w:pStyle w:val="Flietext"/>
              <w:jc w:val="left"/>
              <w:rPr>
                <w:lang w:val="en-GB"/>
              </w:rPr>
            </w:pPr>
          </w:p>
          <w:p w14:paraId="1A666DAA" w14:textId="5C55C986" w:rsidR="2255181E" w:rsidRPr="006420C3" w:rsidRDefault="2255181E" w:rsidP="40E08E94">
            <w:pPr>
              <w:pStyle w:val="Flietext"/>
              <w:jc w:val="left"/>
              <w:rPr>
                <w:lang w:val="en-GB"/>
              </w:rPr>
            </w:pPr>
            <w:r w:rsidRPr="006420C3">
              <w:rPr>
                <w:lang w:val="en-GB"/>
              </w:rPr>
              <w:t xml:space="preserve">IVDR — Regulation (EU) 2017/746 (In-Vitro Diagnostics) — Official Journal / PDF on EUR-Lex. Performance studies, classification, CE. </w:t>
            </w:r>
          </w:p>
          <w:p w14:paraId="48F1152C" w14:textId="44413A9B" w:rsidR="19383163" w:rsidRPr="006420C3" w:rsidRDefault="19383163" w:rsidP="40E08E94">
            <w:pPr>
              <w:pStyle w:val="Flietext"/>
              <w:jc w:val="left"/>
              <w:rPr>
                <w:lang w:val="en-GB"/>
              </w:rPr>
            </w:pPr>
            <w:hyperlink r:id="rId37">
              <w:r w:rsidRPr="006420C3">
                <w:rPr>
                  <w:rStyle w:val="Hyperlink"/>
                  <w:lang w:val="en-GB"/>
                </w:rPr>
                <w:t>https://eur-lex.europa.eu/legal-content/EN/TXT/PDF/?uri=CELEX%3A32017R0746&amp;utm_source=chatgpt.com</w:t>
              </w:r>
            </w:hyperlink>
          </w:p>
          <w:p w14:paraId="0520B577" w14:textId="507C1719" w:rsidR="40E08E94" w:rsidRPr="006420C3" w:rsidRDefault="40E08E94" w:rsidP="40E08E94">
            <w:pPr>
              <w:pStyle w:val="Flietext"/>
              <w:jc w:val="left"/>
              <w:rPr>
                <w:lang w:val="en-GB"/>
              </w:rPr>
            </w:pPr>
          </w:p>
          <w:p w14:paraId="533C7570" w14:textId="30C65B44" w:rsidR="2255181E" w:rsidRPr="006420C3" w:rsidRDefault="2255181E" w:rsidP="40E08E94">
            <w:pPr>
              <w:pStyle w:val="Flietext"/>
              <w:jc w:val="left"/>
              <w:rPr>
                <w:lang w:val="en-GB"/>
              </w:rPr>
            </w:pPr>
            <w:r w:rsidRPr="006420C3">
              <w:rPr>
                <w:lang w:val="en-GB"/>
              </w:rPr>
              <w:t xml:space="preserve">AI Act — Regulation (EU) 2024/1689 (Artificial Intelligence Act) — EUR-Lex (OJ and landing page). High-risk AI obligations, PMS/monitoring, documentation. </w:t>
            </w:r>
          </w:p>
          <w:p w14:paraId="5FBB6E0F" w14:textId="563FBC36" w:rsidR="5FD49F97" w:rsidRPr="006420C3" w:rsidRDefault="5FD49F97" w:rsidP="40E08E94">
            <w:pPr>
              <w:pStyle w:val="Flietext"/>
              <w:jc w:val="left"/>
              <w:rPr>
                <w:lang w:val="en-GB"/>
              </w:rPr>
            </w:pPr>
            <w:hyperlink r:id="rId38">
              <w:r w:rsidRPr="006420C3">
                <w:rPr>
                  <w:rStyle w:val="Hyperlink"/>
                  <w:lang w:val="en-GB"/>
                </w:rPr>
                <w:t>https://eur-lex.europa.eu/eli/reg/2024/1689?utm_source=chatgpt.com</w:t>
              </w:r>
            </w:hyperlink>
          </w:p>
          <w:p w14:paraId="0330DA3E" w14:textId="7F466124" w:rsidR="40E08E94" w:rsidRPr="006420C3" w:rsidRDefault="40E08E94" w:rsidP="40E08E94">
            <w:pPr>
              <w:pStyle w:val="Flietext"/>
              <w:jc w:val="left"/>
              <w:rPr>
                <w:lang w:val="en-GB"/>
              </w:rPr>
            </w:pPr>
          </w:p>
          <w:p w14:paraId="7985108E" w14:textId="774A6FF5" w:rsidR="2255181E" w:rsidRPr="006420C3" w:rsidRDefault="2255181E" w:rsidP="40E08E94">
            <w:pPr>
              <w:pStyle w:val="Flietext"/>
              <w:jc w:val="left"/>
              <w:rPr>
                <w:lang w:val="en-GB"/>
              </w:rPr>
            </w:pPr>
            <w:r w:rsidRPr="006420C3">
              <w:rPr>
                <w:lang w:val="en-GB"/>
              </w:rPr>
              <w:t xml:space="preserve">EHDS — Regulation (EU) 2025/327 (European Health Data Space) — EUR-Lex (OJ). Sets certification for EHR systems; rules for primary/secondary use of health data. </w:t>
            </w:r>
          </w:p>
          <w:p w14:paraId="228645A7" w14:textId="16C9A984" w:rsidR="789A4A66" w:rsidRPr="006420C3" w:rsidRDefault="789A4A66" w:rsidP="40E08E94">
            <w:pPr>
              <w:pStyle w:val="Flietext"/>
              <w:jc w:val="left"/>
              <w:rPr>
                <w:lang w:val="en-GB"/>
              </w:rPr>
            </w:pPr>
            <w:hyperlink r:id="rId39">
              <w:r w:rsidRPr="006420C3">
                <w:rPr>
                  <w:rStyle w:val="Hyperlink"/>
                  <w:lang w:val="en-GB"/>
                </w:rPr>
                <w:t>https://eur-lex.europa.eu/legal-content/EN/TXT/HTML/?uri=OJ%3AL_202500327&amp;utm_source=chatgpt.com</w:t>
              </w:r>
            </w:hyperlink>
          </w:p>
          <w:p w14:paraId="107A8D08" w14:textId="24B87908" w:rsidR="40E08E94" w:rsidRPr="006420C3" w:rsidRDefault="40E08E94" w:rsidP="40E08E94">
            <w:pPr>
              <w:pStyle w:val="Flietext"/>
              <w:jc w:val="left"/>
              <w:rPr>
                <w:lang w:val="en-GB"/>
              </w:rPr>
            </w:pPr>
          </w:p>
          <w:p w14:paraId="47D6419E" w14:textId="68BE2706" w:rsidR="0FE2D97B" w:rsidRPr="006420C3" w:rsidRDefault="0FE2D97B" w:rsidP="40E08E94">
            <w:pPr>
              <w:pStyle w:val="Flietext"/>
              <w:jc w:val="left"/>
              <w:rPr>
                <w:lang w:val="en-GB"/>
              </w:rPr>
            </w:pPr>
            <w:r w:rsidRPr="006420C3">
              <w:rPr>
                <w:lang w:val="en-GB"/>
              </w:rPr>
              <w:t>The Framework Convention on Artificial Intelligence</w:t>
            </w:r>
          </w:p>
          <w:p w14:paraId="2B44F086" w14:textId="26B97CF4" w:rsidR="0FE2D97B" w:rsidRPr="006420C3" w:rsidRDefault="0FE2D97B" w:rsidP="40E08E94">
            <w:pPr>
              <w:pStyle w:val="Flietext"/>
              <w:jc w:val="left"/>
              <w:rPr>
                <w:lang w:val="en-GB"/>
              </w:rPr>
            </w:pPr>
            <w:hyperlink r:id="rId40">
              <w:r w:rsidRPr="006420C3">
                <w:rPr>
                  <w:rStyle w:val="Hyperlink"/>
                  <w:lang w:val="en-GB"/>
                </w:rPr>
                <w:t>https://www.coe.int/en/web/artificial-intelligence/the-framework-convention-on-artificial-intelligence?utm_source=chatgpt.com</w:t>
              </w:r>
            </w:hyperlink>
          </w:p>
          <w:p w14:paraId="287613F7" w14:textId="0DA323F2" w:rsidR="40E08E94" w:rsidRPr="006420C3" w:rsidRDefault="40E08E94" w:rsidP="40E08E94">
            <w:pPr>
              <w:pStyle w:val="Flietext"/>
              <w:jc w:val="left"/>
              <w:rPr>
                <w:lang w:val="en-GB"/>
              </w:rPr>
            </w:pPr>
          </w:p>
          <w:p w14:paraId="6D92872B" w14:textId="788490FE" w:rsidR="2255181E" w:rsidRPr="006420C3" w:rsidRDefault="2255181E" w:rsidP="40E08E94">
            <w:pPr>
              <w:pStyle w:val="Flietext"/>
              <w:jc w:val="left"/>
              <w:rPr>
                <w:lang w:val="en-GB"/>
              </w:rPr>
            </w:pPr>
            <w:r w:rsidRPr="006420C3">
              <w:rPr>
                <w:lang w:val="en-GB"/>
              </w:rPr>
              <w:t xml:space="preserve">MDCG 2019-11 (Rev.1, 2025): Qualification &amp; classification of software — Commission page announcing updated guidance + download. Key for deciding if software is a medical device. </w:t>
            </w:r>
          </w:p>
          <w:p w14:paraId="00E65E6D" w14:textId="28FDF7E8" w:rsidR="40306E2E" w:rsidRPr="006420C3" w:rsidRDefault="40306E2E" w:rsidP="40E08E94">
            <w:pPr>
              <w:pStyle w:val="Flietext"/>
              <w:jc w:val="left"/>
              <w:rPr>
                <w:lang w:val="en-GB"/>
              </w:rPr>
            </w:pPr>
            <w:hyperlink r:id="rId41">
              <w:r w:rsidRPr="006420C3">
                <w:rPr>
                  <w:rStyle w:val="Hyperlink"/>
                  <w:lang w:val="en-GB"/>
                </w:rPr>
                <w:t>https://health.ec.europa.eu/latest-updates/update-mdcg-2019-11-rev1-qualification-and-classification-software-regulation-eu-2017745-and-2025-06-17_en?utm_source=chatgpt.com</w:t>
              </w:r>
            </w:hyperlink>
          </w:p>
          <w:p w14:paraId="41173F01" w14:textId="44BAE390" w:rsidR="40E08E94" w:rsidRPr="006420C3" w:rsidRDefault="40E08E94" w:rsidP="40E08E94">
            <w:pPr>
              <w:pStyle w:val="Flietext"/>
              <w:jc w:val="left"/>
              <w:rPr>
                <w:lang w:val="en-GB"/>
              </w:rPr>
            </w:pPr>
          </w:p>
          <w:p w14:paraId="4FF5CC6B" w14:textId="6C39BB26" w:rsidR="40E08E94" w:rsidRPr="006420C3" w:rsidRDefault="40E08E94" w:rsidP="40E08E94">
            <w:pPr>
              <w:pStyle w:val="Flietext"/>
              <w:jc w:val="left"/>
              <w:rPr>
                <w:lang w:val="en-GB"/>
              </w:rPr>
            </w:pPr>
          </w:p>
          <w:p w14:paraId="77693FA2" w14:textId="1821C36D" w:rsidR="2255181E" w:rsidRPr="00882ADA" w:rsidRDefault="2255181E" w:rsidP="40E08E94">
            <w:pPr>
              <w:pStyle w:val="Flietext"/>
              <w:jc w:val="left"/>
              <w:rPr>
                <w:lang w:val="fr-FR"/>
              </w:rPr>
            </w:pPr>
            <w:r w:rsidRPr="006420C3">
              <w:rPr>
                <w:lang w:val="en-GB"/>
              </w:rPr>
              <w:lastRenderedPageBreak/>
              <w:t xml:space="preserve">MDCG 2020-1: Clinical evaluation (MDR) / Performance evaluation (IVDR) of medical device software — Official PDF (European Commission). </w:t>
            </w:r>
            <w:r w:rsidRPr="00882ADA">
              <w:rPr>
                <w:lang w:val="fr-FR"/>
              </w:rPr>
              <w:t xml:space="preserve">Core validation expectations. </w:t>
            </w:r>
          </w:p>
          <w:p w14:paraId="26D5804C" w14:textId="036039C7" w:rsidR="5463D5CB" w:rsidRPr="00882ADA" w:rsidRDefault="5463D5CB" w:rsidP="40E08E94">
            <w:pPr>
              <w:pStyle w:val="Flietext"/>
              <w:jc w:val="left"/>
              <w:rPr>
                <w:lang w:val="fr-FR"/>
              </w:rPr>
            </w:pPr>
            <w:hyperlink r:id="rId42">
              <w:r w:rsidRPr="00882ADA">
                <w:rPr>
                  <w:rStyle w:val="Hyperlink"/>
                  <w:lang w:val="fr-FR"/>
                </w:rPr>
                <w:t>https://health.ec.europa.eu/system/files/2020-09/md_mdcg_2020_1_guidance_clinic_eva_md_software_en_0.pdf?utm_source=chatgpt.com</w:t>
              </w:r>
            </w:hyperlink>
          </w:p>
          <w:p w14:paraId="07065281" w14:textId="49BF35DF" w:rsidR="40E08E94" w:rsidRPr="00882ADA" w:rsidRDefault="40E08E94" w:rsidP="40E08E94">
            <w:pPr>
              <w:pStyle w:val="Flietext"/>
              <w:jc w:val="left"/>
              <w:rPr>
                <w:lang w:val="fr-FR"/>
              </w:rPr>
            </w:pPr>
          </w:p>
          <w:p w14:paraId="2D06D255" w14:textId="490C97F5" w:rsidR="2255181E" w:rsidRPr="006420C3" w:rsidRDefault="2255181E" w:rsidP="40E08E94">
            <w:pPr>
              <w:pStyle w:val="Flietext"/>
              <w:jc w:val="left"/>
              <w:rPr>
                <w:lang w:val="en-GB"/>
              </w:rPr>
            </w:pPr>
            <w:r w:rsidRPr="006420C3">
              <w:rPr>
                <w:lang w:val="en-GB"/>
              </w:rPr>
              <w:t xml:space="preserve">MDCG 2025-6: FAQ on the interplay between MDR/IVDR and the AI Act </w:t>
            </w:r>
          </w:p>
          <w:p w14:paraId="24EB4DBC" w14:textId="7E02AB82" w:rsidR="6D392291" w:rsidRPr="006420C3" w:rsidRDefault="6D392291" w:rsidP="40E08E94">
            <w:pPr>
              <w:pStyle w:val="Flietext"/>
              <w:jc w:val="left"/>
              <w:rPr>
                <w:lang w:val="en-GB"/>
              </w:rPr>
            </w:pPr>
            <w:hyperlink r:id="rId43">
              <w:r w:rsidRPr="006420C3">
                <w:rPr>
                  <w:rStyle w:val="Hyperlink"/>
                  <w:lang w:val="en-GB"/>
                </w:rPr>
                <w:t>MDCG 2025-6 - FAQ on Interplay between the Medical Devices Regulation &amp; In vitro Diagnostic Medical Devices Regulation and the Artificial Intelligence Act (June 2025) - Public Health</w:t>
              </w:r>
            </w:hyperlink>
          </w:p>
          <w:p w14:paraId="4A8EC235" w14:textId="13EC6CF9" w:rsidR="40E08E94" w:rsidRPr="006420C3" w:rsidRDefault="40E08E94" w:rsidP="40E08E94">
            <w:pPr>
              <w:pStyle w:val="Flietext"/>
              <w:jc w:val="left"/>
              <w:rPr>
                <w:lang w:val="en-GB"/>
              </w:rPr>
            </w:pPr>
          </w:p>
          <w:p w14:paraId="5038FE45" w14:textId="709249B9" w:rsidR="3791C3B1" w:rsidRPr="006420C3" w:rsidRDefault="3791C3B1" w:rsidP="40E08E94">
            <w:pPr>
              <w:pStyle w:val="Flietext"/>
              <w:jc w:val="left"/>
              <w:rPr>
                <w:lang w:val="en-GB"/>
              </w:rPr>
            </w:pPr>
            <w:r w:rsidRPr="006420C3">
              <w:rPr>
                <w:lang w:val="en-GB"/>
              </w:rPr>
              <w:t>Aboy M. et al. (2024). “Navigating the EU AI Act: implications for regulated digital health.” npj Digital Medicine 7, Article number: 237</w:t>
            </w:r>
          </w:p>
          <w:p w14:paraId="31DB2A50" w14:textId="4D123914" w:rsidR="40E08E94" w:rsidRPr="006420C3" w:rsidRDefault="40E08E94" w:rsidP="40E08E94">
            <w:pPr>
              <w:pStyle w:val="Flietext"/>
              <w:jc w:val="left"/>
              <w:rPr>
                <w:lang w:val="en-GB"/>
              </w:rPr>
            </w:pPr>
          </w:p>
          <w:p w14:paraId="49DACEB1" w14:textId="449059B1" w:rsidR="3791C3B1" w:rsidRPr="006420C3" w:rsidRDefault="3791C3B1" w:rsidP="40E08E94">
            <w:pPr>
              <w:pStyle w:val="Flietext"/>
              <w:jc w:val="left"/>
              <w:rPr>
                <w:lang w:val="en-GB"/>
              </w:rPr>
            </w:pPr>
            <w:r w:rsidRPr="006420C3">
              <w:rPr>
                <w:lang w:val="en-GB"/>
              </w:rPr>
              <w:t>Kotter et al. (2025). “Guiding AI in radiology: ESR’s recommendations for effective implementation of the EU AI Act.” Insights Imaging Feb 13;16(1):33.  doi: 10.1186/s13244-025-01905-x</w:t>
            </w:r>
          </w:p>
          <w:p w14:paraId="5109E5EE" w14:textId="4BEBB615" w:rsidR="40E08E94" w:rsidRPr="006420C3" w:rsidRDefault="40E08E94" w:rsidP="40E08E94">
            <w:pPr>
              <w:pStyle w:val="Flietext"/>
              <w:jc w:val="left"/>
              <w:rPr>
                <w:lang w:val="en-GB"/>
              </w:rPr>
            </w:pPr>
          </w:p>
          <w:p w14:paraId="31EAC71E" w14:textId="72280D8D" w:rsidR="61798391" w:rsidRPr="006420C3" w:rsidRDefault="61798391" w:rsidP="40E08E94">
            <w:pPr>
              <w:pStyle w:val="Flietext"/>
              <w:jc w:val="left"/>
              <w:rPr>
                <w:lang w:val="en-GB"/>
              </w:rPr>
            </w:pPr>
            <w:r w:rsidRPr="006420C3">
              <w:rPr>
                <w:lang w:val="en-GB"/>
              </w:rPr>
              <w:t>Bente et a., (2024) “eHealth implementation in Europe: a scoping review on legal, ethical, financial, and technological aspects” Front. Digit. Health, Volume 6 https://doi.org/10.3389/fdgth.2024.1332707</w:t>
            </w:r>
          </w:p>
          <w:p w14:paraId="1DB29E86" w14:textId="75ABDC75" w:rsidR="40E08E94" w:rsidRPr="006420C3" w:rsidRDefault="40E08E94" w:rsidP="40E08E94">
            <w:pPr>
              <w:pStyle w:val="Flietext"/>
              <w:jc w:val="left"/>
              <w:rPr>
                <w:lang w:val="en-GB"/>
              </w:rPr>
            </w:pPr>
          </w:p>
          <w:p w14:paraId="739E6E51" w14:textId="426143B7" w:rsidR="61798391" w:rsidRPr="006420C3" w:rsidRDefault="61798391" w:rsidP="40E08E94">
            <w:pPr>
              <w:pStyle w:val="Flietext"/>
              <w:jc w:val="left"/>
              <w:rPr>
                <w:lang w:val="en-GB"/>
              </w:rPr>
            </w:pPr>
            <w:r w:rsidRPr="006420C3">
              <w:rPr>
                <w:lang w:val="en-GB"/>
              </w:rPr>
              <w:t xml:space="preserve">MDCG 2025-6 — Interplay between MDR/IVDR and the AI Act (official EU guidance) </w:t>
            </w:r>
            <w:hyperlink r:id="rId44">
              <w:r w:rsidRPr="006420C3">
                <w:rPr>
                  <w:rStyle w:val="Hyperlink"/>
                  <w:lang w:val="en-GB"/>
                </w:rPr>
                <w:t>https://health.ec.europa.eu/document/download/b78a17d7-e3cd-4943-851d-e02a2f22bbb4_en?filename=mdcg_2025-6_en.pdf&amp;utm_source=chatgpt.com</w:t>
              </w:r>
            </w:hyperlink>
          </w:p>
          <w:p w14:paraId="2F615CEA" w14:textId="016C45CE" w:rsidR="40E08E94" w:rsidRPr="006420C3" w:rsidRDefault="40E08E94" w:rsidP="40E08E94">
            <w:pPr>
              <w:pStyle w:val="Flietext"/>
              <w:jc w:val="left"/>
              <w:rPr>
                <w:lang w:val="en-GB"/>
              </w:rPr>
            </w:pPr>
          </w:p>
          <w:p w14:paraId="1AB0E7E2" w14:textId="7796E966" w:rsidR="00CF6AFF" w:rsidRPr="006420C3" w:rsidRDefault="61798391" w:rsidP="40E08E94">
            <w:pPr>
              <w:pStyle w:val="Flietext"/>
              <w:jc w:val="left"/>
              <w:rPr>
                <w:lang w:val="en-GB"/>
              </w:rPr>
            </w:pPr>
            <w:r w:rsidRPr="006420C3">
              <w:rPr>
                <w:lang w:val="en-GB"/>
              </w:rPr>
              <w:t>Vardas et al., (2025) Medicine, healthcare and the AI act: gaps, challenges and future implications. Eur Heart J Digit Health. Apr 23;6(4):833–839. doi: 10.1093/ehjdh/ztaf041</w:t>
            </w:r>
          </w:p>
        </w:tc>
      </w:tr>
    </w:tbl>
    <w:p w14:paraId="4CE3553D" w14:textId="77777777" w:rsidR="00CF6AFF" w:rsidRDefault="00CF6AFF" w:rsidP="00A50274">
      <w:pPr>
        <w:pStyle w:val="Flietext"/>
        <w:rPr>
          <w:lang w:val="en-GB"/>
        </w:rPr>
      </w:pPr>
    </w:p>
    <w:p w14:paraId="561C47BD" w14:textId="0D83FEDF" w:rsidR="00A50274" w:rsidRDefault="00A50274" w:rsidP="00A50274">
      <w:pPr>
        <w:pStyle w:val="Flietext"/>
        <w:rPr>
          <w:lang w:val="en-GB"/>
        </w:rPr>
      </w:pPr>
      <w:r>
        <w:rPr>
          <w:lang w:val="en-GB"/>
        </w:rPr>
        <w:br w:type="page"/>
      </w:r>
    </w:p>
    <w:p w14:paraId="3C516268" w14:textId="09263127" w:rsidR="002E62BC" w:rsidRPr="006420C3" w:rsidRDefault="5BB86705" w:rsidP="40E08E94">
      <w:pPr>
        <w:pStyle w:val="Beschriftung"/>
        <w:keepNext/>
        <w:rPr>
          <w:lang w:val="en-GB"/>
        </w:rPr>
      </w:pPr>
      <w:bookmarkStart w:id="61" w:name="_Toc223707123"/>
      <w:bookmarkStart w:id="62" w:name="_Toc223707148"/>
      <w:r w:rsidRPr="2FBDD9A7">
        <w:rPr>
          <w:lang w:val="en-GB"/>
        </w:rPr>
        <w:lastRenderedPageBreak/>
        <w:t xml:space="preserve">Table </w:t>
      </w:r>
      <w:r w:rsidR="1BC49E6B" w:rsidRPr="2FBDD9A7">
        <w:rPr>
          <w:lang w:val="en-GB"/>
        </w:rPr>
        <w:fldChar w:fldCharType="begin"/>
      </w:r>
      <w:r w:rsidR="1BC49E6B" w:rsidRPr="2FBDD9A7">
        <w:rPr>
          <w:lang w:val="en-GB"/>
        </w:rPr>
        <w:instrText xml:space="preserve"> SEQ Table \* ARABIC </w:instrText>
      </w:r>
      <w:r w:rsidR="1BC49E6B" w:rsidRPr="2FBDD9A7">
        <w:rPr>
          <w:lang w:val="en-GB"/>
        </w:rPr>
        <w:fldChar w:fldCharType="separate"/>
      </w:r>
      <w:r w:rsidR="00D33C83">
        <w:rPr>
          <w:noProof/>
          <w:lang w:val="en-GB"/>
        </w:rPr>
        <w:t>10</w:t>
      </w:r>
      <w:r w:rsidR="1BC49E6B" w:rsidRPr="2FBDD9A7">
        <w:rPr>
          <w:lang w:val="en-GB"/>
        </w:rPr>
        <w:fldChar w:fldCharType="end"/>
      </w:r>
      <w:r w:rsidRPr="2FBDD9A7">
        <w:rPr>
          <w:lang w:val="en-GB"/>
        </w:rPr>
        <w:t>: Module Legal Frameworks for Clinical AI (EU/Austria) | 1</w:t>
      </w:r>
      <w:r w:rsidRPr="2FBDD9A7">
        <w:rPr>
          <w:vertAlign w:val="superscript"/>
          <w:lang w:val="en-GB"/>
        </w:rPr>
        <w:t>st</w:t>
      </w:r>
      <w:r w:rsidRPr="2FBDD9A7">
        <w:rPr>
          <w:lang w:val="en-GB"/>
        </w:rPr>
        <w:t xml:space="preserve"> semester of study</w:t>
      </w:r>
      <w:bookmarkEnd w:id="61"/>
      <w:bookmarkEnd w:id="62"/>
    </w:p>
    <w:tbl>
      <w:tblPr>
        <w:tblStyle w:val="LightList-Accent12"/>
        <w:tblW w:w="9062" w:type="dxa"/>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258"/>
        <w:gridCol w:w="4142"/>
        <w:gridCol w:w="2662"/>
      </w:tblGrid>
      <w:tr w:rsidR="40E08E94" w:rsidRPr="006420C3" w14:paraId="5D1223A0" w14:textId="77777777" w:rsidTr="3465D01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5CEE426F" w14:textId="33EEDD75" w:rsidR="40E08E94" w:rsidRPr="006420C3" w:rsidRDefault="40E08E94" w:rsidP="40E08E94">
            <w:pPr>
              <w:pStyle w:val="Flietext"/>
              <w:rPr>
                <w:caps/>
                <w:lang w:val="en-GB"/>
              </w:rPr>
            </w:pPr>
            <w:r w:rsidRPr="006420C3">
              <w:rPr>
                <w:caps/>
                <w:lang w:val="en-GB"/>
              </w:rPr>
              <w:t>MODULE NUMBER</w:t>
            </w:r>
          </w:p>
        </w:tc>
        <w:tc>
          <w:tcPr>
            <w:tcW w:w="4142"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2CBBB071" w14:textId="0C45269B" w:rsidR="40E08E94" w:rsidRPr="006420C3" w:rsidRDefault="40E08E94" w:rsidP="40E08E94">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MODULE TITEL</w:t>
            </w:r>
          </w:p>
        </w:tc>
        <w:tc>
          <w:tcPr>
            <w:tcW w:w="2662"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3CD8EC43" w14:textId="166DD02B" w:rsidR="40E08E94" w:rsidRPr="006420C3" w:rsidRDefault="40E08E94" w:rsidP="40E08E94">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40E08E94" w:rsidRPr="006420C3" w14:paraId="1C96ADA3"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single" w:sz="8" w:space="0" w:color="5F5F5F" w:themeColor="background2"/>
              <w:left w:val="none" w:sz="0" w:space="0" w:color="auto"/>
              <w:bottom w:val="none" w:sz="0" w:space="0" w:color="auto"/>
            </w:tcBorders>
          </w:tcPr>
          <w:p w14:paraId="6E5627A7" w14:textId="1220E250" w:rsidR="40E08E94" w:rsidRPr="006420C3" w:rsidRDefault="45447FF5" w:rsidP="3465D01A">
            <w:pPr>
              <w:pStyle w:val="Flietext"/>
              <w:rPr>
                <w:lang w:val="en-GB"/>
              </w:rPr>
            </w:pPr>
            <w:r w:rsidRPr="3465D01A">
              <w:rPr>
                <w:lang w:val="en-GB"/>
              </w:rPr>
              <w:t>Abbr. Module</w:t>
            </w:r>
          </w:p>
          <w:p w14:paraId="14C426AD" w14:textId="6C5AD2E1" w:rsidR="40E08E94" w:rsidRPr="006420C3" w:rsidRDefault="191679AF" w:rsidP="40E08E94">
            <w:pPr>
              <w:pStyle w:val="Flietext"/>
              <w:rPr>
                <w:lang w:val="en-GB"/>
              </w:rPr>
            </w:pPr>
            <w:r w:rsidRPr="3465D01A">
              <w:rPr>
                <w:lang w:val="en-GB"/>
              </w:rPr>
              <w:t>KIM-1.SJ-M-AISoEth</w:t>
            </w:r>
          </w:p>
        </w:tc>
        <w:tc>
          <w:tcPr>
            <w:tcW w:w="4142" w:type="dxa"/>
            <w:tcBorders>
              <w:top w:val="single" w:sz="8" w:space="0" w:color="5F5F5F" w:themeColor="background2"/>
              <w:bottom w:val="none" w:sz="0" w:space="0" w:color="auto"/>
            </w:tcBorders>
            <w:vAlign w:val="center"/>
          </w:tcPr>
          <w:p w14:paraId="52FFC0C6" w14:textId="55FB9B89" w:rsidR="07C09ADA" w:rsidRPr="006420C3" w:rsidRDefault="07C09ADA" w:rsidP="40E08E94">
            <w:pPr>
              <w:pStyle w:val="Flietext"/>
              <w:jc w:val="lef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A</w:t>
            </w:r>
            <w:r w:rsidR="77A453C5" w:rsidRPr="006420C3">
              <w:rPr>
                <w:b/>
                <w:bCs/>
                <w:lang w:val="en-GB"/>
              </w:rPr>
              <w:t>I</w:t>
            </w:r>
            <w:r w:rsidRPr="006420C3">
              <w:rPr>
                <w:b/>
                <w:bCs/>
                <w:lang w:val="en-GB"/>
              </w:rPr>
              <w:t>, Society &amp; Ethics</w:t>
            </w:r>
          </w:p>
        </w:tc>
        <w:tc>
          <w:tcPr>
            <w:tcW w:w="2662" w:type="dxa"/>
            <w:tcBorders>
              <w:top w:val="single" w:sz="8" w:space="0" w:color="5F5F5F" w:themeColor="background2"/>
              <w:bottom w:val="none" w:sz="0" w:space="0" w:color="auto"/>
              <w:right w:val="none" w:sz="0" w:space="0" w:color="auto"/>
            </w:tcBorders>
          </w:tcPr>
          <w:p w14:paraId="21ED96EA" w14:textId="2FF75C0F" w:rsidR="119A5117" w:rsidRPr="006420C3" w:rsidRDefault="119A5117" w:rsidP="40E08E94">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2</w:t>
            </w:r>
            <w:r w:rsidR="40E08E94" w:rsidRPr="006420C3">
              <w:rPr>
                <w:b/>
                <w:bCs/>
                <w:lang w:val="en-GB"/>
              </w:rPr>
              <w:t xml:space="preserve"> ECTS</w:t>
            </w:r>
          </w:p>
        </w:tc>
      </w:tr>
      <w:tr w:rsidR="40E08E94" w:rsidRPr="006420C3" w14:paraId="2AF6786E"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258" w:type="dxa"/>
          </w:tcPr>
          <w:p w14:paraId="7A321AAF" w14:textId="1C346A58" w:rsidR="40E08E94" w:rsidRPr="006420C3" w:rsidRDefault="40E08E94" w:rsidP="40E08E94">
            <w:pPr>
              <w:pStyle w:val="Flietext"/>
              <w:rPr>
                <w:lang w:val="en-GB"/>
              </w:rPr>
            </w:pPr>
            <w:r w:rsidRPr="006420C3">
              <w:rPr>
                <w:lang w:val="en-GB"/>
              </w:rPr>
              <w:t>Curricular Position</w:t>
            </w:r>
          </w:p>
        </w:tc>
        <w:tc>
          <w:tcPr>
            <w:tcW w:w="6804" w:type="dxa"/>
            <w:gridSpan w:val="2"/>
          </w:tcPr>
          <w:p w14:paraId="05B6357C" w14:textId="118598FB"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Semester 1</w:t>
            </w:r>
          </w:p>
        </w:tc>
      </w:tr>
      <w:tr w:rsidR="40E08E94" w:rsidRPr="006420C3" w14:paraId="61FE007E"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none" w:sz="0" w:space="0" w:color="auto"/>
              <w:left w:val="none" w:sz="0" w:space="0" w:color="auto"/>
              <w:bottom w:val="none" w:sz="0" w:space="0" w:color="auto"/>
            </w:tcBorders>
          </w:tcPr>
          <w:p w14:paraId="1CEAD76F" w14:textId="77777777" w:rsidR="40E08E94" w:rsidRPr="006420C3" w:rsidRDefault="40E08E94" w:rsidP="40E08E94">
            <w:pPr>
              <w:pStyle w:val="Flietext"/>
              <w:rPr>
                <w:lang w:val="en-GB"/>
              </w:rPr>
            </w:pPr>
            <w:r w:rsidRPr="006420C3">
              <w:rPr>
                <w:lang w:val="en-GB"/>
              </w:rPr>
              <w:t>EQF Level</w:t>
            </w:r>
          </w:p>
        </w:tc>
        <w:tc>
          <w:tcPr>
            <w:tcW w:w="6804" w:type="dxa"/>
            <w:gridSpan w:val="2"/>
            <w:tcBorders>
              <w:top w:val="none" w:sz="0" w:space="0" w:color="auto"/>
              <w:bottom w:val="none" w:sz="0" w:space="0" w:color="auto"/>
              <w:right w:val="none" w:sz="0" w:space="0" w:color="auto"/>
            </w:tcBorders>
          </w:tcPr>
          <w:p w14:paraId="58EE99A9" w14:textId="4D7508B6" w:rsidR="569F0374" w:rsidRPr="006420C3" w:rsidRDefault="569F0374" w:rsidP="40E08E94">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7</w:t>
            </w:r>
          </w:p>
        </w:tc>
      </w:tr>
      <w:tr w:rsidR="40E08E94" w:rsidRPr="006420C3" w14:paraId="1A13E67B"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258" w:type="dxa"/>
          </w:tcPr>
          <w:p w14:paraId="2A4797D9" w14:textId="7E176D59" w:rsidR="40E08E94" w:rsidRPr="006420C3" w:rsidRDefault="40E08E94" w:rsidP="40E08E94">
            <w:pPr>
              <w:pStyle w:val="Flietext"/>
              <w:rPr>
                <w:lang w:val="en-GB"/>
              </w:rPr>
            </w:pPr>
            <w:r w:rsidRPr="006420C3">
              <w:rPr>
                <w:lang w:val="en-GB"/>
              </w:rPr>
              <w:t>Prerequisites</w:t>
            </w:r>
          </w:p>
        </w:tc>
        <w:tc>
          <w:tcPr>
            <w:tcW w:w="6804" w:type="dxa"/>
            <w:gridSpan w:val="2"/>
          </w:tcPr>
          <w:p w14:paraId="30DFF29C" w14:textId="590381F5"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None</w:t>
            </w:r>
          </w:p>
        </w:tc>
      </w:tr>
      <w:tr w:rsidR="40E08E94" w:rsidRPr="006420C3" w14:paraId="1510A65E"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none" w:sz="0" w:space="0" w:color="auto"/>
              <w:left w:val="none" w:sz="0" w:space="0" w:color="auto"/>
              <w:bottom w:val="none" w:sz="0" w:space="0" w:color="auto"/>
            </w:tcBorders>
          </w:tcPr>
          <w:p w14:paraId="4A3DEE97" w14:textId="5E8246D3" w:rsidR="40E08E94" w:rsidRPr="006420C3" w:rsidRDefault="40E08E94" w:rsidP="40E08E94">
            <w:pPr>
              <w:pStyle w:val="Flietext"/>
              <w:rPr>
                <w:lang w:val="en-GB"/>
              </w:rPr>
            </w:pPr>
            <w:r w:rsidRPr="006420C3">
              <w:rPr>
                <w:lang w:val="en-GB"/>
              </w:rPr>
              <w:t>Blocked</w:t>
            </w:r>
          </w:p>
        </w:tc>
        <w:tc>
          <w:tcPr>
            <w:tcW w:w="6804" w:type="dxa"/>
            <w:gridSpan w:val="2"/>
            <w:tcBorders>
              <w:top w:val="none" w:sz="0" w:space="0" w:color="auto"/>
              <w:bottom w:val="none" w:sz="0" w:space="0" w:color="auto"/>
              <w:right w:val="none" w:sz="0" w:space="0" w:color="auto"/>
            </w:tcBorders>
          </w:tcPr>
          <w:p w14:paraId="5B8DD841" w14:textId="5DA9076F"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 (individual courses)</w:t>
            </w:r>
          </w:p>
        </w:tc>
      </w:tr>
      <w:tr w:rsidR="40E08E94" w:rsidRPr="006420C3" w14:paraId="64106CAD"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258" w:type="dxa"/>
          </w:tcPr>
          <w:p w14:paraId="3BF1BD85" w14:textId="7D52DA50" w:rsidR="40E08E94" w:rsidRPr="006420C3" w:rsidRDefault="40E08E94" w:rsidP="40E08E94">
            <w:pPr>
              <w:pStyle w:val="Flietext"/>
              <w:rPr>
                <w:lang w:val="en-GB"/>
              </w:rPr>
            </w:pPr>
            <w:r w:rsidRPr="006420C3">
              <w:rPr>
                <w:lang w:val="en-GB"/>
              </w:rPr>
              <w:t>Participants</w:t>
            </w:r>
          </w:p>
        </w:tc>
        <w:tc>
          <w:tcPr>
            <w:tcW w:w="6804" w:type="dxa"/>
            <w:gridSpan w:val="2"/>
          </w:tcPr>
          <w:p w14:paraId="68C556C4" w14:textId="77777777"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40E08E94" w:rsidRPr="00E61F7E" w14:paraId="14FEDC43"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none" w:sz="0" w:space="0" w:color="auto"/>
              <w:left w:val="none" w:sz="0" w:space="0" w:color="auto"/>
              <w:bottom w:val="none" w:sz="0" w:space="0" w:color="auto"/>
            </w:tcBorders>
          </w:tcPr>
          <w:p w14:paraId="1174B5E0" w14:textId="77777777" w:rsidR="40E08E94" w:rsidRPr="006420C3" w:rsidRDefault="40E08E94" w:rsidP="40E08E94">
            <w:pPr>
              <w:pStyle w:val="Flietext"/>
              <w:jc w:val="left"/>
              <w:rPr>
                <w:lang w:val="en-GB"/>
              </w:rPr>
            </w:pPr>
            <w:r w:rsidRPr="006420C3">
              <w:rPr>
                <w:lang w:val="en-GB"/>
              </w:rPr>
              <w:t xml:space="preserve">Connection to other </w:t>
            </w:r>
          </w:p>
          <w:p w14:paraId="74EA7B59" w14:textId="4EC132F5" w:rsidR="40E08E94" w:rsidRPr="006420C3" w:rsidRDefault="40E08E94" w:rsidP="40E08E94">
            <w:pPr>
              <w:pStyle w:val="Flietext"/>
              <w:jc w:val="left"/>
              <w:rPr>
                <w:lang w:val="en-GB"/>
              </w:rPr>
            </w:pPr>
            <w:r w:rsidRPr="006420C3">
              <w:rPr>
                <w:lang w:val="en-GB"/>
              </w:rPr>
              <w:t>Modules</w:t>
            </w:r>
          </w:p>
        </w:tc>
        <w:tc>
          <w:tcPr>
            <w:tcW w:w="6804" w:type="dxa"/>
            <w:gridSpan w:val="2"/>
            <w:tcBorders>
              <w:top w:val="none" w:sz="0" w:space="0" w:color="auto"/>
              <w:bottom w:val="none" w:sz="0" w:space="0" w:color="auto"/>
              <w:right w:val="none" w:sz="0" w:space="0" w:color="auto"/>
            </w:tcBorders>
          </w:tcPr>
          <w:p w14:paraId="0E91936F" w14:textId="54307E99"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 xml:space="preserve">Prerequisite for module: Explainability, </w:t>
            </w:r>
            <w:r w:rsidR="00CF6AFF" w:rsidRPr="006420C3">
              <w:rPr>
                <w:lang w:val="en-GB"/>
              </w:rPr>
              <w:t>Transparency</w:t>
            </w:r>
            <w:r w:rsidRPr="006420C3">
              <w:rPr>
                <w:lang w:val="en-GB"/>
              </w:rPr>
              <w:t>, Quality Assurance &amp; Human oversight in medical AI applications – Sem</w:t>
            </w:r>
            <w:r w:rsidR="320CC92F" w:rsidRPr="006420C3">
              <w:rPr>
                <w:lang w:val="en-GB"/>
              </w:rPr>
              <w:t>e</w:t>
            </w:r>
            <w:r w:rsidRPr="006420C3">
              <w:rPr>
                <w:lang w:val="en-GB"/>
              </w:rPr>
              <w:t>ster 2</w:t>
            </w:r>
          </w:p>
        </w:tc>
      </w:tr>
      <w:tr w:rsidR="40E08E94" w:rsidRPr="006420C3" w14:paraId="4CF3FECD"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258" w:type="dxa"/>
          </w:tcPr>
          <w:p w14:paraId="487952AE" w14:textId="66288281" w:rsidR="40E08E94" w:rsidRPr="006420C3" w:rsidRDefault="40E08E94" w:rsidP="40E08E94">
            <w:pPr>
              <w:pStyle w:val="Flietext"/>
              <w:rPr>
                <w:lang w:val="en-GB"/>
              </w:rPr>
            </w:pPr>
            <w:r w:rsidRPr="006420C3">
              <w:rPr>
                <w:lang w:val="en-GB"/>
              </w:rPr>
              <w:t>Literature</w:t>
            </w:r>
          </w:p>
        </w:tc>
        <w:tc>
          <w:tcPr>
            <w:tcW w:w="6804" w:type="dxa"/>
            <w:gridSpan w:val="2"/>
          </w:tcPr>
          <w:p w14:paraId="036F9C89" w14:textId="2C23416F" w:rsidR="32AC5BF5" w:rsidRPr="006420C3" w:rsidRDefault="32AC5BF5"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(see course literature below)</w:t>
            </w:r>
          </w:p>
        </w:tc>
      </w:tr>
      <w:tr w:rsidR="40E08E94" w:rsidRPr="00E61F7E" w14:paraId="0326A16D"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58" w:type="dxa"/>
            <w:tcBorders>
              <w:top w:val="none" w:sz="0" w:space="0" w:color="auto"/>
              <w:left w:val="none" w:sz="0" w:space="0" w:color="auto"/>
              <w:bottom w:val="none" w:sz="0" w:space="0" w:color="auto"/>
            </w:tcBorders>
          </w:tcPr>
          <w:p w14:paraId="60074D8B" w14:textId="77777777" w:rsidR="40E08E94" w:rsidRPr="006420C3" w:rsidRDefault="40E08E94" w:rsidP="40E08E94">
            <w:pPr>
              <w:pStyle w:val="Flietext"/>
              <w:rPr>
                <w:lang w:val="en-GB"/>
              </w:rPr>
            </w:pPr>
            <w:r w:rsidRPr="006420C3">
              <w:rPr>
                <w:lang w:val="en-GB"/>
              </w:rPr>
              <w:t xml:space="preserve">Intended Learning </w:t>
            </w:r>
          </w:p>
          <w:p w14:paraId="48CC3B9B" w14:textId="77777777" w:rsidR="40E08E94" w:rsidRPr="006420C3" w:rsidRDefault="40E08E94" w:rsidP="40E08E94">
            <w:pPr>
              <w:pStyle w:val="Flietext"/>
              <w:rPr>
                <w:lang w:val="en-GB"/>
              </w:rPr>
            </w:pPr>
            <w:r w:rsidRPr="006420C3">
              <w:rPr>
                <w:lang w:val="en-GB"/>
              </w:rPr>
              <w:t>Outcomes</w:t>
            </w:r>
          </w:p>
          <w:p w14:paraId="66CAA8FD" w14:textId="430B330C" w:rsidR="40E08E94" w:rsidRPr="006420C3" w:rsidRDefault="40E08E94" w:rsidP="40E08E94">
            <w:pPr>
              <w:pStyle w:val="Flietext"/>
              <w:rPr>
                <w:b w:val="0"/>
                <w:bCs w:val="0"/>
                <w:lang w:val="en-GB"/>
              </w:rPr>
            </w:pPr>
            <w:r w:rsidRPr="006420C3">
              <w:rPr>
                <w:lang w:val="en-GB"/>
              </w:rPr>
              <w:t>(Competences)</w:t>
            </w:r>
          </w:p>
        </w:tc>
        <w:tc>
          <w:tcPr>
            <w:tcW w:w="6804" w:type="dxa"/>
            <w:gridSpan w:val="2"/>
            <w:tcBorders>
              <w:top w:val="none" w:sz="0" w:space="0" w:color="auto"/>
              <w:bottom w:val="none" w:sz="0" w:space="0" w:color="auto"/>
              <w:right w:val="none" w:sz="0" w:space="0" w:color="auto"/>
            </w:tcBorders>
          </w:tcPr>
          <w:p w14:paraId="76B19757" w14:textId="2D416D6D"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p>
          <w:p w14:paraId="5E423474" w14:textId="77777777" w:rsidR="00A50274" w:rsidRDefault="15E81126"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Professional Competences</w:t>
            </w:r>
          </w:p>
          <w:p w14:paraId="0B261EE0" w14:textId="5862B838" w:rsidR="15E81126" w:rsidRDefault="15E81126"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 xml:space="preserve">Graduates apply core bioethics to everyday AI decisions in wards and clinics; </w:t>
            </w:r>
            <w:r w:rsidR="5FE5DEC0" w:rsidRPr="3465D01A">
              <w:rPr>
                <w:lang w:val="en-GB"/>
              </w:rPr>
              <w:t xml:space="preserve">they </w:t>
            </w:r>
            <w:r w:rsidRPr="3465D01A">
              <w:rPr>
                <w:lang w:val="en-GB"/>
              </w:rPr>
              <w:t xml:space="preserve">indicate when human oversight must take precedence over algorithmic suggestions; </w:t>
            </w:r>
            <w:r w:rsidR="60BC132D" w:rsidRPr="3465D01A">
              <w:rPr>
                <w:lang w:val="en-GB"/>
              </w:rPr>
              <w:t xml:space="preserve">they </w:t>
            </w:r>
            <w:r w:rsidRPr="3465D01A">
              <w:rPr>
                <w:lang w:val="en-GB"/>
              </w:rPr>
              <w:t>translate model results into clinically usable messages for physicians, nurses, and patients, including limits and next steps; and anticipate societal impacts such as trust, equity, and the digital divide, proposing simple mitigations like multilingual materials and alternative access paths for low-digital-literacy groups.</w:t>
            </w:r>
          </w:p>
          <w:p w14:paraId="72CA976B" w14:textId="057BB376"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66693524" w14:textId="77777777" w:rsidR="00A50274" w:rsidRDefault="15E81126" w:rsidP="3465D01A">
            <w:pPr>
              <w:pStyle w:val="Flietext"/>
              <w:jc w:val="lef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Method Competences</w:t>
            </w:r>
          </w:p>
          <w:p w14:paraId="0F452ED0" w14:textId="7FF7F46F" w:rsidR="15E81126" w:rsidRDefault="15E81126"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run a basic fairness review by defining relevant subgroups (e.g., age, sex, language region), comparing key metrics, interpreting gaps, and proposing at least one practical mitigation. They produce a concise explainability plan for a use case and prepare plain-language scripts. They also build a lightweight communication and engagement plan with a stakeholder map, core messages, channels, and a feedback loop for patients, clinicians, and the public.</w:t>
            </w:r>
          </w:p>
          <w:p w14:paraId="2B5216BA" w14:textId="1F211D36" w:rsidR="3465D01A" w:rsidRDefault="3465D01A"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p>
          <w:p w14:paraId="55961640" w14:textId="77777777" w:rsidR="00A50274" w:rsidRDefault="15E81126" w:rsidP="3465D01A">
            <w:pPr>
              <w:pStyle w:val="Flietext"/>
              <w:jc w:val="lef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Ethical Competences</w:t>
            </w:r>
          </w:p>
          <w:p w14:paraId="01F125CC" w14:textId="7BB7CF3B" w:rsidR="15E81126" w:rsidRDefault="15E81126"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justify data use and model choices with reference to the four principles and EU “trustworthy AI” expectations</w:t>
            </w:r>
            <w:r w:rsidR="40FF3962" w:rsidRPr="3465D01A">
              <w:rPr>
                <w:lang w:val="en-GB"/>
              </w:rPr>
              <w:t xml:space="preserve"> (</w:t>
            </w:r>
            <w:r w:rsidRPr="3465D01A">
              <w:rPr>
                <w:lang w:val="en-GB"/>
              </w:rPr>
              <w:t>human oversight, transparency, accountability, and privacy</w:t>
            </w:r>
            <w:r w:rsidR="014AC174" w:rsidRPr="3465D01A">
              <w:rPr>
                <w:lang w:val="en-GB"/>
              </w:rPr>
              <w:t>)</w:t>
            </w:r>
            <w:r w:rsidRPr="3465D01A">
              <w:rPr>
                <w:lang w:val="en-GB"/>
              </w:rPr>
              <w:t>. They identify and articulate ethical risks in real cases, document proportionate responses, communicate uncertainty honestly by stating what the model cannot do, and maintain informed, respectful dialogue with dissenting viewpoints.</w:t>
            </w:r>
          </w:p>
          <w:p w14:paraId="246E37D7" w14:textId="19FAC5AF"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55FB591D" w14:textId="77777777" w:rsidR="00A50274" w:rsidRDefault="15E81126"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Scientific Competences</w:t>
            </w:r>
          </w:p>
          <w:p w14:paraId="37621305" w14:textId="7E852C24" w:rsidR="15E81126" w:rsidRDefault="15E81126"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formulate clear evaluation questions that link clinical value to outcomes, choose appropriate metrics, interpret external evidence from guidelines, reports, and published evaluations, transfer lessons to local Austrian/EU settings, and design a minimal monitoring concept</w:t>
            </w:r>
            <w:r w:rsidR="625B20EF" w:rsidRPr="3465D01A">
              <w:rPr>
                <w:lang w:val="en-GB"/>
              </w:rPr>
              <w:t xml:space="preserve"> </w:t>
            </w:r>
            <w:r w:rsidRPr="3465D01A">
              <w:rPr>
                <w:lang w:val="en-GB"/>
              </w:rPr>
              <w:t>to detect performance drift and alert fatigue after deployment.</w:t>
            </w:r>
          </w:p>
          <w:p w14:paraId="4E70ABDE" w14:textId="6F72062D"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52E26AE2" w14:textId="77777777" w:rsidR="00A50274" w:rsidRDefault="00A50274"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3D37FA44" w14:textId="77777777" w:rsidR="00A50274" w:rsidRDefault="00A50274"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46E0C4EC" w14:textId="77777777" w:rsidR="00A50274" w:rsidRDefault="00A50274"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747DB4E9" w14:textId="77777777" w:rsidR="00A50274" w:rsidRDefault="00A50274"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18A3FA19" w14:textId="77777777" w:rsidR="00A50274" w:rsidRDefault="15E81126"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lastRenderedPageBreak/>
              <w:t>Digital Competences</w:t>
            </w:r>
          </w:p>
          <w:p w14:paraId="6DBC7879" w14:textId="52120704" w:rsidR="15E81126" w:rsidRDefault="15E81126"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 xml:space="preserve">Graduates prepare explainability artefacts </w:t>
            </w:r>
            <w:r w:rsidR="7CDB0464" w:rsidRPr="3465D01A">
              <w:rPr>
                <w:lang w:val="en-GB"/>
              </w:rPr>
              <w:t>for the electronic cross‑border health data exchange infrastructure</w:t>
            </w:r>
            <w:r w:rsidRPr="3465D01A">
              <w:rPr>
                <w:lang w:val="en-GB"/>
              </w:rPr>
              <w:t>. They check accessibility basics for patient-facing content in line with the EU Web Accessibility Directive and the European Accessibility Act.</w:t>
            </w:r>
          </w:p>
          <w:p w14:paraId="75327648" w14:textId="66E6A8AD"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35650BBE" w14:textId="77777777" w:rsidR="00A50274" w:rsidRDefault="15E81126"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Social Competences</w:t>
            </w:r>
          </w:p>
          <w:p w14:paraId="465D199B" w14:textId="775790D1" w:rsidR="15E81126" w:rsidRDefault="15E81126"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facilitate respectful, interdisciplinary conversations among clinical staff, data science, IT, and patient representatives, balancing clinical priorities with patient perspectives. They translate complex AI topics for non-experts through public talks, information sheets, and media responses using neutral framing and evidence-based claims,</w:t>
            </w:r>
            <w:r w:rsidR="2F6730A4" w:rsidRPr="3465D01A">
              <w:rPr>
                <w:lang w:val="en-GB"/>
              </w:rPr>
              <w:t xml:space="preserve"> </w:t>
            </w:r>
            <w:r w:rsidRPr="3465D01A">
              <w:rPr>
                <w:lang w:val="en-GB"/>
              </w:rPr>
              <w:t>and incorporate feedback from diverse groups</w:t>
            </w:r>
            <w:r w:rsidR="3FC8DC68" w:rsidRPr="3465D01A">
              <w:rPr>
                <w:lang w:val="en-GB"/>
              </w:rPr>
              <w:t xml:space="preserve"> </w:t>
            </w:r>
            <w:r w:rsidRPr="3465D01A">
              <w:rPr>
                <w:lang w:val="en-GB"/>
              </w:rPr>
              <w:t>into feature and workflow choices.</w:t>
            </w:r>
          </w:p>
          <w:p w14:paraId="17754619" w14:textId="4E13629A"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p>
          <w:p w14:paraId="68289135" w14:textId="77777777" w:rsidR="00A50274" w:rsidRDefault="15E81126"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Self-Competences</w:t>
            </w:r>
          </w:p>
          <w:p w14:paraId="6C346209" w14:textId="295CCCC6" w:rsidR="15E81126" w:rsidRDefault="15E81126"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reflect on personal biases and assumptions and document how these might influence data choices, explanations, or stakeholder communication. They work reliably under ambiguity with incomplete data and conflicting goals, seek feedback early, iterate explanations and materials accordingly, and maintain professional resilience and integrity by escalating concerns when fairness or transparency requirements cannot be met in practice.</w:t>
            </w:r>
          </w:p>
          <w:p w14:paraId="5CAF546D" w14:textId="77B17078"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p>
          <w:p w14:paraId="2C0E8F45" w14:textId="4EB2D72C" w:rsidR="4C5FA0D0" w:rsidRPr="006420C3" w:rsidRDefault="4C5FA0D0" w:rsidP="00491965">
            <w:pPr>
              <w:pStyle w:val="Flietext"/>
              <w:cnfStyle w:val="000000100000" w:firstRow="0" w:lastRow="0" w:firstColumn="0" w:lastColumn="0" w:oddVBand="0" w:evenVBand="0" w:oddHBand="1" w:evenHBand="0" w:firstRowFirstColumn="0" w:firstRowLastColumn="0" w:lastRowFirstColumn="0" w:lastRowLastColumn="0"/>
              <w:rPr>
                <w:lang w:val="en-GB"/>
              </w:rPr>
            </w:pPr>
          </w:p>
        </w:tc>
      </w:tr>
    </w:tbl>
    <w:p w14:paraId="69C6FFE5" w14:textId="7CC8A310" w:rsidR="002E62BC" w:rsidRPr="006420C3" w:rsidRDefault="002E62BC" w:rsidP="40E08E94">
      <w:pPr>
        <w:pStyle w:val="Flietext"/>
        <w:rPr>
          <w:lang w:val="en-GB" w:eastAsia="de-DE"/>
        </w:rPr>
      </w:pPr>
    </w:p>
    <w:p w14:paraId="74E4B371" w14:textId="565D950A" w:rsidR="00A50274" w:rsidRDefault="00A50274" w:rsidP="40E08E94">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220"/>
        <w:gridCol w:w="6830"/>
      </w:tblGrid>
      <w:tr w:rsidR="40E08E94" w:rsidRPr="00E61F7E" w14:paraId="3C6DAEF6" w14:textId="77777777" w:rsidTr="5B260973">
        <w:trPr>
          <w:trHeight w:val="300"/>
        </w:trPr>
        <w:tc>
          <w:tcPr>
            <w:tcW w:w="2220" w:type="dxa"/>
          </w:tcPr>
          <w:p w14:paraId="0695380C" w14:textId="7C77F453" w:rsidR="40E08E94" w:rsidRPr="006420C3" w:rsidRDefault="40E08E94" w:rsidP="40E08E94">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830" w:type="dxa"/>
          </w:tcPr>
          <w:p w14:paraId="55D80FA3" w14:textId="77777777" w:rsidR="00A50274" w:rsidRDefault="140E9A60" w:rsidP="40E08E94">
            <w:pPr>
              <w:pStyle w:val="Flietext"/>
              <w:rPr>
                <w:b/>
                <w:bCs/>
                <w:caps/>
                <w:color w:val="262E61" w:themeColor="text2"/>
                <w:lang w:val="en-GB"/>
              </w:rPr>
            </w:pPr>
            <w:r w:rsidRPr="006420C3">
              <w:rPr>
                <w:b/>
                <w:bCs/>
                <w:caps/>
                <w:color w:val="262E61" w:themeColor="text2"/>
                <w:lang w:val="en-GB"/>
              </w:rPr>
              <w:t xml:space="preserve">Ethical Foundations, Fairness &amp; </w:t>
            </w:r>
          </w:p>
          <w:p w14:paraId="04B88DE9" w14:textId="755B97B6" w:rsidR="140E9A60" w:rsidRPr="006420C3" w:rsidRDefault="140E9A60" w:rsidP="40E08E94">
            <w:pPr>
              <w:pStyle w:val="Flietext"/>
              <w:rPr>
                <w:b/>
                <w:bCs/>
                <w:caps/>
                <w:color w:val="262E61" w:themeColor="text2"/>
                <w:lang w:val="en-GB"/>
              </w:rPr>
            </w:pPr>
            <w:r w:rsidRPr="006420C3">
              <w:rPr>
                <w:b/>
                <w:bCs/>
                <w:caps/>
                <w:color w:val="262E61" w:themeColor="text2"/>
                <w:lang w:val="en-GB"/>
              </w:rPr>
              <w:t>Explainability in Clinical AI</w:t>
            </w:r>
          </w:p>
        </w:tc>
      </w:tr>
      <w:tr w:rsidR="3465D01A" w14:paraId="1809B745" w14:textId="77777777" w:rsidTr="5B260973">
        <w:trPr>
          <w:trHeight w:val="300"/>
        </w:trPr>
        <w:tc>
          <w:tcPr>
            <w:tcW w:w="2220" w:type="dxa"/>
          </w:tcPr>
          <w:p w14:paraId="5DD5F89E" w14:textId="29FE8471" w:rsidR="3465D01A" w:rsidRDefault="3465D01A" w:rsidP="3465D01A">
            <w:pPr>
              <w:pStyle w:val="Flietext"/>
              <w:rPr>
                <w:lang w:val="en-GB"/>
              </w:rPr>
            </w:pPr>
            <w:r w:rsidRPr="3465D01A">
              <w:rPr>
                <w:lang w:val="en-GB"/>
              </w:rPr>
              <w:t>Abbr. Course</w:t>
            </w:r>
          </w:p>
        </w:tc>
        <w:tc>
          <w:tcPr>
            <w:tcW w:w="6830" w:type="dxa"/>
          </w:tcPr>
          <w:p w14:paraId="6D757B52" w14:textId="48D2AA41" w:rsidR="3465D01A" w:rsidRDefault="3465D01A" w:rsidP="3465D01A">
            <w:pPr>
              <w:pStyle w:val="Flietext"/>
              <w:rPr>
                <w:lang w:val="en-GB"/>
              </w:rPr>
            </w:pPr>
            <w:r w:rsidRPr="3465D01A">
              <w:rPr>
                <w:lang w:val="en-GB"/>
              </w:rPr>
              <w:t>KIM-1.SJ-E</w:t>
            </w:r>
            <w:r w:rsidR="46663AC5" w:rsidRPr="3465D01A">
              <w:rPr>
                <w:lang w:val="en-GB"/>
              </w:rPr>
              <w:t>thFaiExp</w:t>
            </w:r>
          </w:p>
        </w:tc>
      </w:tr>
      <w:tr w:rsidR="40E08E94" w:rsidRPr="006420C3" w14:paraId="0E515EDB" w14:textId="77777777" w:rsidTr="5B260973">
        <w:trPr>
          <w:trHeight w:val="300"/>
        </w:trPr>
        <w:tc>
          <w:tcPr>
            <w:tcW w:w="2220" w:type="dxa"/>
          </w:tcPr>
          <w:p w14:paraId="2AB71C97" w14:textId="09996036" w:rsidR="40E08E94" w:rsidRPr="006420C3" w:rsidRDefault="40E08E94" w:rsidP="40E08E94">
            <w:pPr>
              <w:pStyle w:val="Flietext"/>
              <w:rPr>
                <w:b/>
                <w:bCs/>
                <w:lang w:val="en-GB"/>
              </w:rPr>
            </w:pPr>
            <w:r w:rsidRPr="006420C3">
              <w:rPr>
                <w:b/>
                <w:bCs/>
                <w:lang w:val="en-GB"/>
              </w:rPr>
              <w:t>Duration</w:t>
            </w:r>
          </w:p>
        </w:tc>
        <w:tc>
          <w:tcPr>
            <w:tcW w:w="6830" w:type="dxa"/>
          </w:tcPr>
          <w:p w14:paraId="70BE298B" w14:textId="3B40AF56" w:rsidR="1AA074AD" w:rsidRPr="006420C3" w:rsidRDefault="432B960A" w:rsidP="40E08E94">
            <w:pPr>
              <w:pStyle w:val="Flietext"/>
              <w:rPr>
                <w:lang w:val="en-GB"/>
              </w:rPr>
            </w:pPr>
            <w:r w:rsidRPr="5B260973">
              <w:rPr>
                <w:lang w:val="en-GB"/>
              </w:rPr>
              <w:t>1</w:t>
            </w:r>
            <w:r w:rsidR="601168D5" w:rsidRPr="5B260973">
              <w:rPr>
                <w:lang w:val="en-GB"/>
              </w:rPr>
              <w:t xml:space="preserve"> ECTS </w:t>
            </w:r>
            <w:r w:rsidR="0CEF389F" w:rsidRPr="5B260973">
              <w:rPr>
                <w:lang w:val="en-GB"/>
              </w:rPr>
              <w:t>0,5</w:t>
            </w:r>
            <w:r w:rsidR="601168D5" w:rsidRPr="5B260973">
              <w:rPr>
                <w:lang w:val="en-GB"/>
              </w:rPr>
              <w:t xml:space="preserve"> SWS</w:t>
            </w:r>
          </w:p>
        </w:tc>
      </w:tr>
      <w:tr w:rsidR="40E08E94" w:rsidRPr="006420C3" w14:paraId="6D766CDA" w14:textId="77777777" w:rsidTr="5B260973">
        <w:trPr>
          <w:trHeight w:val="300"/>
        </w:trPr>
        <w:tc>
          <w:tcPr>
            <w:tcW w:w="2220" w:type="dxa"/>
          </w:tcPr>
          <w:p w14:paraId="7751E452" w14:textId="74C50AEA" w:rsidR="40E08E94" w:rsidRPr="006420C3" w:rsidRDefault="40E08E94" w:rsidP="40E08E94">
            <w:pPr>
              <w:pStyle w:val="Flietext"/>
              <w:rPr>
                <w:b/>
                <w:bCs/>
                <w:lang w:val="en-GB"/>
              </w:rPr>
            </w:pPr>
            <w:r w:rsidRPr="006420C3">
              <w:rPr>
                <w:b/>
                <w:bCs/>
                <w:lang w:val="en-GB"/>
              </w:rPr>
              <w:t>Type of Activity</w:t>
            </w:r>
          </w:p>
        </w:tc>
        <w:tc>
          <w:tcPr>
            <w:tcW w:w="6830" w:type="dxa"/>
          </w:tcPr>
          <w:p w14:paraId="0A806298" w14:textId="702E867C" w:rsidR="40E08E94" w:rsidRPr="006420C3" w:rsidRDefault="4B7E76A6" w:rsidP="40E08E94">
            <w:pPr>
              <w:pStyle w:val="Flietext"/>
              <w:rPr>
                <w:lang w:val="en-GB"/>
              </w:rPr>
            </w:pPr>
            <w:r w:rsidRPr="2FBDD9A7">
              <w:rPr>
                <w:lang w:val="en-GB"/>
              </w:rPr>
              <w:t>Course Type (</w:t>
            </w:r>
            <w:r w:rsidR="0A43CFEC" w:rsidRPr="2FBDD9A7">
              <w:rPr>
                <w:lang w:val="en-GB"/>
              </w:rPr>
              <w:t>IL</w:t>
            </w:r>
            <w:r w:rsidRPr="2FBDD9A7">
              <w:rPr>
                <w:lang w:val="en-GB"/>
              </w:rPr>
              <w:t>)</w:t>
            </w:r>
          </w:p>
        </w:tc>
      </w:tr>
      <w:tr w:rsidR="40E08E94" w:rsidRPr="00E61F7E" w14:paraId="13594071" w14:textId="77777777" w:rsidTr="5B260973">
        <w:trPr>
          <w:trHeight w:val="300"/>
        </w:trPr>
        <w:tc>
          <w:tcPr>
            <w:tcW w:w="2220" w:type="dxa"/>
          </w:tcPr>
          <w:p w14:paraId="7D99EF3F" w14:textId="50839574" w:rsidR="13DE66C6" w:rsidRPr="006420C3" w:rsidRDefault="40E08E94" w:rsidP="40E08E94">
            <w:pPr>
              <w:pStyle w:val="Flietext"/>
              <w:rPr>
                <w:b/>
                <w:bCs/>
                <w:lang w:val="en-GB"/>
              </w:rPr>
            </w:pPr>
            <w:r w:rsidRPr="006420C3">
              <w:rPr>
                <w:b/>
                <w:bCs/>
                <w:lang w:val="en-GB"/>
              </w:rPr>
              <w:t>Assessment Type</w:t>
            </w:r>
          </w:p>
        </w:tc>
        <w:tc>
          <w:tcPr>
            <w:tcW w:w="6830" w:type="dxa"/>
          </w:tcPr>
          <w:p w14:paraId="6755968A" w14:textId="18BF9F3F" w:rsidR="40E08E94" w:rsidRPr="006420C3" w:rsidRDefault="001334E0" w:rsidP="40E08E94">
            <w:pPr>
              <w:pStyle w:val="Flietext"/>
              <w:rPr>
                <w:lang w:val="en-GB"/>
              </w:rPr>
            </w:pPr>
            <w:r w:rsidRPr="006420C3">
              <w:rPr>
                <w:lang w:val="en-GB"/>
              </w:rPr>
              <w:t>Continuous assessment, five-point grading scale</w:t>
            </w:r>
          </w:p>
        </w:tc>
      </w:tr>
      <w:tr w:rsidR="40E08E94" w:rsidRPr="00E61F7E" w14:paraId="1C94258E" w14:textId="77777777" w:rsidTr="5B260973">
        <w:trPr>
          <w:trHeight w:val="300"/>
        </w:trPr>
        <w:tc>
          <w:tcPr>
            <w:tcW w:w="2220" w:type="dxa"/>
          </w:tcPr>
          <w:p w14:paraId="1A6781EF" w14:textId="77777777" w:rsidR="00A50274" w:rsidRDefault="40E08E94" w:rsidP="40E08E94">
            <w:pPr>
              <w:pStyle w:val="Flietext"/>
              <w:jc w:val="left"/>
              <w:rPr>
                <w:b/>
                <w:bCs/>
                <w:lang w:val="en-GB"/>
              </w:rPr>
            </w:pPr>
            <w:r w:rsidRPr="006420C3">
              <w:rPr>
                <w:b/>
                <w:bCs/>
                <w:lang w:val="en-GB"/>
              </w:rPr>
              <w:t xml:space="preserve">Form(s) of </w:t>
            </w:r>
          </w:p>
          <w:p w14:paraId="06B5E3B1" w14:textId="5CDCB70E" w:rsidR="13DD8B4D" w:rsidRPr="006420C3" w:rsidRDefault="40E08E94" w:rsidP="40E08E94">
            <w:pPr>
              <w:pStyle w:val="Flietext"/>
              <w:jc w:val="left"/>
              <w:rPr>
                <w:b/>
                <w:bCs/>
                <w:lang w:val="en-GB"/>
              </w:rPr>
            </w:pPr>
            <w:r w:rsidRPr="006420C3">
              <w:rPr>
                <w:b/>
                <w:bCs/>
                <w:lang w:val="en-GB"/>
              </w:rPr>
              <w:t>Examination(s)</w:t>
            </w:r>
          </w:p>
        </w:tc>
        <w:tc>
          <w:tcPr>
            <w:tcW w:w="6830" w:type="dxa"/>
          </w:tcPr>
          <w:p w14:paraId="0A16D6C0" w14:textId="0288D1D7" w:rsidR="75CD631C" w:rsidRPr="006420C3" w:rsidRDefault="75CD631C" w:rsidP="40E08E94">
            <w:pPr>
              <w:pStyle w:val="Flietext"/>
              <w:rPr>
                <w:b/>
                <w:bCs/>
                <w:lang w:val="en-GB"/>
              </w:rPr>
            </w:pPr>
            <w:r w:rsidRPr="006420C3">
              <w:rPr>
                <w:lang w:val="en-GB"/>
              </w:rPr>
              <w:t>Portfolio</w:t>
            </w:r>
            <w:r w:rsidRPr="006420C3">
              <w:rPr>
                <w:b/>
                <w:bCs/>
                <w:lang w:val="en-GB"/>
              </w:rPr>
              <w:t xml:space="preserve"> </w:t>
            </w:r>
            <w:r w:rsidRPr="006420C3">
              <w:rPr>
                <w:lang w:val="en-GB"/>
              </w:rPr>
              <w:t>(three parts: (i)</w:t>
            </w:r>
            <w:r w:rsidR="5F2AFFEC" w:rsidRPr="006420C3">
              <w:rPr>
                <w:lang w:val="en-GB"/>
              </w:rPr>
              <w:t xml:space="preserve"> basic subgroup check; (ii) explanation script; (iii)</w:t>
            </w:r>
            <w:r w:rsidR="66481018" w:rsidRPr="006420C3">
              <w:rPr>
                <w:lang w:val="en-GB"/>
              </w:rPr>
              <w:t xml:space="preserve"> one-paragraph template consistent with European “trustworthy AI” language)</w:t>
            </w:r>
          </w:p>
        </w:tc>
      </w:tr>
      <w:tr w:rsidR="40E08E94" w:rsidRPr="00E61F7E" w14:paraId="343B848E" w14:textId="77777777" w:rsidTr="5B260973">
        <w:trPr>
          <w:trHeight w:val="300"/>
        </w:trPr>
        <w:tc>
          <w:tcPr>
            <w:tcW w:w="2220" w:type="dxa"/>
          </w:tcPr>
          <w:p w14:paraId="6340E499" w14:textId="175E3B87" w:rsidR="1A1860D9" w:rsidRPr="006420C3" w:rsidRDefault="40E08E94" w:rsidP="40E08E94">
            <w:pPr>
              <w:pStyle w:val="Flietext"/>
              <w:rPr>
                <w:b/>
                <w:bCs/>
                <w:lang w:val="en-GB"/>
              </w:rPr>
            </w:pPr>
            <w:r w:rsidRPr="006420C3">
              <w:rPr>
                <w:b/>
                <w:bCs/>
                <w:lang w:val="en-GB"/>
              </w:rPr>
              <w:t>Content</w:t>
            </w:r>
          </w:p>
        </w:tc>
        <w:tc>
          <w:tcPr>
            <w:tcW w:w="6830" w:type="dxa"/>
            <w:vAlign w:val="center"/>
          </w:tcPr>
          <w:p w14:paraId="71C6ACB8" w14:textId="73A2931B" w:rsidR="2407CB62" w:rsidRPr="006420C3" w:rsidRDefault="2407CB62" w:rsidP="40E08E94">
            <w:pPr>
              <w:pStyle w:val="Flietext"/>
              <w:jc w:val="left"/>
              <w:rPr>
                <w:lang w:val="en-GB"/>
              </w:rPr>
            </w:pPr>
            <w:r w:rsidRPr="006420C3">
              <w:rPr>
                <w:b/>
                <w:bCs/>
                <w:lang w:val="en-GB"/>
              </w:rPr>
              <w:t>Core ethical foundations for AI in care</w:t>
            </w:r>
          </w:p>
          <w:p w14:paraId="4A7340D4" w14:textId="73AE3CB4" w:rsidR="2407CB62" w:rsidRPr="006420C3" w:rsidRDefault="2407CB62" w:rsidP="40E08E94">
            <w:pPr>
              <w:pStyle w:val="Flietext"/>
              <w:jc w:val="left"/>
              <w:rPr>
                <w:lang w:val="en-GB"/>
              </w:rPr>
            </w:pPr>
            <w:r w:rsidRPr="006420C3">
              <w:rPr>
                <w:lang w:val="en-GB"/>
              </w:rPr>
              <w:t xml:space="preserve">The four pillars—beneficence (do good), non-maleficence (avoid harm), autonomy (respect patient choice), justice (treat people fairly)—and how the EU’s Ethics Guidelines for Trustworthy AI translate these into practical requirements (human oversight, transparency, accountability, privacy). We keep it concrete with short hospital examples. </w:t>
            </w:r>
          </w:p>
          <w:p w14:paraId="753CE6FF" w14:textId="386CED7C" w:rsidR="40E08E94" w:rsidRPr="006420C3" w:rsidRDefault="40E08E94" w:rsidP="40E08E94">
            <w:pPr>
              <w:pStyle w:val="Flietext"/>
              <w:jc w:val="left"/>
              <w:rPr>
                <w:lang w:val="en-GB"/>
              </w:rPr>
            </w:pPr>
          </w:p>
          <w:p w14:paraId="71120BF2" w14:textId="6B27D67B" w:rsidR="2407CB62" w:rsidRPr="006420C3" w:rsidRDefault="2407CB62" w:rsidP="40E08E94">
            <w:pPr>
              <w:pStyle w:val="Flietext"/>
              <w:jc w:val="left"/>
              <w:rPr>
                <w:b/>
                <w:bCs/>
                <w:lang w:val="en-GB"/>
              </w:rPr>
            </w:pPr>
            <w:r w:rsidRPr="006420C3">
              <w:rPr>
                <w:b/>
                <w:bCs/>
                <w:lang w:val="en-GB"/>
              </w:rPr>
              <w:t>Fairness &amp; bias in clinical AI</w:t>
            </w:r>
          </w:p>
          <w:p w14:paraId="7F1AB4D3" w14:textId="7EC7BE0B" w:rsidR="01CAE800" w:rsidRPr="006420C3" w:rsidRDefault="01CAE800" w:rsidP="40E08E94">
            <w:pPr>
              <w:pStyle w:val="Flietext"/>
              <w:jc w:val="left"/>
              <w:rPr>
                <w:lang w:val="en-GB"/>
              </w:rPr>
            </w:pPr>
            <w:r w:rsidRPr="006420C3">
              <w:rPr>
                <w:lang w:val="en-GB"/>
              </w:rPr>
              <w:t>We explore w</w:t>
            </w:r>
            <w:r w:rsidR="2407CB62" w:rsidRPr="006420C3">
              <w:rPr>
                <w:lang w:val="en-GB"/>
              </w:rPr>
              <w:t xml:space="preserve">here bias </w:t>
            </w:r>
            <w:r w:rsidR="0CB372EE" w:rsidRPr="006420C3">
              <w:rPr>
                <w:lang w:val="en-GB"/>
              </w:rPr>
              <w:t xml:space="preserve">in AI systems </w:t>
            </w:r>
            <w:r w:rsidR="2407CB62" w:rsidRPr="006420C3">
              <w:rPr>
                <w:lang w:val="en-GB"/>
              </w:rPr>
              <w:t>comes from (data sampling, labels, workflow)</w:t>
            </w:r>
            <w:r w:rsidR="446633A5" w:rsidRPr="006420C3">
              <w:rPr>
                <w:lang w:val="en-GB"/>
              </w:rPr>
              <w:t xml:space="preserve"> and introduce</w:t>
            </w:r>
            <w:r w:rsidR="2407CB62" w:rsidRPr="006420C3">
              <w:rPr>
                <w:lang w:val="en-GB"/>
              </w:rPr>
              <w:t xml:space="preserve"> simple subgroup checks (by age, sex, language</w:t>
            </w:r>
            <w:r w:rsidR="71315C8D" w:rsidRPr="006420C3">
              <w:rPr>
                <w:lang w:val="en-GB"/>
              </w:rPr>
              <w:t xml:space="preserve">, </w:t>
            </w:r>
            <w:r w:rsidR="3CEC931F" w:rsidRPr="006420C3">
              <w:rPr>
                <w:lang w:val="en-GB"/>
              </w:rPr>
              <w:t>ethnicity</w:t>
            </w:r>
            <w:r w:rsidR="2407CB62" w:rsidRPr="006420C3">
              <w:rPr>
                <w:lang w:val="en-GB"/>
              </w:rPr>
              <w:t>), and easy-to-read metrics (e.g.</w:t>
            </w:r>
            <w:r w:rsidR="257AC3E8" w:rsidRPr="006420C3">
              <w:rPr>
                <w:lang w:val="en-GB"/>
              </w:rPr>
              <w:t xml:space="preserve"> </w:t>
            </w:r>
            <w:r w:rsidR="2407CB62" w:rsidRPr="006420C3">
              <w:rPr>
                <w:lang w:val="en-GB"/>
              </w:rPr>
              <w:t xml:space="preserve">sensitivity gaps). </w:t>
            </w:r>
          </w:p>
          <w:p w14:paraId="593BB072" w14:textId="78F2D22C" w:rsidR="40E08E94" w:rsidRPr="006420C3" w:rsidRDefault="40E08E94" w:rsidP="40E08E94">
            <w:pPr>
              <w:pStyle w:val="Flietext"/>
              <w:jc w:val="left"/>
              <w:rPr>
                <w:lang w:val="en-GB"/>
              </w:rPr>
            </w:pPr>
          </w:p>
          <w:p w14:paraId="38435446" w14:textId="049BD31D" w:rsidR="2407CB62" w:rsidRPr="006420C3" w:rsidRDefault="2407CB62" w:rsidP="40E08E94">
            <w:pPr>
              <w:pStyle w:val="Flietext"/>
              <w:jc w:val="left"/>
              <w:rPr>
                <w:lang w:val="en-GB"/>
              </w:rPr>
            </w:pPr>
            <w:r w:rsidRPr="006420C3">
              <w:rPr>
                <w:b/>
                <w:bCs/>
                <w:lang w:val="en-GB"/>
              </w:rPr>
              <w:t>Explainability to support trust</w:t>
            </w:r>
          </w:p>
          <w:p w14:paraId="7B5AAE49" w14:textId="6357A799" w:rsidR="22C0B5D2" w:rsidRPr="006420C3" w:rsidRDefault="22C0B5D2" w:rsidP="40E08E94">
            <w:pPr>
              <w:pStyle w:val="Flietext"/>
              <w:jc w:val="left"/>
              <w:rPr>
                <w:lang w:val="en-GB"/>
              </w:rPr>
            </w:pPr>
            <w:r w:rsidRPr="006420C3">
              <w:rPr>
                <w:lang w:val="en-GB"/>
              </w:rPr>
              <w:t>We discuss w</w:t>
            </w:r>
            <w:r w:rsidR="2407CB62" w:rsidRPr="006420C3">
              <w:rPr>
                <w:lang w:val="en-GB"/>
              </w:rPr>
              <w:t>hat “explainability” means</w:t>
            </w:r>
            <w:r w:rsidR="4DAD053D" w:rsidRPr="006420C3">
              <w:rPr>
                <w:lang w:val="en-GB"/>
              </w:rPr>
              <w:t xml:space="preserve">, </w:t>
            </w:r>
            <w:r w:rsidR="2407CB62" w:rsidRPr="006420C3">
              <w:rPr>
                <w:lang w:val="en-GB"/>
              </w:rPr>
              <w:t>making outputs understandable to clinicians and patients</w:t>
            </w:r>
            <w:r w:rsidR="09BBBC55" w:rsidRPr="006420C3">
              <w:rPr>
                <w:lang w:val="en-GB"/>
              </w:rPr>
              <w:t xml:space="preserve">, </w:t>
            </w:r>
            <w:r w:rsidR="2407CB62" w:rsidRPr="006420C3">
              <w:rPr>
                <w:lang w:val="en-GB"/>
              </w:rPr>
              <w:t xml:space="preserve">and when to use global vs. local explanations. </w:t>
            </w:r>
          </w:p>
          <w:p w14:paraId="2AE24E67" w14:textId="57586E25" w:rsidR="40E08E94" w:rsidRPr="006420C3" w:rsidRDefault="40E08E94" w:rsidP="40E08E94">
            <w:pPr>
              <w:pStyle w:val="Flietext"/>
              <w:jc w:val="left"/>
              <w:rPr>
                <w:lang w:val="en-GB"/>
              </w:rPr>
            </w:pPr>
          </w:p>
          <w:p w14:paraId="15DCABCB" w14:textId="295C22A9" w:rsidR="2407CB62" w:rsidRPr="006420C3" w:rsidRDefault="2407CB62" w:rsidP="40E08E94">
            <w:pPr>
              <w:pStyle w:val="Flietext"/>
              <w:jc w:val="left"/>
              <w:rPr>
                <w:b/>
                <w:bCs/>
                <w:lang w:val="en-GB"/>
              </w:rPr>
            </w:pPr>
            <w:r w:rsidRPr="006420C3">
              <w:rPr>
                <w:b/>
                <w:bCs/>
                <w:lang w:val="en-GB"/>
              </w:rPr>
              <w:t>Simple checklists and habits</w:t>
            </w:r>
          </w:p>
          <w:p w14:paraId="5C88FFF9" w14:textId="53F3EC54" w:rsidR="26CF009E" w:rsidRPr="006420C3" w:rsidRDefault="26CF009E" w:rsidP="40E08E94">
            <w:pPr>
              <w:pStyle w:val="Flietext"/>
              <w:jc w:val="left"/>
              <w:rPr>
                <w:lang w:val="en-GB"/>
              </w:rPr>
            </w:pPr>
            <w:r w:rsidRPr="006420C3">
              <w:rPr>
                <w:lang w:val="en-GB"/>
              </w:rPr>
              <w:t xml:space="preserve">We align language with EU “trustworthy AI” </w:t>
            </w:r>
            <w:r w:rsidR="4649D390" w:rsidRPr="006420C3">
              <w:rPr>
                <w:lang w:val="en-GB"/>
              </w:rPr>
              <w:t>expectations,</w:t>
            </w:r>
            <w:r w:rsidRPr="006420C3">
              <w:rPr>
                <w:lang w:val="en-GB"/>
              </w:rPr>
              <w:t xml:space="preserve"> so students build good habits from day one.  </w:t>
            </w:r>
            <w:r w:rsidR="41C67804" w:rsidRPr="006420C3">
              <w:rPr>
                <w:lang w:val="en-GB"/>
              </w:rPr>
              <w:t xml:space="preserve">Students map language also withHL7 FHIR AT Core profiles (e.g., Observation, Medication Statement) and imaging to DICOM). </w:t>
            </w:r>
            <w:r w:rsidR="2407CB62" w:rsidRPr="006420C3">
              <w:rPr>
                <w:lang w:val="en-GB"/>
              </w:rPr>
              <w:t xml:space="preserve">A pocket checklist </w:t>
            </w:r>
            <w:r w:rsidR="759E4570" w:rsidRPr="006420C3">
              <w:rPr>
                <w:lang w:val="en-GB"/>
              </w:rPr>
              <w:t>will be jointly developed covering</w:t>
            </w:r>
            <w:r w:rsidR="2407CB62" w:rsidRPr="006420C3">
              <w:rPr>
                <w:lang w:val="en-GB"/>
              </w:rPr>
              <w:t xml:space="preserve">: (a) fairness/bias scan (define subgroups → compare key metrics), (b) explainability note (what will you show to a clinician/patient?), (c) limitations statement (where your model fails). </w:t>
            </w:r>
          </w:p>
          <w:p w14:paraId="63744A63" w14:textId="072B3DF0" w:rsidR="40E08E94" w:rsidRPr="006420C3" w:rsidRDefault="40E08E94" w:rsidP="40E08E94">
            <w:pPr>
              <w:pStyle w:val="Flietext"/>
              <w:jc w:val="left"/>
              <w:rPr>
                <w:lang w:val="en-GB"/>
              </w:rPr>
            </w:pPr>
          </w:p>
        </w:tc>
      </w:tr>
      <w:tr w:rsidR="40E08E94" w:rsidRPr="00E61F7E" w14:paraId="7A9A8CBF" w14:textId="77777777" w:rsidTr="5B260973">
        <w:trPr>
          <w:trHeight w:val="1109"/>
        </w:trPr>
        <w:tc>
          <w:tcPr>
            <w:tcW w:w="2220" w:type="dxa"/>
          </w:tcPr>
          <w:p w14:paraId="708B37E9" w14:textId="47E0F69C" w:rsidR="1A1860D9" w:rsidRPr="006420C3" w:rsidRDefault="40E08E94" w:rsidP="40E08E94">
            <w:pPr>
              <w:pStyle w:val="Flietext"/>
              <w:rPr>
                <w:b/>
                <w:bCs/>
                <w:lang w:val="en-GB"/>
              </w:rPr>
            </w:pPr>
            <w:r w:rsidRPr="006420C3">
              <w:rPr>
                <w:b/>
                <w:bCs/>
                <w:lang w:val="en-GB"/>
              </w:rPr>
              <w:t>Intended Learning Outcomes</w:t>
            </w:r>
          </w:p>
        </w:tc>
        <w:tc>
          <w:tcPr>
            <w:tcW w:w="6830" w:type="dxa"/>
          </w:tcPr>
          <w:p w14:paraId="64BAE355" w14:textId="77777777" w:rsidR="090CEF70" w:rsidRDefault="556D08E9" w:rsidP="00A50274">
            <w:pPr>
              <w:pStyle w:val="Flietext"/>
              <w:rPr>
                <w:lang w:val="en-GB"/>
              </w:rPr>
            </w:pPr>
            <w:r w:rsidRPr="3465D01A">
              <w:rPr>
                <w:lang w:val="en-GB"/>
              </w:rPr>
              <w:t xml:space="preserve">Graduates name and explain the four pillars of bioethics (beneficence, non-maleficence, autonomy, and justice) and map them to the EU’s trustworthy-AI requirements. They spot and describe bias by running a basic subgroup check and propose at least one simple mitigation such as rebalancing training data or adjusting thresholds. They choose an explainability approach that fits the clinical task and craft a short, audience-appropriate explanation script for clinicians or patients. They communicate limitations responsibly </w:t>
            </w:r>
            <w:r w:rsidR="7CCDE0BE" w:rsidRPr="3465D01A">
              <w:rPr>
                <w:lang w:val="en-GB"/>
              </w:rPr>
              <w:t xml:space="preserve">by </w:t>
            </w:r>
            <w:r w:rsidRPr="3465D01A">
              <w:rPr>
                <w:lang w:val="en-GB"/>
              </w:rPr>
              <w:t>stat</w:t>
            </w:r>
            <w:r w:rsidR="61E2B232" w:rsidRPr="3465D01A">
              <w:rPr>
                <w:lang w:val="en-GB"/>
              </w:rPr>
              <w:t>ing</w:t>
            </w:r>
            <w:r w:rsidRPr="3465D01A">
              <w:rPr>
                <w:lang w:val="en-GB"/>
              </w:rPr>
              <w:t xml:space="preserve"> intended use, known failure modes, and a monitoring plan in language consistent with European trustworthy-AI guidance. They also reflect on practice by linking their fairness and explainability choices to everyday hospital workflows, including data quality controls, interoperability needs, and documentation expectations.</w:t>
            </w:r>
          </w:p>
          <w:p w14:paraId="2ED14915" w14:textId="77777777" w:rsidR="00A50274" w:rsidRDefault="00A50274" w:rsidP="00A50274">
            <w:pPr>
              <w:pStyle w:val="Flietext"/>
              <w:rPr>
                <w:lang w:val="en-GB"/>
              </w:rPr>
            </w:pPr>
          </w:p>
          <w:p w14:paraId="0C16C03C" w14:textId="77777777" w:rsidR="00A50274" w:rsidRDefault="00A50274" w:rsidP="00A50274">
            <w:pPr>
              <w:pStyle w:val="Flietext"/>
              <w:rPr>
                <w:lang w:val="en-GB"/>
              </w:rPr>
            </w:pPr>
          </w:p>
          <w:p w14:paraId="23CAF9EE" w14:textId="4E49C216" w:rsidR="00A50274" w:rsidRPr="006420C3" w:rsidRDefault="00A50274" w:rsidP="00A50274">
            <w:pPr>
              <w:pStyle w:val="Flietext"/>
              <w:rPr>
                <w:lang w:val="en-GB"/>
              </w:rPr>
            </w:pPr>
          </w:p>
        </w:tc>
      </w:tr>
      <w:tr w:rsidR="40E08E94" w:rsidRPr="00E61F7E" w14:paraId="7D5AE912" w14:textId="77777777" w:rsidTr="5B260973">
        <w:trPr>
          <w:trHeight w:val="300"/>
        </w:trPr>
        <w:tc>
          <w:tcPr>
            <w:tcW w:w="2220" w:type="dxa"/>
          </w:tcPr>
          <w:p w14:paraId="52F0D315" w14:textId="17B0390B" w:rsidR="40E08E94" w:rsidRPr="006420C3" w:rsidRDefault="40E08E94" w:rsidP="40E08E94">
            <w:pPr>
              <w:pStyle w:val="Flietext"/>
              <w:rPr>
                <w:b/>
                <w:bCs/>
                <w:lang w:val="en-GB"/>
              </w:rPr>
            </w:pPr>
            <w:r w:rsidRPr="006420C3">
              <w:rPr>
                <w:b/>
                <w:bCs/>
                <w:lang w:val="en-GB"/>
              </w:rPr>
              <w:lastRenderedPageBreak/>
              <w:t>Literature</w:t>
            </w:r>
          </w:p>
        </w:tc>
        <w:tc>
          <w:tcPr>
            <w:tcW w:w="6830" w:type="dxa"/>
            <w:vAlign w:val="center"/>
          </w:tcPr>
          <w:p w14:paraId="03AC061A" w14:textId="4885C406" w:rsidR="6729301A" w:rsidRPr="006420C3" w:rsidRDefault="6729301A" w:rsidP="40E08E94">
            <w:pPr>
              <w:pStyle w:val="Flietext"/>
              <w:jc w:val="left"/>
              <w:rPr>
                <w:lang w:val="en-GB"/>
              </w:rPr>
            </w:pPr>
            <w:r w:rsidRPr="006420C3">
              <w:rPr>
                <w:lang w:val="en-GB"/>
              </w:rPr>
              <w:t>Ethics guidelines for trustworthy AI</w:t>
            </w:r>
          </w:p>
          <w:p w14:paraId="052DF1B4" w14:textId="139434C2" w:rsidR="6729301A" w:rsidRPr="006420C3" w:rsidRDefault="6729301A" w:rsidP="40E08E94">
            <w:pPr>
              <w:pStyle w:val="Flietext"/>
              <w:jc w:val="left"/>
              <w:rPr>
                <w:lang w:val="en-GB"/>
              </w:rPr>
            </w:pPr>
            <w:hyperlink r:id="rId45">
              <w:r w:rsidRPr="006420C3">
                <w:rPr>
                  <w:rStyle w:val="Hyperlink"/>
                  <w:lang w:val="en-GB"/>
                </w:rPr>
                <w:t>https://digital-strategy.ec.europa.eu/en/library/ethics-guidelines-trustworthy-ai?utm_source=chatgpt.com</w:t>
              </w:r>
            </w:hyperlink>
          </w:p>
          <w:p w14:paraId="68B93C60" w14:textId="0EAC4117" w:rsidR="40E08E94" w:rsidRPr="006420C3" w:rsidRDefault="40E08E94" w:rsidP="40E08E94">
            <w:pPr>
              <w:pStyle w:val="Flietext"/>
              <w:jc w:val="left"/>
              <w:rPr>
                <w:lang w:val="en-GB"/>
              </w:rPr>
            </w:pPr>
          </w:p>
          <w:p w14:paraId="6DA1519D" w14:textId="52385033" w:rsidR="0238049C" w:rsidRPr="00C75821" w:rsidRDefault="0238049C" w:rsidP="40E08E94">
            <w:pPr>
              <w:pStyle w:val="Flietext"/>
              <w:jc w:val="left"/>
              <w:rPr>
                <w:lang w:val="de-AT"/>
              </w:rPr>
            </w:pPr>
            <w:r w:rsidRPr="00C75821">
              <w:rPr>
                <w:lang w:val="de-AT"/>
              </w:rPr>
              <w:t>Ärztliches Handeln im Spannungsfeld von Big Data, Künstlicher Intelligenz und menschlicher Erfahrung Stellungnahme der Bioethikkommission.</w:t>
            </w:r>
            <w:r w:rsidR="66AA5D30" w:rsidRPr="00C75821">
              <w:rPr>
                <w:lang w:val="de-AT"/>
              </w:rPr>
              <w:t xml:space="preserve"> Wien, 2020. Stand: 18. Mai 2020</w:t>
            </w:r>
          </w:p>
          <w:p w14:paraId="2BDDC814" w14:textId="42A783F3" w:rsidR="66AA5D30" w:rsidRPr="00C75821" w:rsidRDefault="66AA5D30" w:rsidP="40E08E94">
            <w:pPr>
              <w:pStyle w:val="Flietext"/>
              <w:jc w:val="left"/>
              <w:rPr>
                <w:lang w:val="de-AT"/>
              </w:rPr>
            </w:pPr>
            <w:hyperlink r:id="rId46">
              <w:r w:rsidRPr="00C75821">
                <w:rPr>
                  <w:rStyle w:val="Hyperlink"/>
                  <w:lang w:val="de-AT"/>
                </w:rPr>
                <w:t>https://www.bundeskanzleramt.gv.at/dam/jcr:b3a4fdd0-0d89-430e-ae35-3ad5d991a3e4/200617_Stellungnahme_BigData_Bioethik_A4.pdf</w:t>
              </w:r>
            </w:hyperlink>
          </w:p>
          <w:p w14:paraId="68FEA81C" w14:textId="1B7F7004" w:rsidR="40E08E94" w:rsidRPr="00C75821" w:rsidRDefault="40E08E94" w:rsidP="40E08E94">
            <w:pPr>
              <w:pStyle w:val="Flietext"/>
              <w:jc w:val="left"/>
              <w:rPr>
                <w:lang w:val="de-AT"/>
              </w:rPr>
            </w:pPr>
          </w:p>
          <w:p w14:paraId="4D6CAB85" w14:textId="7E57F42D" w:rsidR="66AA5D30" w:rsidRPr="006420C3" w:rsidRDefault="66AA5D30" w:rsidP="40E08E94">
            <w:pPr>
              <w:pStyle w:val="Flietext"/>
              <w:jc w:val="left"/>
              <w:rPr>
                <w:lang w:val="en-GB"/>
              </w:rPr>
            </w:pPr>
            <w:r w:rsidRPr="006420C3">
              <w:rPr>
                <w:lang w:val="en-GB"/>
              </w:rPr>
              <w:t>European Commission High-Level Expert Group (AI HLEG). Ethics Guidelines for Trustworthy AI, 2019</w:t>
            </w:r>
          </w:p>
          <w:p w14:paraId="7398A233" w14:textId="0B6B52A4" w:rsidR="66AA5D30" w:rsidRPr="006420C3" w:rsidRDefault="66AA5D30" w:rsidP="40E08E94">
            <w:pPr>
              <w:pStyle w:val="Flietext"/>
              <w:jc w:val="left"/>
              <w:rPr>
                <w:lang w:val="en-GB"/>
              </w:rPr>
            </w:pPr>
            <w:hyperlink r:id="rId47">
              <w:r w:rsidRPr="006420C3">
                <w:rPr>
                  <w:rStyle w:val="Hyperlink"/>
                  <w:lang w:val="en-GB"/>
                </w:rPr>
                <w:t>https://www.aepd.es/sites/default/files/2019-12/ai-ethics-guidelines.pdf</w:t>
              </w:r>
            </w:hyperlink>
          </w:p>
          <w:p w14:paraId="04019D9D" w14:textId="123B9B14" w:rsidR="40E08E94" w:rsidRPr="006420C3" w:rsidRDefault="40E08E94" w:rsidP="40E08E94">
            <w:pPr>
              <w:pStyle w:val="Flietext"/>
              <w:jc w:val="left"/>
              <w:rPr>
                <w:lang w:val="en-GB"/>
              </w:rPr>
            </w:pPr>
          </w:p>
          <w:p w14:paraId="0659B7DE" w14:textId="19F1F966" w:rsidR="66AA5D30" w:rsidRPr="006420C3" w:rsidRDefault="66AA5D30" w:rsidP="40E08E94">
            <w:pPr>
              <w:pStyle w:val="Flietext"/>
              <w:jc w:val="left"/>
              <w:rPr>
                <w:lang w:val="en-GB"/>
              </w:rPr>
            </w:pPr>
            <w:r w:rsidRPr="00882ADA">
              <w:rPr>
                <w:lang w:val="fr-FR"/>
              </w:rPr>
              <w:t xml:space="preserve">Lekadir et al., (2025) FUTURE-AI Consortium. </w:t>
            </w:r>
            <w:r w:rsidRPr="006420C3">
              <w:rPr>
                <w:lang w:val="en-GB"/>
              </w:rPr>
              <w:t>“FUTURE-AI: international consensus guideline for trustworthy and deployable AI in healthcare,” BMJ Feb 5;388: e081554. doi: 10.1136/bmj-2024-081554</w:t>
            </w:r>
          </w:p>
          <w:p w14:paraId="13BF8559" w14:textId="32E27D00" w:rsidR="40E08E94" w:rsidRPr="006420C3" w:rsidRDefault="40E08E94" w:rsidP="40E08E94">
            <w:pPr>
              <w:pStyle w:val="Flietext"/>
              <w:jc w:val="left"/>
              <w:rPr>
                <w:lang w:val="en-GB"/>
              </w:rPr>
            </w:pPr>
          </w:p>
          <w:p w14:paraId="3068E2AE" w14:textId="2B878FD3" w:rsidR="4F6BC10F" w:rsidRPr="006420C3" w:rsidRDefault="4F6BC10F" w:rsidP="40E08E94">
            <w:pPr>
              <w:pStyle w:val="Flietext"/>
              <w:jc w:val="left"/>
              <w:rPr>
                <w:lang w:val="en-GB"/>
              </w:rPr>
            </w:pPr>
            <w:r w:rsidRPr="00C75821">
              <w:rPr>
                <w:lang w:val="de-AT"/>
              </w:rPr>
              <w:t xml:space="preserve">Griesinger, C.B., et al. </w:t>
            </w:r>
            <w:r w:rsidRPr="006420C3">
              <w:rPr>
                <w:i/>
                <w:iCs/>
                <w:lang w:val="en-GB"/>
              </w:rPr>
              <w:t>AI evidence pathway for operationalising trustworthy AI in health: ontology of ethical principles &amp; translational concepts.</w:t>
            </w:r>
            <w:r w:rsidRPr="006420C3">
              <w:rPr>
                <w:lang w:val="en-GB"/>
              </w:rPr>
              <w:t xml:space="preserve"> Publications Office of the EU (2025).</w:t>
            </w:r>
            <w:r w:rsidRPr="006420C3">
              <w:rPr>
                <w:lang w:val="en-GB"/>
              </w:rPr>
              <w:br/>
              <w:t xml:space="preserve"> Why it matters: a </w:t>
            </w:r>
            <w:r w:rsidRPr="006420C3">
              <w:rPr>
                <w:b/>
                <w:bCs/>
                <w:lang w:val="en-GB"/>
              </w:rPr>
              <w:t>current EU blueprint</w:t>
            </w:r>
            <w:r w:rsidRPr="006420C3">
              <w:rPr>
                <w:lang w:val="en-GB"/>
              </w:rPr>
              <w:t xml:space="preserve"> to turn ethical principles (fairness, oversight, transparency) into </w:t>
            </w:r>
            <w:r w:rsidRPr="006420C3">
              <w:rPr>
                <w:b/>
                <w:bCs/>
                <w:lang w:val="en-GB"/>
              </w:rPr>
              <w:t>practical evidence</w:t>
            </w:r>
            <w:r w:rsidRPr="006420C3">
              <w:rPr>
                <w:lang w:val="en-GB"/>
              </w:rPr>
              <w:t xml:space="preserve"> and documentation.</w:t>
            </w:r>
            <w:r w:rsidRPr="006420C3">
              <w:rPr>
                <w:lang w:val="en-GB"/>
              </w:rPr>
              <w:br/>
              <w:t xml:space="preserve"> PDF: JRC140726</w:t>
            </w:r>
          </w:p>
          <w:p w14:paraId="60A9B494" w14:textId="0955CF80" w:rsidR="40E08E94" w:rsidRPr="006420C3" w:rsidRDefault="40E08E94" w:rsidP="40E08E94">
            <w:pPr>
              <w:pStyle w:val="Flietext"/>
              <w:jc w:val="left"/>
              <w:rPr>
                <w:lang w:val="en-GB"/>
              </w:rPr>
            </w:pPr>
          </w:p>
          <w:p w14:paraId="5CAD9D31" w14:textId="13B4CE76" w:rsidR="26A38944" w:rsidRPr="006420C3" w:rsidRDefault="26A38944" w:rsidP="40E08E94">
            <w:pPr>
              <w:pStyle w:val="Flietext"/>
              <w:jc w:val="left"/>
              <w:rPr>
                <w:lang w:val="en-GB"/>
              </w:rPr>
            </w:pPr>
            <w:r w:rsidRPr="006420C3">
              <w:rPr>
                <w:lang w:val="en-GB"/>
              </w:rPr>
              <w:t xml:space="preserve">EMA (2024). Reflection paper on AI across the </w:t>
            </w:r>
            <w:r w:rsidR="00E906AB" w:rsidRPr="006420C3">
              <w:rPr>
                <w:lang w:val="en-GB"/>
              </w:rPr>
              <w:t>medicine’s</w:t>
            </w:r>
            <w:r w:rsidRPr="006420C3">
              <w:rPr>
                <w:lang w:val="en-GB"/>
              </w:rPr>
              <w:t xml:space="preserve"> lifecycle.</w:t>
            </w:r>
            <w:r w:rsidRPr="006420C3">
              <w:rPr>
                <w:lang w:val="en-GB"/>
              </w:rPr>
              <w:br/>
              <w:t xml:space="preserve"> European Medicines Agency. </w:t>
            </w:r>
            <w:r w:rsidRPr="006420C3">
              <w:rPr>
                <w:i/>
                <w:iCs/>
                <w:lang w:val="en-GB"/>
              </w:rPr>
              <w:t>Reflection paper on the use of artificial intelligence (AI) in the medicinal product lifecycle</w:t>
            </w:r>
            <w:r w:rsidRPr="006420C3">
              <w:rPr>
                <w:lang w:val="en-GB"/>
              </w:rPr>
              <w:t xml:space="preserve"> (Sept 2024).</w:t>
            </w:r>
            <w:r w:rsidRPr="006420C3">
              <w:rPr>
                <w:lang w:val="en-GB"/>
              </w:rPr>
              <w:br/>
              <w:t>Practical expectations on explainability, data quality and oversight when AI influences patient-facing decisions and evidence.</w:t>
            </w:r>
          </w:p>
          <w:p w14:paraId="15656C9F" w14:textId="625B4776" w:rsidR="5AA12E32" w:rsidRPr="006420C3" w:rsidRDefault="5AA12E32" w:rsidP="40E08E94">
            <w:pPr>
              <w:pStyle w:val="Flietext"/>
              <w:jc w:val="left"/>
              <w:rPr>
                <w:lang w:val="en-GB"/>
              </w:rPr>
            </w:pPr>
            <w:hyperlink r:id="rId48" w:anchor=":~:text=This%20paper%2C%20which%20is%20now%20open%20for%20public,lifecycle%2C%20from%20drug%20discovery%20to%20the%20post-authorisation%20setting">
              <w:r w:rsidRPr="006420C3">
                <w:rPr>
                  <w:rStyle w:val="Hyperlink"/>
                  <w:lang w:val="en-GB"/>
                </w:rPr>
                <w:t>https://www.ema.europa.eu/en/news/reflection-paper-use-artificial-intelligence-lifecycle-medicines#:~:text=This%20paper%2C%20which%20is%20now%20open%20for%20public,lifecycle%2C%20from%20drug%20discovery%20to%20the%20post-authorisation%20setting</w:t>
              </w:r>
            </w:hyperlink>
            <w:r w:rsidRPr="006420C3">
              <w:rPr>
                <w:lang w:val="en-GB"/>
              </w:rPr>
              <w:t>.</w:t>
            </w:r>
          </w:p>
          <w:p w14:paraId="2EEFA27C" w14:textId="4D8D4DD6" w:rsidR="40E08E94" w:rsidRPr="006420C3" w:rsidRDefault="40E08E94" w:rsidP="40E08E94">
            <w:pPr>
              <w:pStyle w:val="Flietext"/>
              <w:jc w:val="left"/>
              <w:rPr>
                <w:lang w:val="en-GB"/>
              </w:rPr>
            </w:pPr>
          </w:p>
        </w:tc>
      </w:tr>
    </w:tbl>
    <w:p w14:paraId="3D78CE89" w14:textId="6189D6AD" w:rsidR="002E62BC" w:rsidRPr="006420C3" w:rsidRDefault="002E62BC" w:rsidP="40E08E94">
      <w:pPr>
        <w:pStyle w:val="Flietext"/>
        <w:rPr>
          <w:lang w:val="en-GB" w:eastAsia="de-DE"/>
        </w:rPr>
      </w:pPr>
    </w:p>
    <w:p w14:paraId="5C505AC6" w14:textId="61547A87" w:rsidR="002E62BC" w:rsidRPr="006420C3" w:rsidRDefault="002E62BC" w:rsidP="40E08E94">
      <w:pPr>
        <w:pStyle w:val="Flietext"/>
        <w:rPr>
          <w:lang w:val="en-GB" w:eastAsia="de-DE"/>
        </w:rPr>
      </w:pPr>
    </w:p>
    <w:p w14:paraId="06F0006E" w14:textId="55906F26" w:rsidR="00A50274" w:rsidRDefault="00A50274" w:rsidP="40E08E94">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220"/>
        <w:gridCol w:w="6830"/>
      </w:tblGrid>
      <w:tr w:rsidR="40E08E94" w:rsidRPr="00C24603" w14:paraId="6A4FE49D" w14:textId="77777777" w:rsidTr="5B260973">
        <w:trPr>
          <w:trHeight w:val="300"/>
        </w:trPr>
        <w:tc>
          <w:tcPr>
            <w:tcW w:w="2220" w:type="dxa"/>
          </w:tcPr>
          <w:p w14:paraId="24C589C7" w14:textId="7C77F453" w:rsidR="40E08E94" w:rsidRPr="006420C3" w:rsidRDefault="40E08E94" w:rsidP="40E08E94">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830" w:type="dxa"/>
          </w:tcPr>
          <w:p w14:paraId="6D5C5634" w14:textId="77777777" w:rsidR="00A50274" w:rsidRDefault="37E196BA" w:rsidP="40E08E94">
            <w:pPr>
              <w:pStyle w:val="Flietext"/>
              <w:rPr>
                <w:b/>
                <w:bCs/>
                <w:caps/>
                <w:color w:val="262E61" w:themeColor="text2"/>
                <w:lang w:val="en-GB"/>
              </w:rPr>
            </w:pPr>
            <w:r w:rsidRPr="006420C3">
              <w:rPr>
                <w:b/>
                <w:bCs/>
                <w:caps/>
                <w:color w:val="262E61" w:themeColor="text2"/>
                <w:lang w:val="en-GB"/>
              </w:rPr>
              <w:t xml:space="preserve">Society, Public Perception &amp; Cultural Contexts of </w:t>
            </w:r>
          </w:p>
          <w:p w14:paraId="39E1A471" w14:textId="36D03A60" w:rsidR="37E196BA" w:rsidRPr="006420C3" w:rsidRDefault="37E196BA" w:rsidP="40E08E94">
            <w:pPr>
              <w:pStyle w:val="Flietext"/>
              <w:rPr>
                <w:b/>
                <w:bCs/>
                <w:caps/>
                <w:color w:val="262E61" w:themeColor="text2"/>
                <w:lang w:val="en-GB"/>
              </w:rPr>
            </w:pPr>
            <w:r w:rsidRPr="006420C3">
              <w:rPr>
                <w:b/>
                <w:bCs/>
                <w:caps/>
                <w:color w:val="262E61" w:themeColor="text2"/>
                <w:lang w:val="en-GB"/>
              </w:rPr>
              <w:t>AI in Health</w:t>
            </w:r>
          </w:p>
        </w:tc>
      </w:tr>
      <w:tr w:rsidR="3465D01A" w14:paraId="36606E84" w14:textId="77777777" w:rsidTr="5B260973">
        <w:trPr>
          <w:trHeight w:val="300"/>
        </w:trPr>
        <w:tc>
          <w:tcPr>
            <w:tcW w:w="2220" w:type="dxa"/>
          </w:tcPr>
          <w:p w14:paraId="3ED8617E" w14:textId="29FE8471" w:rsidR="3465D01A" w:rsidRDefault="3465D01A" w:rsidP="3465D01A">
            <w:pPr>
              <w:pStyle w:val="Flietext"/>
              <w:rPr>
                <w:lang w:val="en-GB"/>
              </w:rPr>
            </w:pPr>
            <w:r w:rsidRPr="3465D01A">
              <w:rPr>
                <w:lang w:val="en-GB"/>
              </w:rPr>
              <w:t>Abbr. Course</w:t>
            </w:r>
          </w:p>
        </w:tc>
        <w:tc>
          <w:tcPr>
            <w:tcW w:w="6830" w:type="dxa"/>
          </w:tcPr>
          <w:p w14:paraId="5E4C9715" w14:textId="0EC46009" w:rsidR="3465D01A" w:rsidRDefault="3465D01A" w:rsidP="3465D01A">
            <w:pPr>
              <w:pStyle w:val="Flietext"/>
              <w:rPr>
                <w:lang w:val="en-GB"/>
              </w:rPr>
            </w:pPr>
            <w:r w:rsidRPr="3465D01A">
              <w:rPr>
                <w:lang w:val="en-GB"/>
              </w:rPr>
              <w:t>KIM-1.SJ-</w:t>
            </w:r>
            <w:r w:rsidR="2167179E" w:rsidRPr="3465D01A">
              <w:rPr>
                <w:lang w:val="en-GB"/>
              </w:rPr>
              <w:t>So</w:t>
            </w:r>
            <w:r w:rsidR="3ABD1246" w:rsidRPr="3465D01A">
              <w:rPr>
                <w:lang w:val="en-GB"/>
              </w:rPr>
              <w:t>PPCC</w:t>
            </w:r>
          </w:p>
        </w:tc>
      </w:tr>
      <w:tr w:rsidR="40E08E94" w:rsidRPr="006420C3" w14:paraId="379D59EE" w14:textId="77777777" w:rsidTr="5B260973">
        <w:trPr>
          <w:trHeight w:val="300"/>
        </w:trPr>
        <w:tc>
          <w:tcPr>
            <w:tcW w:w="2220" w:type="dxa"/>
          </w:tcPr>
          <w:p w14:paraId="08FAF533" w14:textId="09996036" w:rsidR="40E08E94" w:rsidRPr="006420C3" w:rsidRDefault="40E08E94" w:rsidP="40E08E94">
            <w:pPr>
              <w:pStyle w:val="Flietext"/>
              <w:rPr>
                <w:b/>
                <w:bCs/>
                <w:lang w:val="en-GB"/>
              </w:rPr>
            </w:pPr>
            <w:r w:rsidRPr="006420C3">
              <w:rPr>
                <w:b/>
                <w:bCs/>
                <w:lang w:val="en-GB"/>
              </w:rPr>
              <w:t>Duration</w:t>
            </w:r>
          </w:p>
        </w:tc>
        <w:tc>
          <w:tcPr>
            <w:tcW w:w="6830" w:type="dxa"/>
          </w:tcPr>
          <w:p w14:paraId="2325E1F0" w14:textId="3B935806" w:rsidR="0BB355D3" w:rsidRPr="006420C3" w:rsidRDefault="02BFD010" w:rsidP="40E08E94">
            <w:pPr>
              <w:pStyle w:val="Flietext"/>
              <w:rPr>
                <w:lang w:val="en-GB"/>
              </w:rPr>
            </w:pPr>
            <w:r w:rsidRPr="5B260973">
              <w:rPr>
                <w:lang w:val="en-GB"/>
              </w:rPr>
              <w:t>1</w:t>
            </w:r>
            <w:r w:rsidR="601168D5" w:rsidRPr="5B260973">
              <w:rPr>
                <w:lang w:val="en-GB"/>
              </w:rPr>
              <w:t xml:space="preserve"> ECTS </w:t>
            </w:r>
            <w:r w:rsidR="65B486FE" w:rsidRPr="5B260973">
              <w:rPr>
                <w:lang w:val="en-GB"/>
              </w:rPr>
              <w:t>0,5</w:t>
            </w:r>
            <w:r w:rsidR="601168D5" w:rsidRPr="5B260973">
              <w:rPr>
                <w:lang w:val="en-GB"/>
              </w:rPr>
              <w:t xml:space="preserve"> SWS</w:t>
            </w:r>
          </w:p>
        </w:tc>
      </w:tr>
      <w:tr w:rsidR="40E08E94" w:rsidRPr="006420C3" w14:paraId="794A7DAC" w14:textId="77777777" w:rsidTr="5B260973">
        <w:trPr>
          <w:trHeight w:val="300"/>
        </w:trPr>
        <w:tc>
          <w:tcPr>
            <w:tcW w:w="2220" w:type="dxa"/>
          </w:tcPr>
          <w:p w14:paraId="2124FDF0" w14:textId="74C50AEA" w:rsidR="40E08E94" w:rsidRPr="006420C3" w:rsidRDefault="40E08E94" w:rsidP="40E08E94">
            <w:pPr>
              <w:pStyle w:val="Flietext"/>
              <w:rPr>
                <w:b/>
                <w:bCs/>
                <w:lang w:val="en-GB"/>
              </w:rPr>
            </w:pPr>
            <w:r w:rsidRPr="006420C3">
              <w:rPr>
                <w:b/>
                <w:bCs/>
                <w:lang w:val="en-GB"/>
              </w:rPr>
              <w:t>Type of Activity</w:t>
            </w:r>
          </w:p>
        </w:tc>
        <w:tc>
          <w:tcPr>
            <w:tcW w:w="6830" w:type="dxa"/>
          </w:tcPr>
          <w:p w14:paraId="4633C53B" w14:textId="26C2A886" w:rsidR="40E08E94" w:rsidRPr="006420C3" w:rsidRDefault="4B7E76A6" w:rsidP="40E08E94">
            <w:pPr>
              <w:pStyle w:val="Flietext"/>
              <w:rPr>
                <w:lang w:val="en-GB"/>
              </w:rPr>
            </w:pPr>
            <w:r w:rsidRPr="2FBDD9A7">
              <w:rPr>
                <w:lang w:val="en-GB"/>
              </w:rPr>
              <w:t>Course Type (</w:t>
            </w:r>
            <w:r w:rsidR="0644118D" w:rsidRPr="2FBDD9A7">
              <w:rPr>
                <w:lang w:val="en-GB"/>
              </w:rPr>
              <w:t>IL</w:t>
            </w:r>
            <w:r w:rsidRPr="2FBDD9A7">
              <w:rPr>
                <w:lang w:val="en-GB"/>
              </w:rPr>
              <w:t>)</w:t>
            </w:r>
          </w:p>
        </w:tc>
      </w:tr>
      <w:tr w:rsidR="40E08E94" w:rsidRPr="00E61F7E" w14:paraId="5347B430" w14:textId="77777777" w:rsidTr="5B260973">
        <w:trPr>
          <w:trHeight w:val="300"/>
        </w:trPr>
        <w:tc>
          <w:tcPr>
            <w:tcW w:w="2220" w:type="dxa"/>
          </w:tcPr>
          <w:p w14:paraId="5C429BB7" w14:textId="50839574" w:rsidR="13DE66C6" w:rsidRPr="006420C3" w:rsidRDefault="40E08E94" w:rsidP="40E08E94">
            <w:pPr>
              <w:pStyle w:val="Flietext"/>
              <w:rPr>
                <w:b/>
                <w:bCs/>
                <w:lang w:val="en-GB"/>
              </w:rPr>
            </w:pPr>
            <w:r w:rsidRPr="006420C3">
              <w:rPr>
                <w:b/>
                <w:bCs/>
                <w:lang w:val="en-GB"/>
              </w:rPr>
              <w:t>Assessment Type</w:t>
            </w:r>
          </w:p>
        </w:tc>
        <w:tc>
          <w:tcPr>
            <w:tcW w:w="6830" w:type="dxa"/>
          </w:tcPr>
          <w:p w14:paraId="2B59D619" w14:textId="5951F608" w:rsidR="40E08E94" w:rsidRPr="006420C3" w:rsidRDefault="008D3554" w:rsidP="40E08E94">
            <w:pPr>
              <w:pStyle w:val="Flietext"/>
              <w:rPr>
                <w:lang w:val="en-GB"/>
              </w:rPr>
            </w:pPr>
            <w:r w:rsidRPr="006420C3">
              <w:rPr>
                <w:lang w:val="en-GB"/>
              </w:rPr>
              <w:t>Continuous assessment, five-point grading scale</w:t>
            </w:r>
          </w:p>
        </w:tc>
      </w:tr>
      <w:tr w:rsidR="40E08E94" w:rsidRPr="00E61F7E" w14:paraId="531426BB" w14:textId="77777777" w:rsidTr="5B260973">
        <w:trPr>
          <w:trHeight w:val="300"/>
        </w:trPr>
        <w:tc>
          <w:tcPr>
            <w:tcW w:w="2220" w:type="dxa"/>
          </w:tcPr>
          <w:p w14:paraId="34991391" w14:textId="77777777" w:rsidR="00A50274" w:rsidRDefault="40E08E94" w:rsidP="40E08E94">
            <w:pPr>
              <w:pStyle w:val="Flietext"/>
              <w:jc w:val="left"/>
              <w:rPr>
                <w:b/>
                <w:bCs/>
                <w:lang w:val="en-GB"/>
              </w:rPr>
            </w:pPr>
            <w:r w:rsidRPr="006420C3">
              <w:rPr>
                <w:b/>
                <w:bCs/>
                <w:lang w:val="en-GB"/>
              </w:rPr>
              <w:t xml:space="preserve">Form(s) of </w:t>
            </w:r>
          </w:p>
          <w:p w14:paraId="39528B87" w14:textId="5FD97637" w:rsidR="13DD8B4D" w:rsidRPr="006420C3" w:rsidRDefault="40E08E94" w:rsidP="40E08E94">
            <w:pPr>
              <w:pStyle w:val="Flietext"/>
              <w:jc w:val="left"/>
              <w:rPr>
                <w:b/>
                <w:bCs/>
                <w:lang w:val="en-GB"/>
              </w:rPr>
            </w:pPr>
            <w:r w:rsidRPr="006420C3">
              <w:rPr>
                <w:b/>
                <w:bCs/>
                <w:lang w:val="en-GB"/>
              </w:rPr>
              <w:t>Examination(s)</w:t>
            </w:r>
          </w:p>
        </w:tc>
        <w:tc>
          <w:tcPr>
            <w:tcW w:w="6830" w:type="dxa"/>
          </w:tcPr>
          <w:p w14:paraId="5D45FB7B" w14:textId="5C5756F5" w:rsidR="4CF6A317" w:rsidRPr="006420C3" w:rsidRDefault="4CF6A317" w:rsidP="40E08E94">
            <w:pPr>
              <w:pStyle w:val="Flietext"/>
              <w:rPr>
                <w:lang w:val="en-GB"/>
              </w:rPr>
            </w:pPr>
            <w:r w:rsidRPr="006420C3">
              <w:rPr>
                <w:lang w:val="en-GB"/>
              </w:rPr>
              <w:t>Portfolio</w:t>
            </w:r>
            <w:r w:rsidRPr="006420C3">
              <w:rPr>
                <w:b/>
                <w:bCs/>
                <w:lang w:val="en-GB"/>
              </w:rPr>
              <w:t xml:space="preserve"> </w:t>
            </w:r>
            <w:r w:rsidRPr="006420C3">
              <w:rPr>
                <w:lang w:val="en-GB"/>
              </w:rPr>
              <w:t xml:space="preserve">(three parts: (i) communication or workflow change to improve AI adoption; (ii) </w:t>
            </w:r>
            <w:r w:rsidR="0BD18F68" w:rsidRPr="006420C3">
              <w:rPr>
                <w:lang w:val="en-GB"/>
              </w:rPr>
              <w:t>application of European Accessibility Act on a patient-facing app or portal; (iii) on</w:t>
            </w:r>
            <w:r w:rsidR="081FF1CB" w:rsidRPr="006420C3">
              <w:rPr>
                <w:lang w:val="en-GB"/>
              </w:rPr>
              <w:t xml:space="preserve">e </w:t>
            </w:r>
            <w:r w:rsidR="0BD18F68" w:rsidRPr="006420C3">
              <w:rPr>
                <w:lang w:val="en-GB"/>
              </w:rPr>
              <w:t xml:space="preserve">multilingual </w:t>
            </w:r>
            <w:r w:rsidR="6E175665" w:rsidRPr="006420C3">
              <w:rPr>
                <w:lang w:val="en-GB"/>
              </w:rPr>
              <w:t>explanation</w:t>
            </w:r>
            <w:r w:rsidR="0BD18F68" w:rsidRPr="006420C3">
              <w:rPr>
                <w:lang w:val="en-GB"/>
              </w:rPr>
              <w:t xml:space="preserve"> of an AI output suitable for cross-border care</w:t>
            </w:r>
            <w:r w:rsidR="49100C7E" w:rsidRPr="006420C3">
              <w:rPr>
                <w:lang w:val="en-GB"/>
              </w:rPr>
              <w:t>)</w:t>
            </w:r>
          </w:p>
        </w:tc>
      </w:tr>
      <w:tr w:rsidR="40E08E94" w:rsidRPr="00E61F7E" w14:paraId="572B7683" w14:textId="77777777" w:rsidTr="5B260973">
        <w:trPr>
          <w:trHeight w:val="300"/>
        </w:trPr>
        <w:tc>
          <w:tcPr>
            <w:tcW w:w="2220" w:type="dxa"/>
          </w:tcPr>
          <w:p w14:paraId="53B0D2CB" w14:textId="175E3B87" w:rsidR="1A1860D9" w:rsidRPr="006420C3" w:rsidRDefault="40E08E94" w:rsidP="40E08E94">
            <w:pPr>
              <w:pStyle w:val="Flietext"/>
              <w:rPr>
                <w:b/>
                <w:bCs/>
                <w:lang w:val="en-GB"/>
              </w:rPr>
            </w:pPr>
            <w:r w:rsidRPr="006420C3">
              <w:rPr>
                <w:b/>
                <w:bCs/>
                <w:lang w:val="en-GB"/>
              </w:rPr>
              <w:t>Content</w:t>
            </w:r>
          </w:p>
        </w:tc>
        <w:tc>
          <w:tcPr>
            <w:tcW w:w="6830" w:type="dxa"/>
            <w:vAlign w:val="center"/>
          </w:tcPr>
          <w:p w14:paraId="0D2D16E0" w14:textId="51BDE287" w:rsidR="456BA89A" w:rsidRPr="006420C3" w:rsidRDefault="456BA89A" w:rsidP="40E08E94">
            <w:pPr>
              <w:pStyle w:val="Flietext"/>
              <w:jc w:val="left"/>
              <w:rPr>
                <w:b/>
                <w:bCs/>
                <w:lang w:val="en-GB"/>
              </w:rPr>
            </w:pPr>
            <w:r w:rsidRPr="006420C3">
              <w:rPr>
                <w:b/>
                <w:bCs/>
                <w:lang w:val="en-GB"/>
              </w:rPr>
              <w:t xml:space="preserve">Public trust in health AI </w:t>
            </w:r>
          </w:p>
          <w:p w14:paraId="1E0EE167" w14:textId="77777777" w:rsidR="00E906AB" w:rsidRDefault="456BA89A" w:rsidP="40E08E94">
            <w:pPr>
              <w:pStyle w:val="Flietext"/>
              <w:jc w:val="left"/>
              <w:rPr>
                <w:lang w:val="en-GB"/>
              </w:rPr>
            </w:pPr>
            <w:r w:rsidRPr="006420C3">
              <w:rPr>
                <w:lang w:val="en-GB"/>
              </w:rPr>
              <w:t>What patients and clinicians say they need to trust AI (clear benefits, human oversight, plain-language explanations). We draw on recent European surveys and WHO Europe reporting on AI in health systems.</w:t>
            </w:r>
          </w:p>
          <w:p w14:paraId="3DD9F465" w14:textId="1A6133DA" w:rsidR="456BA89A" w:rsidRPr="006420C3" w:rsidRDefault="456BA89A" w:rsidP="40E08E94">
            <w:pPr>
              <w:pStyle w:val="Flietext"/>
              <w:jc w:val="left"/>
              <w:rPr>
                <w:lang w:val="en-GB"/>
              </w:rPr>
            </w:pPr>
            <w:r w:rsidRPr="006420C3">
              <w:rPr>
                <w:lang w:val="en-GB"/>
              </w:rPr>
              <w:t xml:space="preserve"> </w:t>
            </w:r>
          </w:p>
          <w:p w14:paraId="630E161A" w14:textId="0A640739" w:rsidR="456BA89A" w:rsidRPr="006420C3" w:rsidRDefault="456BA89A" w:rsidP="40E08E94">
            <w:pPr>
              <w:pStyle w:val="Flietext"/>
              <w:jc w:val="left"/>
              <w:rPr>
                <w:b/>
                <w:bCs/>
                <w:lang w:val="en-GB"/>
              </w:rPr>
            </w:pPr>
            <w:r w:rsidRPr="006420C3">
              <w:rPr>
                <w:b/>
                <w:bCs/>
                <w:lang w:val="en-GB"/>
              </w:rPr>
              <w:t xml:space="preserve">Media </w:t>
            </w:r>
            <w:r w:rsidR="00E906AB" w:rsidRPr="006420C3">
              <w:rPr>
                <w:b/>
                <w:bCs/>
                <w:lang w:val="en-GB"/>
              </w:rPr>
              <w:t>narrative</w:t>
            </w:r>
            <w:r w:rsidR="37DEE3C3" w:rsidRPr="006420C3">
              <w:rPr>
                <w:b/>
                <w:bCs/>
                <w:lang w:val="en-GB"/>
              </w:rPr>
              <w:t xml:space="preserve"> </w:t>
            </w:r>
            <w:r w:rsidR="237E7ECA" w:rsidRPr="006420C3">
              <w:rPr>
                <w:b/>
                <w:bCs/>
                <w:lang w:val="en-GB"/>
              </w:rPr>
              <w:t>and communication with non-experts</w:t>
            </w:r>
          </w:p>
          <w:p w14:paraId="4A840BDE" w14:textId="49F3FF92" w:rsidR="456BA89A" w:rsidRPr="006420C3" w:rsidRDefault="456BA89A" w:rsidP="40E08E94">
            <w:pPr>
              <w:pStyle w:val="Flietext"/>
              <w:jc w:val="left"/>
              <w:rPr>
                <w:lang w:val="en-GB"/>
              </w:rPr>
            </w:pPr>
            <w:r w:rsidRPr="006420C3">
              <w:rPr>
                <w:lang w:val="en-GB"/>
              </w:rPr>
              <w:t xml:space="preserve">How news framing, hospital culture, and workload influence </w:t>
            </w:r>
            <w:r w:rsidR="5B6B7ABA" w:rsidRPr="006420C3">
              <w:rPr>
                <w:lang w:val="en-GB"/>
              </w:rPr>
              <w:t xml:space="preserve">AI </w:t>
            </w:r>
            <w:r w:rsidRPr="006420C3">
              <w:rPr>
                <w:lang w:val="en-GB"/>
              </w:rPr>
              <w:t xml:space="preserve">acceptance. </w:t>
            </w:r>
            <w:r w:rsidR="408B7539" w:rsidRPr="006420C3">
              <w:rPr>
                <w:lang w:val="en-GB"/>
              </w:rPr>
              <w:t xml:space="preserve">We explore </w:t>
            </w:r>
            <w:r w:rsidR="00E906AB" w:rsidRPr="006420C3">
              <w:rPr>
                <w:lang w:val="en-GB"/>
              </w:rPr>
              <w:t>different</w:t>
            </w:r>
            <w:r w:rsidR="408B7539" w:rsidRPr="006420C3">
              <w:rPr>
                <w:lang w:val="en-GB"/>
              </w:rPr>
              <w:t xml:space="preserve"> ways to communicate with a lay audience (Social Media, talks, new formats)</w:t>
            </w:r>
          </w:p>
          <w:p w14:paraId="127B9BE4" w14:textId="7F8D1EF7" w:rsidR="40E08E94" w:rsidRPr="006420C3" w:rsidRDefault="40E08E94" w:rsidP="40E08E94">
            <w:pPr>
              <w:pStyle w:val="Flietext"/>
              <w:jc w:val="left"/>
              <w:rPr>
                <w:lang w:val="en-GB"/>
              </w:rPr>
            </w:pPr>
          </w:p>
          <w:p w14:paraId="4C97244B" w14:textId="6ED24B0B" w:rsidR="456BA89A" w:rsidRPr="006420C3" w:rsidRDefault="456BA89A" w:rsidP="40E08E94">
            <w:pPr>
              <w:pStyle w:val="Flietext"/>
              <w:jc w:val="left"/>
              <w:rPr>
                <w:b/>
                <w:bCs/>
                <w:lang w:val="en-GB"/>
              </w:rPr>
            </w:pPr>
            <w:r w:rsidRPr="006420C3">
              <w:rPr>
                <w:b/>
                <w:bCs/>
                <w:lang w:val="en-GB"/>
              </w:rPr>
              <w:t>Accessibility, inclusion &amp; digital divides</w:t>
            </w:r>
          </w:p>
          <w:p w14:paraId="32904E1F" w14:textId="4DF1C94F" w:rsidR="456BA89A" w:rsidRPr="006420C3" w:rsidRDefault="456BA89A" w:rsidP="40E08E94">
            <w:pPr>
              <w:pStyle w:val="Flietext"/>
              <w:jc w:val="left"/>
              <w:rPr>
                <w:lang w:val="en-GB"/>
              </w:rPr>
            </w:pPr>
            <w:r w:rsidRPr="006420C3">
              <w:rPr>
                <w:lang w:val="en-GB"/>
              </w:rPr>
              <w:t xml:space="preserve">What EU law expects: the Web Accessibility Directive (public-sector websites/apps, including public hospitals) and the European Accessibility Act (broader products/services from 2025). We translate these into practical design checks for patient portals, kiosks, and mobile apps (language, contrast, keyboard/screen-reader support). </w:t>
            </w:r>
          </w:p>
          <w:p w14:paraId="32CA831A" w14:textId="4FABE72E" w:rsidR="40E08E94" w:rsidRPr="006420C3" w:rsidRDefault="40E08E94" w:rsidP="40E08E94">
            <w:pPr>
              <w:pStyle w:val="Flietext"/>
              <w:jc w:val="left"/>
              <w:rPr>
                <w:lang w:val="en-GB"/>
              </w:rPr>
            </w:pPr>
          </w:p>
          <w:p w14:paraId="5428478A" w14:textId="47C41CB6" w:rsidR="456BA89A" w:rsidRPr="006420C3" w:rsidRDefault="456BA89A" w:rsidP="40E08E94">
            <w:pPr>
              <w:pStyle w:val="Flietext"/>
              <w:jc w:val="left"/>
              <w:rPr>
                <w:lang w:val="en-GB"/>
              </w:rPr>
            </w:pPr>
            <w:r w:rsidRPr="006420C3">
              <w:rPr>
                <w:b/>
                <w:bCs/>
                <w:lang w:val="en-GB"/>
              </w:rPr>
              <w:t>Multilingual &amp; cross-border care</w:t>
            </w:r>
            <w:r w:rsidRPr="006420C3">
              <w:rPr>
                <w:lang w:val="en-GB"/>
              </w:rPr>
              <w:t xml:space="preserve"> (explainability that travels)</w:t>
            </w:r>
          </w:p>
          <w:p w14:paraId="6472D260" w14:textId="1C07CC28" w:rsidR="456BA89A" w:rsidRPr="006420C3" w:rsidRDefault="456BA89A" w:rsidP="40E08E94">
            <w:pPr>
              <w:pStyle w:val="Flietext"/>
              <w:jc w:val="left"/>
              <w:rPr>
                <w:lang w:val="en-GB"/>
              </w:rPr>
            </w:pPr>
            <w:r w:rsidRPr="006420C3">
              <w:rPr>
                <w:lang w:val="en-GB"/>
              </w:rPr>
              <w:t>How MyHealth@EU services (ePrescription &amp; Patient Summary) aim to show essential information “in the clinician’s own language,” and what that means for communicating AI outputs to traveling patients and cross-border teams</w:t>
            </w:r>
            <w:r w:rsidR="692A0493" w:rsidRPr="006420C3">
              <w:rPr>
                <w:lang w:val="en-GB"/>
              </w:rPr>
              <w:t xml:space="preserve"> in the context of the future European Health Data Space</w:t>
            </w:r>
            <w:r w:rsidRPr="006420C3">
              <w:rPr>
                <w:lang w:val="en-GB"/>
              </w:rPr>
              <w:t>.</w:t>
            </w:r>
          </w:p>
          <w:p w14:paraId="126B151C" w14:textId="157F8050" w:rsidR="40E08E94" w:rsidRPr="006420C3" w:rsidRDefault="40E08E94" w:rsidP="40E08E94">
            <w:pPr>
              <w:pStyle w:val="Flietext"/>
              <w:jc w:val="left"/>
              <w:rPr>
                <w:lang w:val="en-GB"/>
              </w:rPr>
            </w:pPr>
          </w:p>
          <w:p w14:paraId="36414FE0" w14:textId="6F6097C4" w:rsidR="456BA89A" w:rsidRPr="006420C3" w:rsidRDefault="456BA89A" w:rsidP="40E08E94">
            <w:pPr>
              <w:pStyle w:val="Flietext"/>
              <w:jc w:val="left"/>
              <w:rPr>
                <w:b/>
                <w:bCs/>
                <w:lang w:val="en-GB"/>
              </w:rPr>
            </w:pPr>
            <w:r w:rsidRPr="006420C3">
              <w:rPr>
                <w:b/>
                <w:bCs/>
                <w:lang w:val="en-GB"/>
              </w:rPr>
              <w:t>Austrian realities: ELGA participation and public perception</w:t>
            </w:r>
          </w:p>
          <w:p w14:paraId="1BB2C80F" w14:textId="23361290" w:rsidR="456BA89A" w:rsidRPr="006420C3" w:rsidRDefault="456BA89A" w:rsidP="40E08E94">
            <w:pPr>
              <w:pStyle w:val="Flietext"/>
              <w:jc w:val="left"/>
              <w:rPr>
                <w:lang w:val="en-GB"/>
              </w:rPr>
            </w:pPr>
            <w:r w:rsidRPr="006420C3">
              <w:rPr>
                <w:lang w:val="en-GB"/>
              </w:rPr>
              <w:t xml:space="preserve">How ELGA’s opt-out affects data completeness and how to explain limitations neutrally to patients; we link to ELGA’s official </w:t>
            </w:r>
            <w:r w:rsidR="00E906AB" w:rsidRPr="006420C3">
              <w:rPr>
                <w:lang w:val="en-GB"/>
              </w:rPr>
              <w:t>information,</w:t>
            </w:r>
            <w:r w:rsidRPr="006420C3">
              <w:rPr>
                <w:lang w:val="en-GB"/>
              </w:rPr>
              <w:t xml:space="preserve"> so students see the real rules. </w:t>
            </w:r>
          </w:p>
          <w:p w14:paraId="4E65915D" w14:textId="43F2B7AA" w:rsidR="40E08E94" w:rsidRPr="006420C3" w:rsidRDefault="40E08E94" w:rsidP="40E08E94">
            <w:pPr>
              <w:pStyle w:val="Flietext"/>
              <w:jc w:val="left"/>
              <w:rPr>
                <w:lang w:val="en-GB"/>
              </w:rPr>
            </w:pPr>
          </w:p>
        </w:tc>
      </w:tr>
      <w:tr w:rsidR="40E08E94" w:rsidRPr="00E61F7E" w14:paraId="634266DA" w14:textId="77777777" w:rsidTr="5B260973">
        <w:trPr>
          <w:trHeight w:val="3210"/>
        </w:trPr>
        <w:tc>
          <w:tcPr>
            <w:tcW w:w="2220" w:type="dxa"/>
          </w:tcPr>
          <w:p w14:paraId="6334A56B" w14:textId="47E0F69C" w:rsidR="1A1860D9" w:rsidRPr="006420C3" w:rsidRDefault="40E08E94" w:rsidP="40E08E94">
            <w:pPr>
              <w:pStyle w:val="Flietext"/>
              <w:rPr>
                <w:b/>
                <w:bCs/>
                <w:lang w:val="en-GB"/>
              </w:rPr>
            </w:pPr>
            <w:r w:rsidRPr="006420C3">
              <w:rPr>
                <w:b/>
                <w:bCs/>
                <w:lang w:val="en-GB"/>
              </w:rPr>
              <w:t>Intended Learning Outcomes</w:t>
            </w:r>
          </w:p>
        </w:tc>
        <w:tc>
          <w:tcPr>
            <w:tcW w:w="6830" w:type="dxa"/>
          </w:tcPr>
          <w:p w14:paraId="52C2115D" w14:textId="710949CF" w:rsidR="50324E83" w:rsidRPr="006420C3" w:rsidRDefault="75E9C890" w:rsidP="00A50274">
            <w:pPr>
              <w:pStyle w:val="Flietext"/>
              <w:rPr>
                <w:lang w:val="en-GB"/>
              </w:rPr>
            </w:pPr>
            <w:r w:rsidRPr="3465D01A">
              <w:rPr>
                <w:lang w:val="en-GB"/>
              </w:rPr>
              <w:t xml:space="preserve">Graduates explain public trust factors and relate them to the European and Austrian context. They analyse adoption barriers for clinicians and patients using real examples from news and ward workflows, and propose at least one concrete communication or workflow change to improve uptake. They apply EU accessibility basics by checking a patient-facing app or portal against the Web Accessibility Directive and the European Accessibility Act and listing two actionable improvements. </w:t>
            </w:r>
            <w:r w:rsidR="12FA1956" w:rsidRPr="3465D01A">
              <w:rPr>
                <w:lang w:val="en-GB"/>
              </w:rPr>
              <w:t>They also communicate limitations responsibly in Austria by referencing ELGA participation and opt-out, explaining how resulting data gaps may affect fairness for both patients and clinicians.</w:t>
            </w:r>
          </w:p>
        </w:tc>
      </w:tr>
      <w:tr w:rsidR="40E08E94" w:rsidRPr="008704CF" w14:paraId="571B47ED" w14:textId="77777777" w:rsidTr="5B260973">
        <w:trPr>
          <w:trHeight w:val="300"/>
        </w:trPr>
        <w:tc>
          <w:tcPr>
            <w:tcW w:w="2220" w:type="dxa"/>
          </w:tcPr>
          <w:p w14:paraId="6FEB5519" w14:textId="17B0390B" w:rsidR="40E08E94" w:rsidRPr="006420C3" w:rsidRDefault="40E08E94" w:rsidP="40E08E94">
            <w:pPr>
              <w:pStyle w:val="Flietext"/>
              <w:rPr>
                <w:b/>
                <w:bCs/>
                <w:lang w:val="en-GB"/>
              </w:rPr>
            </w:pPr>
            <w:r w:rsidRPr="006420C3">
              <w:rPr>
                <w:b/>
                <w:bCs/>
                <w:lang w:val="en-GB"/>
              </w:rPr>
              <w:lastRenderedPageBreak/>
              <w:t>Literature</w:t>
            </w:r>
          </w:p>
        </w:tc>
        <w:tc>
          <w:tcPr>
            <w:tcW w:w="6830" w:type="dxa"/>
            <w:vAlign w:val="center"/>
          </w:tcPr>
          <w:p w14:paraId="014BBC51" w14:textId="05AEE0DF" w:rsidR="14F51ADB" w:rsidRPr="006420C3" w:rsidRDefault="14F51ADB" w:rsidP="40E08E94">
            <w:pPr>
              <w:pStyle w:val="Flietext"/>
              <w:jc w:val="left"/>
              <w:rPr>
                <w:lang w:val="en-GB"/>
              </w:rPr>
            </w:pPr>
            <w:r w:rsidRPr="006420C3">
              <w:rPr>
                <w:lang w:val="en-GB"/>
              </w:rPr>
              <w:t>European citizens’ knowledge and attitudes towards science and technology</w:t>
            </w:r>
          </w:p>
          <w:p w14:paraId="05A98E32" w14:textId="161FFA6D" w:rsidR="14F51ADB" w:rsidRPr="006420C3" w:rsidRDefault="14F51ADB" w:rsidP="40E08E94">
            <w:pPr>
              <w:pStyle w:val="Flietext"/>
              <w:jc w:val="left"/>
              <w:rPr>
                <w:lang w:val="en-GB"/>
              </w:rPr>
            </w:pPr>
            <w:hyperlink r:id="rId49">
              <w:r w:rsidRPr="006420C3">
                <w:rPr>
                  <w:rStyle w:val="Hyperlink"/>
                  <w:lang w:val="en-GB"/>
                </w:rPr>
                <w:t>European citizens’ knowledge and attitudes towards science and technology - Februar 2025 - - Eurobarometer survey</w:t>
              </w:r>
            </w:hyperlink>
          </w:p>
          <w:p w14:paraId="143183CE" w14:textId="47B4F89B" w:rsidR="40E08E94" w:rsidRPr="006420C3" w:rsidRDefault="40E08E94" w:rsidP="40E08E94">
            <w:pPr>
              <w:pStyle w:val="Flietext"/>
              <w:jc w:val="left"/>
              <w:rPr>
                <w:lang w:val="en-GB"/>
              </w:rPr>
            </w:pPr>
          </w:p>
          <w:p w14:paraId="631A54D2" w14:textId="7B129A94" w:rsidR="302C79E5" w:rsidRPr="006420C3" w:rsidRDefault="629C3C17" w:rsidP="40E08E94">
            <w:pPr>
              <w:pStyle w:val="Flietext"/>
              <w:jc w:val="left"/>
              <w:rPr>
                <w:lang w:val="en-GB"/>
              </w:rPr>
            </w:pPr>
            <w:r w:rsidRPr="2FBDD9A7">
              <w:rPr>
                <w:lang w:val="en-GB"/>
              </w:rPr>
              <w:t>Electronic cross-border health services</w:t>
            </w:r>
          </w:p>
          <w:p w14:paraId="0956DB58" w14:textId="5BDE3292" w:rsidR="40E08E94" w:rsidRPr="006420C3" w:rsidRDefault="40F4767C" w:rsidP="40E08E94">
            <w:pPr>
              <w:pStyle w:val="Flietext"/>
              <w:jc w:val="left"/>
              <w:rPr>
                <w:lang w:val="en-GB"/>
              </w:rPr>
            </w:pPr>
            <w:r w:rsidRPr="2FBDD9A7">
              <w:rPr>
                <w:lang w:val="en-GB"/>
              </w:rPr>
              <w:t xml:space="preserve">https://health.ec.europa.eu/ehealth-digital-health-and-care/digital-health-and-care/electronic-cross-border-health-services_en?utm_source=chatgpt.com  </w:t>
            </w:r>
          </w:p>
          <w:p w14:paraId="5A7CE9A3" w14:textId="33A7A0DA" w:rsidR="2FBDD9A7" w:rsidRDefault="2FBDD9A7" w:rsidP="2FBDD9A7">
            <w:pPr>
              <w:pStyle w:val="Flietext"/>
              <w:jc w:val="left"/>
              <w:rPr>
                <w:lang w:val="en-GB"/>
              </w:rPr>
            </w:pPr>
          </w:p>
          <w:p w14:paraId="263DA3BF" w14:textId="35238B80" w:rsidR="5DD0AAC7" w:rsidRPr="006420C3" w:rsidRDefault="5DD0AAC7" w:rsidP="40E08E94">
            <w:pPr>
              <w:pStyle w:val="Flietext"/>
              <w:jc w:val="left"/>
              <w:rPr>
                <w:lang w:val="en-GB"/>
              </w:rPr>
            </w:pPr>
            <w:r w:rsidRPr="006420C3">
              <w:rPr>
                <w:lang w:val="en-GB"/>
              </w:rPr>
              <w:t>European Accessibility Act 2025</w:t>
            </w:r>
          </w:p>
          <w:p w14:paraId="6893937E" w14:textId="095201DE" w:rsidR="5DD0AAC7" w:rsidRPr="006420C3" w:rsidRDefault="5DD0AAC7" w:rsidP="40E08E94">
            <w:pPr>
              <w:pStyle w:val="Flietext"/>
              <w:jc w:val="left"/>
              <w:rPr>
                <w:lang w:val="en-GB"/>
              </w:rPr>
            </w:pPr>
            <w:hyperlink r:id="rId50">
              <w:r w:rsidRPr="006420C3">
                <w:rPr>
                  <w:rStyle w:val="Hyperlink"/>
                  <w:lang w:val="en-GB"/>
                </w:rPr>
                <w:t>https://commission.europa.eu/strategy-and-policy/policies/justice-and-fundamental-rights/disability/union-equality-strategy-rights-persons-disabilities-2021-2030/european-accessibility-act_en</w:t>
              </w:r>
            </w:hyperlink>
          </w:p>
          <w:p w14:paraId="0F19BE14" w14:textId="3E7553FA" w:rsidR="40E08E94" w:rsidRPr="006420C3" w:rsidRDefault="40E08E94" w:rsidP="40E08E94">
            <w:pPr>
              <w:pStyle w:val="Flietext"/>
              <w:jc w:val="left"/>
              <w:rPr>
                <w:lang w:val="en-GB"/>
              </w:rPr>
            </w:pPr>
          </w:p>
          <w:p w14:paraId="4D9B863B" w14:textId="63941108" w:rsidR="0F6BE1F2" w:rsidRPr="006420C3" w:rsidRDefault="0F6BE1F2" w:rsidP="40E08E94">
            <w:pPr>
              <w:pStyle w:val="Flietext"/>
              <w:jc w:val="left"/>
              <w:rPr>
                <w:lang w:val="en-GB"/>
              </w:rPr>
            </w:pPr>
            <w:r w:rsidRPr="006420C3">
              <w:rPr>
                <w:i/>
                <w:iCs/>
                <w:lang w:val="en-GB"/>
              </w:rPr>
              <w:t>eHealth Strategy Austria</w:t>
            </w:r>
            <w:r w:rsidRPr="006420C3">
              <w:rPr>
                <w:lang w:val="en-GB"/>
              </w:rPr>
              <w:t xml:space="preserve"> (EN)</w:t>
            </w:r>
          </w:p>
          <w:p w14:paraId="42F9BABB" w14:textId="68EC2BA8" w:rsidR="40E08E94" w:rsidRPr="006420C3" w:rsidRDefault="40E08E94" w:rsidP="40E08E94">
            <w:pPr>
              <w:pStyle w:val="Flietext"/>
              <w:jc w:val="left"/>
              <w:rPr>
                <w:lang w:val="en-GB"/>
              </w:rPr>
            </w:pPr>
          </w:p>
          <w:p w14:paraId="00FBFEBC" w14:textId="7374EDD4" w:rsidR="7B4F5943" w:rsidRPr="006420C3" w:rsidRDefault="7B4F5943" w:rsidP="40E08E94">
            <w:pPr>
              <w:pStyle w:val="Flietext"/>
              <w:jc w:val="left"/>
              <w:rPr>
                <w:lang w:val="en-GB"/>
              </w:rPr>
            </w:pPr>
            <w:r w:rsidRPr="006420C3">
              <w:rPr>
                <w:lang w:val="en-GB"/>
              </w:rPr>
              <w:t>Yao et al., (2025) Trust transfer from medical AI to doctors and hospitals: Integrating digital, AI, and scientific literacy in a cross-sectional framework. BMC Med Ethics Oct 17;26:144. doi: 10.1186/s12910-025-01300-7</w:t>
            </w:r>
          </w:p>
          <w:p w14:paraId="7AD55A3C" w14:textId="7EEB5726" w:rsidR="40E08E94" w:rsidRPr="006420C3" w:rsidRDefault="40E08E94" w:rsidP="40E08E94">
            <w:pPr>
              <w:pStyle w:val="Flietext"/>
              <w:jc w:val="left"/>
              <w:rPr>
                <w:lang w:val="en-GB"/>
              </w:rPr>
            </w:pPr>
          </w:p>
          <w:p w14:paraId="4EE7BF1D" w14:textId="53ECA903" w:rsidR="25A876D5" w:rsidRPr="006420C3" w:rsidRDefault="25A876D5" w:rsidP="00A15A6A">
            <w:pPr>
              <w:pStyle w:val="Flietext"/>
              <w:jc w:val="left"/>
              <w:rPr>
                <w:lang w:val="en-GB"/>
              </w:rPr>
            </w:pPr>
            <w:r w:rsidRPr="006420C3">
              <w:rPr>
                <w:lang w:val="en-GB"/>
              </w:rPr>
              <w:t>Afia et al</w:t>
            </w:r>
            <w:r w:rsidR="33E75C84" w:rsidRPr="006420C3">
              <w:rPr>
                <w:lang w:val="en-GB"/>
              </w:rPr>
              <w:t>., (2024) ChatGPT in medicine: A cross-disciplinary systematic review of ChatGPT’s (artificial intelligence) role in research, clinical practice, education, and patient interaction</w:t>
            </w:r>
            <w:r w:rsidR="13FFDE19" w:rsidRPr="006420C3">
              <w:rPr>
                <w:lang w:val="en-GB"/>
              </w:rPr>
              <w:t xml:space="preserve">. </w:t>
            </w:r>
            <w:r w:rsidR="55356C85" w:rsidRPr="006420C3">
              <w:rPr>
                <w:lang w:val="en-GB"/>
              </w:rPr>
              <w:t>Medicine 103(32):p e39250, August 09, 2024. | DOI: 10.1097/MD.0000000000039250</w:t>
            </w:r>
          </w:p>
          <w:p w14:paraId="6A9C6F13" w14:textId="688A26DA" w:rsidR="40E08E94" w:rsidRPr="006420C3" w:rsidRDefault="40E08E94" w:rsidP="40E08E94">
            <w:pPr>
              <w:pStyle w:val="Flietext"/>
              <w:jc w:val="left"/>
              <w:rPr>
                <w:lang w:val="en-GB"/>
              </w:rPr>
            </w:pPr>
          </w:p>
          <w:p w14:paraId="399C8A60" w14:textId="78EC06D5" w:rsidR="55356C85" w:rsidRPr="006420C3" w:rsidRDefault="55356C85" w:rsidP="40E08E94">
            <w:pPr>
              <w:pStyle w:val="Flietext"/>
              <w:jc w:val="left"/>
              <w:rPr>
                <w:lang w:val="en-GB"/>
              </w:rPr>
            </w:pPr>
            <w:r w:rsidRPr="006420C3">
              <w:rPr>
                <w:lang w:val="en-GB"/>
              </w:rPr>
              <w:t>Kahraman et al., (2024) Physicians’ ethical concerns about artificial intelligence in medicine: a qualitative study: “The final decision should rest with a human” Front. Public Health, 27 November 2024</w:t>
            </w:r>
          </w:p>
          <w:p w14:paraId="41C7BEE0" w14:textId="5D68C953" w:rsidR="55356C85" w:rsidRPr="006420C3" w:rsidRDefault="55356C85" w:rsidP="40E08E94">
            <w:pPr>
              <w:pStyle w:val="Flietext"/>
              <w:jc w:val="left"/>
              <w:rPr>
                <w:lang w:val="en-GB"/>
              </w:rPr>
            </w:pPr>
            <w:r w:rsidRPr="006420C3">
              <w:rPr>
                <w:lang w:val="en-GB"/>
              </w:rPr>
              <w:t>Volume 12 - 2024 | https://doi.org/10.3389/fpubh.2024.1428396</w:t>
            </w:r>
          </w:p>
          <w:p w14:paraId="56AEF621" w14:textId="4E820C73" w:rsidR="40E08E94" w:rsidRPr="006420C3" w:rsidRDefault="40E08E94" w:rsidP="40E08E94">
            <w:pPr>
              <w:pStyle w:val="Flietext"/>
              <w:jc w:val="left"/>
              <w:rPr>
                <w:lang w:val="en-GB"/>
              </w:rPr>
            </w:pPr>
          </w:p>
          <w:p w14:paraId="01193622" w14:textId="1CBFDD27" w:rsidR="40E08E94" w:rsidRPr="006420C3" w:rsidRDefault="68642D52" w:rsidP="40E08E94">
            <w:pPr>
              <w:pStyle w:val="Flietext"/>
              <w:jc w:val="left"/>
              <w:rPr>
                <w:lang w:val="en-GB"/>
              </w:rPr>
            </w:pPr>
            <w:r w:rsidRPr="006420C3">
              <w:rPr>
                <w:lang w:val="en-GB"/>
              </w:rPr>
              <w:t>Busch F et al. (2025) Multinational Attitudes Toward AI in Health Care and Diagnostics Among Hospital Patients. JAMA Netw Open. 8(6):e2514452. doi:10.1001/jamanetworkopen.2025.14452</w:t>
            </w:r>
          </w:p>
        </w:tc>
      </w:tr>
    </w:tbl>
    <w:p w14:paraId="51A9CDA5" w14:textId="3E91E781" w:rsidR="002E62BC" w:rsidRPr="006420C3" w:rsidRDefault="002E62BC" w:rsidP="009944EB">
      <w:pPr>
        <w:pStyle w:val="Flietext"/>
        <w:rPr>
          <w:lang w:val="en-GB" w:eastAsia="de-DE"/>
        </w:rPr>
      </w:pPr>
    </w:p>
    <w:p w14:paraId="7C0B86C5" w14:textId="77777777" w:rsidR="002E62BC" w:rsidRPr="006420C3" w:rsidRDefault="002E62BC" w:rsidP="009944EB">
      <w:pPr>
        <w:pStyle w:val="Flietext"/>
        <w:rPr>
          <w:lang w:val="en-GB" w:eastAsia="de-DE"/>
        </w:rPr>
      </w:pPr>
    </w:p>
    <w:p w14:paraId="041E3799" w14:textId="234558A0" w:rsidR="40E08E94" w:rsidRPr="006420C3" w:rsidRDefault="40E08E94">
      <w:pPr>
        <w:rPr>
          <w:lang w:val="en-GB"/>
        </w:rPr>
      </w:pPr>
      <w:r w:rsidRPr="006420C3">
        <w:rPr>
          <w:lang w:val="en-GB"/>
        </w:rPr>
        <w:br w:type="page"/>
      </w:r>
    </w:p>
    <w:p w14:paraId="653E2215" w14:textId="10A8FA8E" w:rsidR="002E62BC" w:rsidRPr="006420C3" w:rsidRDefault="5D6B45FD" w:rsidP="005D41F4">
      <w:pPr>
        <w:pStyle w:val="Headline2"/>
      </w:pPr>
      <w:bookmarkStart w:id="63" w:name="_Toc223706885"/>
      <w:r w:rsidRPr="3465D01A">
        <w:lastRenderedPageBreak/>
        <w:t>SEM</w:t>
      </w:r>
      <w:r w:rsidR="49AA5078" w:rsidRPr="3465D01A">
        <w:t>E</w:t>
      </w:r>
      <w:r w:rsidRPr="3465D01A">
        <w:t>STER 2</w:t>
      </w:r>
      <w:bookmarkEnd w:id="63"/>
    </w:p>
    <w:p w14:paraId="6AE2D334" w14:textId="77777777" w:rsidR="009944EB" w:rsidRPr="006420C3" w:rsidRDefault="009944EB" w:rsidP="009944EB">
      <w:pPr>
        <w:pStyle w:val="Flietext"/>
        <w:rPr>
          <w:lang w:val="en-GB" w:eastAsia="de-DE"/>
        </w:rPr>
      </w:pPr>
    </w:p>
    <w:p w14:paraId="2D259228" w14:textId="1B76B58E" w:rsidR="009E3EF7" w:rsidRPr="006420C3" w:rsidRDefault="09955FD0" w:rsidP="009E3EF7">
      <w:pPr>
        <w:pStyle w:val="Beschriftung"/>
        <w:keepNext/>
        <w:rPr>
          <w:lang w:val="en-GB"/>
        </w:rPr>
      </w:pPr>
      <w:bookmarkStart w:id="64" w:name="_Toc223707124"/>
      <w:bookmarkStart w:id="65" w:name="_Toc223707149"/>
      <w:r w:rsidRPr="2FBDD9A7">
        <w:rPr>
          <w:lang w:val="en-GB"/>
        </w:rPr>
        <w:t xml:space="preserve">Table </w:t>
      </w:r>
      <w:r w:rsidR="5C4525B9" w:rsidRPr="2FBDD9A7">
        <w:rPr>
          <w:lang w:val="en-GB"/>
        </w:rPr>
        <w:fldChar w:fldCharType="begin"/>
      </w:r>
      <w:r w:rsidR="5C4525B9" w:rsidRPr="2FBDD9A7">
        <w:rPr>
          <w:lang w:val="en-GB"/>
        </w:rPr>
        <w:instrText xml:space="preserve"> SEQ Table \* ARABIC </w:instrText>
      </w:r>
      <w:r w:rsidR="5C4525B9" w:rsidRPr="2FBDD9A7">
        <w:rPr>
          <w:lang w:val="en-GB"/>
        </w:rPr>
        <w:fldChar w:fldCharType="separate"/>
      </w:r>
      <w:r w:rsidR="00D33C83">
        <w:rPr>
          <w:noProof/>
          <w:lang w:val="en-GB"/>
        </w:rPr>
        <w:t>11</w:t>
      </w:r>
      <w:r w:rsidR="5C4525B9" w:rsidRPr="2FBDD9A7">
        <w:rPr>
          <w:lang w:val="en-GB"/>
        </w:rPr>
        <w:fldChar w:fldCharType="end"/>
      </w:r>
      <w:r w:rsidRPr="2FBDD9A7">
        <w:rPr>
          <w:lang w:val="en-GB"/>
        </w:rPr>
        <w:t xml:space="preserve">: </w:t>
      </w:r>
      <w:r w:rsidRPr="005D41F4">
        <w:rPr>
          <w:lang w:val="en-GB"/>
        </w:rPr>
        <w:t>M</w:t>
      </w:r>
      <w:r w:rsidRPr="2FBDD9A7">
        <w:rPr>
          <w:lang w:val="en-GB"/>
        </w:rPr>
        <w:t xml:space="preserve">odule </w:t>
      </w:r>
      <w:r w:rsidR="75E304F6" w:rsidRPr="2FBDD9A7">
        <w:rPr>
          <w:lang w:val="en-GB"/>
        </w:rPr>
        <w:t xml:space="preserve">Advanced </w:t>
      </w:r>
      <w:r w:rsidRPr="2FBDD9A7">
        <w:rPr>
          <w:lang w:val="en-GB"/>
        </w:rPr>
        <w:t xml:space="preserve">Principles of Data </w:t>
      </w:r>
      <w:r w:rsidR="64D995D1" w:rsidRPr="2FBDD9A7">
        <w:rPr>
          <w:lang w:val="en-GB"/>
        </w:rPr>
        <w:t>Modelling</w:t>
      </w:r>
      <w:r w:rsidRPr="2FBDD9A7">
        <w:rPr>
          <w:lang w:val="en-GB"/>
        </w:rPr>
        <w:t xml:space="preserve">, Learning, and Visualization | </w:t>
      </w:r>
      <w:r w:rsidR="41B086D1" w:rsidRPr="2FBDD9A7">
        <w:rPr>
          <w:lang w:val="en-GB"/>
        </w:rPr>
        <w:t>2</w:t>
      </w:r>
      <w:r w:rsidR="41B086D1" w:rsidRPr="2FBDD9A7">
        <w:rPr>
          <w:vertAlign w:val="superscript"/>
          <w:lang w:val="en-GB"/>
        </w:rPr>
        <w:t>nd</w:t>
      </w:r>
      <w:r w:rsidR="41B086D1" w:rsidRPr="2FBDD9A7">
        <w:rPr>
          <w:lang w:val="en-GB"/>
        </w:rPr>
        <w:t xml:space="preserve"> </w:t>
      </w:r>
      <w:r w:rsidR="719A07D9" w:rsidRPr="2FBDD9A7">
        <w:rPr>
          <w:lang w:val="en-GB"/>
        </w:rPr>
        <w:t xml:space="preserve"> </w:t>
      </w:r>
      <w:r w:rsidRPr="2FBDD9A7">
        <w:rPr>
          <w:lang w:val="en-GB"/>
        </w:rPr>
        <w:t xml:space="preserve"> semester of study</w:t>
      </w:r>
      <w:bookmarkEnd w:id="64"/>
      <w:bookmarkEnd w:id="65"/>
    </w:p>
    <w:tbl>
      <w:tblPr>
        <w:tblStyle w:val="LightList-Accent12"/>
        <w:tblW w:w="5000" w:type="pct"/>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5128"/>
        <w:gridCol w:w="1805"/>
      </w:tblGrid>
      <w:tr w:rsidR="009E3EF7" w:rsidRPr="006420C3" w14:paraId="092F168A" w14:textId="77777777" w:rsidTr="3465D0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pct"/>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1564DF14" w14:textId="77777777" w:rsidR="009E3EF7" w:rsidRPr="006420C3" w:rsidRDefault="009E3EF7" w:rsidP="00E16FFF">
            <w:pPr>
              <w:pStyle w:val="Flietext"/>
              <w:rPr>
                <w:caps/>
                <w:lang w:val="en-GB"/>
              </w:rPr>
            </w:pPr>
            <w:r w:rsidRPr="006420C3">
              <w:rPr>
                <w:caps/>
                <w:lang w:val="en-GB"/>
              </w:rPr>
              <w:t>MODULE NUMBER</w:t>
            </w:r>
          </w:p>
        </w:tc>
        <w:tc>
          <w:tcPr>
            <w:tcW w:w="2833" w:type="pct"/>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59CEADDF" w14:textId="77777777" w:rsidR="009E3EF7" w:rsidRPr="006420C3" w:rsidRDefault="009E3EF7" w:rsidP="00E16FFF">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MODULE TITEL</w:t>
            </w:r>
          </w:p>
        </w:tc>
        <w:tc>
          <w:tcPr>
            <w:tcW w:w="997" w:type="pct"/>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68F13946" w14:textId="77777777" w:rsidR="009E3EF7" w:rsidRPr="006420C3" w:rsidRDefault="009E3EF7" w:rsidP="00E16FFF">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009E3EF7" w:rsidRPr="006420C3" w14:paraId="3CE61753" w14:textId="77777777" w:rsidTr="3465D0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pct"/>
            <w:tcBorders>
              <w:top w:val="single" w:sz="8" w:space="0" w:color="5F5F5F" w:themeColor="background2"/>
              <w:left w:val="none" w:sz="0" w:space="0" w:color="auto"/>
              <w:bottom w:val="none" w:sz="0" w:space="0" w:color="auto"/>
            </w:tcBorders>
          </w:tcPr>
          <w:p w14:paraId="6E805305" w14:textId="2A755834" w:rsidR="009E3EF7" w:rsidRPr="006420C3" w:rsidRDefault="009E3EF7" w:rsidP="00E16FFF">
            <w:pPr>
              <w:pStyle w:val="Flietext"/>
              <w:rPr>
                <w:lang w:val="en-GB"/>
              </w:rPr>
            </w:pPr>
          </w:p>
        </w:tc>
        <w:tc>
          <w:tcPr>
            <w:tcW w:w="2833" w:type="pct"/>
            <w:tcBorders>
              <w:top w:val="single" w:sz="8" w:space="0" w:color="5F5F5F" w:themeColor="background2"/>
              <w:bottom w:val="none" w:sz="0" w:space="0" w:color="auto"/>
            </w:tcBorders>
          </w:tcPr>
          <w:p w14:paraId="4BFDCB12" w14:textId="66E50E95" w:rsidR="009E3EF7" w:rsidRPr="006420C3" w:rsidRDefault="00AF22C5" w:rsidP="00E16FFF">
            <w:pPr>
              <w:pStyle w:val="Flietext"/>
              <w:cnfStyle w:val="000000100000" w:firstRow="0" w:lastRow="0" w:firstColumn="0" w:lastColumn="0" w:oddVBand="0" w:evenVBand="0" w:oddHBand="1" w:evenHBand="0" w:firstRowFirstColumn="0" w:firstRowLastColumn="0" w:lastRowFirstColumn="0" w:lastRowLastColumn="0"/>
              <w:rPr>
                <w:b/>
                <w:lang w:val="en-GB"/>
              </w:rPr>
            </w:pPr>
            <w:r w:rsidRPr="006420C3">
              <w:rPr>
                <w:b/>
                <w:lang w:val="en-GB"/>
              </w:rPr>
              <w:t>A</w:t>
            </w:r>
            <w:r w:rsidR="00663C28" w:rsidRPr="006420C3">
              <w:rPr>
                <w:b/>
                <w:lang w:val="en-GB"/>
              </w:rPr>
              <w:t xml:space="preserve">pplied </w:t>
            </w:r>
            <w:r w:rsidR="003B7714" w:rsidRPr="006420C3">
              <w:rPr>
                <w:b/>
                <w:lang w:val="en-GB"/>
              </w:rPr>
              <w:t>principles of AI, data and code</w:t>
            </w:r>
          </w:p>
        </w:tc>
        <w:tc>
          <w:tcPr>
            <w:tcW w:w="997" w:type="pct"/>
            <w:tcBorders>
              <w:top w:val="single" w:sz="8" w:space="0" w:color="5F5F5F" w:themeColor="background2"/>
              <w:bottom w:val="none" w:sz="0" w:space="0" w:color="auto"/>
              <w:right w:val="none" w:sz="0" w:space="0" w:color="auto"/>
            </w:tcBorders>
          </w:tcPr>
          <w:p w14:paraId="62644CE0" w14:textId="4A0E34E2" w:rsidR="009E3EF7" w:rsidRPr="006420C3" w:rsidRDefault="009E3EF7" w:rsidP="00E16FFF">
            <w:pPr>
              <w:pStyle w:val="Flietext"/>
              <w:cnfStyle w:val="000000100000" w:firstRow="0" w:lastRow="0" w:firstColumn="0" w:lastColumn="0" w:oddVBand="0" w:evenVBand="0" w:oddHBand="1" w:evenHBand="0" w:firstRowFirstColumn="0" w:firstRowLastColumn="0" w:lastRowFirstColumn="0" w:lastRowLastColumn="0"/>
              <w:rPr>
                <w:b/>
                <w:lang w:val="en-GB"/>
              </w:rPr>
            </w:pPr>
            <w:r w:rsidRPr="006420C3">
              <w:rPr>
                <w:b/>
                <w:lang w:val="en-GB"/>
              </w:rPr>
              <w:t>1</w:t>
            </w:r>
            <w:r w:rsidR="005B0FD6" w:rsidRPr="006420C3">
              <w:rPr>
                <w:b/>
                <w:lang w:val="en-GB"/>
              </w:rPr>
              <w:t>8</w:t>
            </w:r>
            <w:r w:rsidRPr="006420C3">
              <w:rPr>
                <w:b/>
                <w:lang w:val="en-GB"/>
              </w:rPr>
              <w:t xml:space="preserve"> ECTS</w:t>
            </w:r>
          </w:p>
        </w:tc>
      </w:tr>
      <w:tr w:rsidR="009E3EF7" w:rsidRPr="006420C3" w14:paraId="07BAB346" w14:textId="77777777" w:rsidTr="3465D01A">
        <w:tc>
          <w:tcPr>
            <w:cnfStyle w:val="001000000000" w:firstRow="0" w:lastRow="0" w:firstColumn="1" w:lastColumn="0" w:oddVBand="0" w:evenVBand="0" w:oddHBand="0" w:evenHBand="0" w:firstRowFirstColumn="0" w:firstRowLastColumn="0" w:lastRowFirstColumn="0" w:lastRowLastColumn="0"/>
            <w:tcW w:w="1170" w:type="pct"/>
          </w:tcPr>
          <w:p w14:paraId="62199ED8" w14:textId="77777777" w:rsidR="009E3EF7" w:rsidRPr="006420C3" w:rsidRDefault="009E3EF7" w:rsidP="00E16FFF">
            <w:pPr>
              <w:pStyle w:val="Flietext"/>
              <w:rPr>
                <w:bCs w:val="0"/>
                <w:lang w:val="en-GB"/>
              </w:rPr>
            </w:pPr>
            <w:r w:rsidRPr="006420C3">
              <w:rPr>
                <w:bCs w:val="0"/>
                <w:lang w:val="en-GB"/>
              </w:rPr>
              <w:t>Curricular Position</w:t>
            </w:r>
          </w:p>
        </w:tc>
        <w:tc>
          <w:tcPr>
            <w:tcW w:w="3830" w:type="pct"/>
            <w:gridSpan w:val="2"/>
          </w:tcPr>
          <w:p w14:paraId="0BEFC08E" w14:textId="36C7F9C2" w:rsidR="009E3EF7" w:rsidRPr="006420C3" w:rsidRDefault="009E3EF7" w:rsidP="00E16FFF">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 xml:space="preserve">Semester </w:t>
            </w:r>
            <w:r w:rsidR="00896F1A" w:rsidRPr="006420C3">
              <w:rPr>
                <w:lang w:val="en-GB"/>
              </w:rPr>
              <w:t>2</w:t>
            </w:r>
          </w:p>
        </w:tc>
      </w:tr>
      <w:tr w:rsidR="009E3EF7" w:rsidRPr="006420C3" w14:paraId="7626CDD2" w14:textId="77777777" w:rsidTr="3465D0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pct"/>
            <w:tcBorders>
              <w:top w:val="none" w:sz="0" w:space="0" w:color="auto"/>
              <w:left w:val="none" w:sz="0" w:space="0" w:color="auto"/>
              <w:bottom w:val="none" w:sz="0" w:space="0" w:color="auto"/>
            </w:tcBorders>
          </w:tcPr>
          <w:p w14:paraId="207C33F0" w14:textId="77777777" w:rsidR="009E3EF7" w:rsidRPr="006420C3" w:rsidRDefault="009E3EF7" w:rsidP="00E16FFF">
            <w:pPr>
              <w:pStyle w:val="Flietext"/>
              <w:rPr>
                <w:bCs w:val="0"/>
                <w:lang w:val="en-GB"/>
              </w:rPr>
            </w:pPr>
            <w:r w:rsidRPr="006420C3">
              <w:rPr>
                <w:bCs w:val="0"/>
                <w:lang w:val="en-GB"/>
              </w:rPr>
              <w:t>EQF Level</w:t>
            </w:r>
          </w:p>
        </w:tc>
        <w:tc>
          <w:tcPr>
            <w:tcW w:w="3830" w:type="pct"/>
            <w:gridSpan w:val="2"/>
            <w:tcBorders>
              <w:top w:val="none" w:sz="0" w:space="0" w:color="auto"/>
              <w:bottom w:val="none" w:sz="0" w:space="0" w:color="auto"/>
              <w:right w:val="none" w:sz="0" w:space="0" w:color="auto"/>
            </w:tcBorders>
          </w:tcPr>
          <w:p w14:paraId="57E137CE" w14:textId="2598BB05" w:rsidR="009E3EF7" w:rsidRPr="006420C3" w:rsidRDefault="00721D17" w:rsidP="00E16FFF">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7</w:t>
            </w:r>
          </w:p>
        </w:tc>
      </w:tr>
      <w:tr w:rsidR="009E3EF7" w:rsidRPr="00E61F7E" w14:paraId="13F11C9E" w14:textId="77777777" w:rsidTr="3465D01A">
        <w:tc>
          <w:tcPr>
            <w:cnfStyle w:val="001000000000" w:firstRow="0" w:lastRow="0" w:firstColumn="1" w:lastColumn="0" w:oddVBand="0" w:evenVBand="0" w:oddHBand="0" w:evenHBand="0" w:firstRowFirstColumn="0" w:firstRowLastColumn="0" w:lastRowFirstColumn="0" w:lastRowLastColumn="0"/>
            <w:tcW w:w="1170" w:type="pct"/>
          </w:tcPr>
          <w:p w14:paraId="49B2F862" w14:textId="77777777" w:rsidR="009E3EF7" w:rsidRPr="006420C3" w:rsidRDefault="009E3EF7" w:rsidP="00E16FFF">
            <w:pPr>
              <w:pStyle w:val="Flietext"/>
              <w:rPr>
                <w:bCs w:val="0"/>
                <w:lang w:val="en-GB"/>
              </w:rPr>
            </w:pPr>
            <w:r w:rsidRPr="006420C3">
              <w:rPr>
                <w:bCs w:val="0"/>
                <w:lang w:val="en-GB"/>
              </w:rPr>
              <w:t>Prerequisites</w:t>
            </w:r>
          </w:p>
        </w:tc>
        <w:tc>
          <w:tcPr>
            <w:tcW w:w="3830" w:type="pct"/>
            <w:gridSpan w:val="2"/>
          </w:tcPr>
          <w:p w14:paraId="71EFB49F" w14:textId="69EB353D" w:rsidR="009E3EF7" w:rsidRPr="006420C3" w:rsidRDefault="00E9070D" w:rsidP="00E16FFF">
            <w:pPr>
              <w:pStyle w:val="Flietext"/>
              <w:cnfStyle w:val="000000000000" w:firstRow="0" w:lastRow="0" w:firstColumn="0" w:lastColumn="0" w:oddVBand="0" w:evenVBand="0" w:oddHBand="0" w:evenHBand="0" w:firstRowFirstColumn="0" w:firstRowLastColumn="0" w:lastRowFirstColumn="0" w:lastRowLastColumn="0"/>
              <w:rPr>
                <w:bCs/>
                <w:lang w:val="en-GB"/>
              </w:rPr>
            </w:pPr>
            <w:r w:rsidRPr="006420C3">
              <w:rPr>
                <w:bCs/>
                <w:lang w:val="en-GB"/>
              </w:rPr>
              <w:t xml:space="preserve">Module: </w:t>
            </w:r>
            <w:r w:rsidR="00044CD6" w:rsidRPr="006420C3">
              <w:rPr>
                <w:bCs/>
                <w:lang w:val="en-GB"/>
              </w:rPr>
              <w:t>Technical foundations of AI</w:t>
            </w:r>
          </w:p>
        </w:tc>
      </w:tr>
      <w:tr w:rsidR="009E3EF7" w:rsidRPr="006420C3" w14:paraId="0AEFC533" w14:textId="77777777" w:rsidTr="3465D0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pct"/>
            <w:tcBorders>
              <w:top w:val="none" w:sz="0" w:space="0" w:color="auto"/>
              <w:left w:val="none" w:sz="0" w:space="0" w:color="auto"/>
              <w:bottom w:val="none" w:sz="0" w:space="0" w:color="auto"/>
            </w:tcBorders>
          </w:tcPr>
          <w:p w14:paraId="23E39FC2" w14:textId="77777777" w:rsidR="009E3EF7" w:rsidRPr="006420C3" w:rsidRDefault="009E3EF7" w:rsidP="00E16FFF">
            <w:pPr>
              <w:pStyle w:val="Flietext"/>
              <w:rPr>
                <w:bCs w:val="0"/>
                <w:lang w:val="en-GB"/>
              </w:rPr>
            </w:pPr>
            <w:r w:rsidRPr="006420C3">
              <w:rPr>
                <w:bCs w:val="0"/>
                <w:lang w:val="en-GB"/>
              </w:rPr>
              <w:t>Blocked</w:t>
            </w:r>
          </w:p>
        </w:tc>
        <w:tc>
          <w:tcPr>
            <w:tcW w:w="3830" w:type="pct"/>
            <w:gridSpan w:val="2"/>
            <w:tcBorders>
              <w:top w:val="none" w:sz="0" w:space="0" w:color="auto"/>
              <w:bottom w:val="none" w:sz="0" w:space="0" w:color="auto"/>
              <w:right w:val="none" w:sz="0" w:space="0" w:color="auto"/>
            </w:tcBorders>
          </w:tcPr>
          <w:p w14:paraId="6E749E74" w14:textId="77777777" w:rsidR="009E3EF7" w:rsidRPr="006420C3" w:rsidRDefault="009E3EF7" w:rsidP="00E16FFF">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 (individual courses)</w:t>
            </w:r>
          </w:p>
        </w:tc>
      </w:tr>
      <w:tr w:rsidR="009E3EF7" w:rsidRPr="006420C3" w14:paraId="05AA26B2" w14:textId="77777777" w:rsidTr="3465D01A">
        <w:tc>
          <w:tcPr>
            <w:cnfStyle w:val="001000000000" w:firstRow="0" w:lastRow="0" w:firstColumn="1" w:lastColumn="0" w:oddVBand="0" w:evenVBand="0" w:oddHBand="0" w:evenHBand="0" w:firstRowFirstColumn="0" w:firstRowLastColumn="0" w:lastRowFirstColumn="0" w:lastRowLastColumn="0"/>
            <w:tcW w:w="1170" w:type="pct"/>
          </w:tcPr>
          <w:p w14:paraId="2B6CEF26" w14:textId="77777777" w:rsidR="009E3EF7" w:rsidRPr="006420C3" w:rsidRDefault="009E3EF7" w:rsidP="00E16FFF">
            <w:pPr>
              <w:pStyle w:val="Flietext"/>
              <w:rPr>
                <w:lang w:val="en-GB"/>
              </w:rPr>
            </w:pPr>
            <w:r w:rsidRPr="006420C3">
              <w:rPr>
                <w:lang w:val="en-GB"/>
              </w:rPr>
              <w:t>Participants</w:t>
            </w:r>
          </w:p>
        </w:tc>
        <w:tc>
          <w:tcPr>
            <w:tcW w:w="3830" w:type="pct"/>
            <w:gridSpan w:val="2"/>
          </w:tcPr>
          <w:p w14:paraId="0D1F526F" w14:textId="77777777" w:rsidR="009E3EF7" w:rsidRPr="006420C3" w:rsidRDefault="009E3EF7" w:rsidP="00E16FFF">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009E3EF7" w:rsidRPr="006420C3" w14:paraId="2CF405E2" w14:textId="77777777" w:rsidTr="3465D0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pct"/>
            <w:tcBorders>
              <w:top w:val="none" w:sz="0" w:space="0" w:color="auto"/>
              <w:left w:val="none" w:sz="0" w:space="0" w:color="auto"/>
              <w:bottom w:val="none" w:sz="0" w:space="0" w:color="auto"/>
            </w:tcBorders>
          </w:tcPr>
          <w:p w14:paraId="6B9B413F" w14:textId="77777777" w:rsidR="009E3EF7" w:rsidRPr="006420C3" w:rsidRDefault="009E3EF7" w:rsidP="00E16FFF">
            <w:pPr>
              <w:pStyle w:val="Flietext"/>
              <w:jc w:val="left"/>
              <w:rPr>
                <w:lang w:val="en-GB"/>
              </w:rPr>
            </w:pPr>
            <w:r w:rsidRPr="006420C3">
              <w:rPr>
                <w:lang w:val="en-GB"/>
              </w:rPr>
              <w:t xml:space="preserve">Connection to other </w:t>
            </w:r>
          </w:p>
          <w:p w14:paraId="3E22EBC6" w14:textId="77777777" w:rsidR="009E3EF7" w:rsidRPr="006420C3" w:rsidRDefault="009E3EF7" w:rsidP="00E16FFF">
            <w:pPr>
              <w:pStyle w:val="Flietext"/>
              <w:jc w:val="left"/>
              <w:rPr>
                <w:lang w:val="en-GB"/>
              </w:rPr>
            </w:pPr>
            <w:r w:rsidRPr="006420C3">
              <w:rPr>
                <w:lang w:val="en-GB"/>
              </w:rPr>
              <w:t>Modules</w:t>
            </w:r>
          </w:p>
        </w:tc>
        <w:tc>
          <w:tcPr>
            <w:tcW w:w="3830" w:type="pct"/>
            <w:gridSpan w:val="2"/>
            <w:tcBorders>
              <w:top w:val="none" w:sz="0" w:space="0" w:color="auto"/>
              <w:bottom w:val="none" w:sz="0" w:space="0" w:color="auto"/>
              <w:right w:val="none" w:sz="0" w:space="0" w:color="auto"/>
            </w:tcBorders>
          </w:tcPr>
          <w:p w14:paraId="5CBBD555" w14:textId="299DAB91" w:rsidR="009E3EF7" w:rsidRPr="006420C3" w:rsidRDefault="00E9070D" w:rsidP="00E16FFF">
            <w:pPr>
              <w:pStyle w:val="Flietext"/>
              <w:cnfStyle w:val="000000100000" w:firstRow="0" w:lastRow="0" w:firstColumn="0" w:lastColumn="0" w:oddVBand="0" w:evenVBand="0" w:oddHBand="1" w:evenHBand="0" w:firstRowFirstColumn="0" w:firstRowLastColumn="0" w:lastRowFirstColumn="0" w:lastRowLastColumn="0"/>
              <w:rPr>
                <w:bCs/>
                <w:lang w:val="en-GB"/>
              </w:rPr>
            </w:pPr>
            <w:r w:rsidRPr="006420C3">
              <w:rPr>
                <w:bCs/>
                <w:lang w:val="en-GB"/>
              </w:rPr>
              <w:t>Technical foundations of AI</w:t>
            </w:r>
          </w:p>
        </w:tc>
      </w:tr>
      <w:tr w:rsidR="00C9525A" w:rsidRPr="006420C3" w14:paraId="0C780885" w14:textId="77777777" w:rsidTr="3465D01A">
        <w:tc>
          <w:tcPr>
            <w:cnfStyle w:val="001000000000" w:firstRow="0" w:lastRow="0" w:firstColumn="1" w:lastColumn="0" w:oddVBand="0" w:evenVBand="0" w:oddHBand="0" w:evenHBand="0" w:firstRowFirstColumn="0" w:firstRowLastColumn="0" w:lastRowFirstColumn="0" w:lastRowLastColumn="0"/>
            <w:tcW w:w="1170" w:type="pct"/>
          </w:tcPr>
          <w:p w14:paraId="28926713" w14:textId="77777777" w:rsidR="00C9525A" w:rsidRPr="006420C3" w:rsidRDefault="00C9525A" w:rsidP="00C9525A">
            <w:pPr>
              <w:pStyle w:val="Flietext"/>
              <w:rPr>
                <w:bCs w:val="0"/>
                <w:lang w:val="en-GB"/>
              </w:rPr>
            </w:pPr>
            <w:r w:rsidRPr="006420C3">
              <w:rPr>
                <w:bCs w:val="0"/>
                <w:lang w:val="en-GB"/>
              </w:rPr>
              <w:t>Literature</w:t>
            </w:r>
          </w:p>
        </w:tc>
        <w:tc>
          <w:tcPr>
            <w:tcW w:w="3830" w:type="pct"/>
            <w:gridSpan w:val="2"/>
          </w:tcPr>
          <w:p w14:paraId="138911AE" w14:textId="2B04F7C1" w:rsidR="00C9525A" w:rsidRPr="006420C3" w:rsidRDefault="00C9525A" w:rsidP="00C9525A">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(please course literature below)</w:t>
            </w:r>
          </w:p>
        </w:tc>
      </w:tr>
      <w:tr w:rsidR="00C9525A" w:rsidRPr="00E61F7E" w14:paraId="5F4A15F5" w14:textId="77777777" w:rsidTr="3465D0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pct"/>
            <w:tcBorders>
              <w:top w:val="none" w:sz="0" w:space="0" w:color="auto"/>
              <w:left w:val="none" w:sz="0" w:space="0" w:color="auto"/>
              <w:bottom w:val="none" w:sz="0" w:space="0" w:color="auto"/>
            </w:tcBorders>
          </w:tcPr>
          <w:p w14:paraId="73EB94A7" w14:textId="77777777" w:rsidR="00C9525A" w:rsidRPr="006420C3" w:rsidRDefault="00C9525A" w:rsidP="00C9525A">
            <w:pPr>
              <w:pStyle w:val="Flietext"/>
              <w:rPr>
                <w:bCs w:val="0"/>
                <w:lang w:val="en-GB"/>
              </w:rPr>
            </w:pPr>
            <w:r w:rsidRPr="006420C3">
              <w:rPr>
                <w:bCs w:val="0"/>
                <w:lang w:val="en-GB"/>
              </w:rPr>
              <w:t xml:space="preserve">Intended Learning </w:t>
            </w:r>
          </w:p>
          <w:p w14:paraId="2FB2CFAB" w14:textId="77777777" w:rsidR="00C9525A" w:rsidRPr="006420C3" w:rsidRDefault="00C9525A" w:rsidP="00C9525A">
            <w:pPr>
              <w:pStyle w:val="Flietext"/>
              <w:rPr>
                <w:bCs w:val="0"/>
                <w:lang w:val="en-GB"/>
              </w:rPr>
            </w:pPr>
            <w:r w:rsidRPr="006420C3">
              <w:rPr>
                <w:bCs w:val="0"/>
                <w:lang w:val="en-GB"/>
              </w:rPr>
              <w:t>Outcomes</w:t>
            </w:r>
          </w:p>
          <w:p w14:paraId="79D5967A" w14:textId="016D868C" w:rsidR="00C9525A" w:rsidRPr="006420C3" w:rsidRDefault="00C9525A" w:rsidP="00C9525A">
            <w:pPr>
              <w:pStyle w:val="Flietext"/>
              <w:rPr>
                <w:b w:val="0"/>
                <w:bCs w:val="0"/>
                <w:lang w:val="en-GB"/>
              </w:rPr>
            </w:pPr>
            <w:r w:rsidRPr="006420C3">
              <w:rPr>
                <w:bCs w:val="0"/>
                <w:lang w:val="en-GB"/>
              </w:rPr>
              <w:t>(Competences)</w:t>
            </w:r>
          </w:p>
        </w:tc>
        <w:tc>
          <w:tcPr>
            <w:tcW w:w="3830" w:type="pct"/>
            <w:gridSpan w:val="2"/>
            <w:tcBorders>
              <w:top w:val="none" w:sz="0" w:space="0" w:color="auto"/>
              <w:bottom w:val="none" w:sz="0" w:space="0" w:color="auto"/>
              <w:right w:val="none" w:sz="0" w:space="0" w:color="auto"/>
            </w:tcBorders>
          </w:tcPr>
          <w:p w14:paraId="11FAD1D7"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b/>
                <w:lang w:val="en-GB"/>
              </w:rPr>
            </w:pPr>
            <w:r w:rsidRPr="006420C3">
              <w:rPr>
                <w:b/>
                <w:lang w:val="en-GB"/>
              </w:rPr>
              <w:t>Professional Competences:</w:t>
            </w:r>
          </w:p>
          <w:p w14:paraId="5E50E0F9" w14:textId="262BD7B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Students gain the ability to analyse, implement, and evaluate (AI-supported) clinical workflows. They understand core AI methods, can assess risks and clinical validity, and can build small, robust software processes that work reliably with clinical data.</w:t>
            </w:r>
          </w:p>
          <w:p w14:paraId="2FC1756E"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lang w:val="en-GB"/>
              </w:rPr>
            </w:pPr>
          </w:p>
          <w:p w14:paraId="5FD38F51"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b/>
                <w:lang w:val="en-GB"/>
              </w:rPr>
            </w:pPr>
            <w:r w:rsidRPr="006420C3">
              <w:rPr>
                <w:b/>
                <w:lang w:val="en-GB"/>
              </w:rPr>
              <w:t>Method Competences:</w:t>
            </w:r>
          </w:p>
          <w:p w14:paraId="522DEE9E" w14:textId="0871AEA9"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Students learn structured problem-solving across statistical reasoning, AI evaluation, and programming. They can decompose tasks, design reproducible workflows, apply validation and error handling, and assess uncertainty, drift, and bias in data-driven systems.</w:t>
            </w:r>
          </w:p>
          <w:p w14:paraId="1CFCB098"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lang w:val="en-GB"/>
              </w:rPr>
            </w:pPr>
          </w:p>
          <w:p w14:paraId="07C39405"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b/>
                <w:lang w:val="en-GB"/>
              </w:rPr>
            </w:pPr>
            <w:r w:rsidRPr="006420C3">
              <w:rPr>
                <w:b/>
                <w:lang w:val="en-GB"/>
              </w:rPr>
              <w:t>Ethical Competences:</w:t>
            </w:r>
          </w:p>
          <w:p w14:paraId="75123B7C" w14:textId="7A0BBEA0"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Students learn to recognise and mitigate risks of clinical AI use (bias, hallucinations, drift, unsafe outputs) and apply safeguards such as transparent evaluation and human oversight.</w:t>
            </w:r>
          </w:p>
          <w:p w14:paraId="245925C6"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lang w:val="en-GB"/>
              </w:rPr>
            </w:pPr>
          </w:p>
          <w:p w14:paraId="578102AD"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b/>
                <w:lang w:val="en-GB"/>
              </w:rPr>
            </w:pPr>
            <w:r w:rsidRPr="006420C3">
              <w:rPr>
                <w:b/>
                <w:lang w:val="en-GB"/>
              </w:rPr>
              <w:t>Scientific Competences:</w:t>
            </w:r>
          </w:p>
          <w:p w14:paraId="0B507FCB" w14:textId="73B166D2"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Students acquire fundamental probabilistic and statistical reasoning, enabling them to interpret model behaviour, evaluate evidence, and judge analytical outputs using appropriate distributions, estimators, and tests.</w:t>
            </w:r>
          </w:p>
          <w:p w14:paraId="3C28B214"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lang w:val="en-GB"/>
              </w:rPr>
            </w:pPr>
          </w:p>
          <w:p w14:paraId="2A43332A" w14:textId="77777777"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b/>
                <w:lang w:val="en-GB"/>
              </w:rPr>
            </w:pPr>
            <w:r w:rsidRPr="006420C3">
              <w:rPr>
                <w:b/>
                <w:lang w:val="en-GB"/>
              </w:rPr>
              <w:t>Digital Competences:</w:t>
            </w:r>
          </w:p>
          <w:p w14:paraId="6F0E905F" w14:textId="0D26F20B"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Students develop practical skills in programming environments, version control, data formats, APIs, and basic software-engineering practices. They can operate digital clinical data pipelines and integrate automated components into simple end-to-end workflows.</w:t>
            </w:r>
          </w:p>
          <w:p w14:paraId="1CC57C9B" w14:textId="359618E1" w:rsidR="00C9525A" w:rsidRPr="006420C3" w:rsidRDefault="00C9525A" w:rsidP="00C9525A">
            <w:pPr>
              <w:pStyle w:val="Flietext"/>
              <w:cnfStyle w:val="000000100000" w:firstRow="0" w:lastRow="0" w:firstColumn="0" w:lastColumn="0" w:oddVBand="0" w:evenVBand="0" w:oddHBand="1" w:evenHBand="0" w:firstRowFirstColumn="0" w:firstRowLastColumn="0" w:lastRowFirstColumn="0" w:lastRowLastColumn="0"/>
              <w:rPr>
                <w:b/>
                <w:lang w:val="en-GB"/>
              </w:rPr>
            </w:pPr>
          </w:p>
        </w:tc>
      </w:tr>
    </w:tbl>
    <w:p w14:paraId="05B59795" w14:textId="77777777" w:rsidR="009E3EF7" w:rsidRPr="006420C3" w:rsidRDefault="009E3EF7" w:rsidP="009E3EF7">
      <w:pPr>
        <w:pStyle w:val="Flietext"/>
        <w:rPr>
          <w:lang w:val="en-GB" w:eastAsia="de-DE"/>
        </w:rPr>
      </w:pPr>
    </w:p>
    <w:p w14:paraId="113463AE" w14:textId="77777777" w:rsidR="00686705" w:rsidRPr="006420C3" w:rsidRDefault="00686705" w:rsidP="009E3EF7">
      <w:pPr>
        <w:pStyle w:val="Flietext"/>
        <w:rPr>
          <w:lang w:val="en-GB" w:eastAsia="de-DE"/>
        </w:rPr>
      </w:pPr>
    </w:p>
    <w:p w14:paraId="1ACD73BE" w14:textId="464685E0" w:rsidR="005D41F4" w:rsidRDefault="005D41F4" w:rsidP="009944EB">
      <w:pPr>
        <w:pStyle w:val="Flietext"/>
        <w:rPr>
          <w:lang w:val="en-GB" w:eastAsia="de-DE"/>
        </w:rPr>
      </w:pPr>
      <w:r>
        <w:rPr>
          <w:lang w:val="en-GB" w:eastAsia="de-DE"/>
        </w:rPr>
        <w:br w:type="page"/>
      </w:r>
    </w:p>
    <w:tbl>
      <w:tblPr>
        <w:tblStyle w:val="LightList-Accent11"/>
        <w:tblW w:w="5000" w:type="pct"/>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ayout w:type="fixed"/>
        <w:tblLook w:val="04A0" w:firstRow="1" w:lastRow="0" w:firstColumn="1" w:lastColumn="0" w:noHBand="0" w:noVBand="1"/>
      </w:tblPr>
      <w:tblGrid>
        <w:gridCol w:w="2118"/>
        <w:gridCol w:w="6932"/>
      </w:tblGrid>
      <w:tr w:rsidR="00BD4BBA" w:rsidRPr="006420C3" w14:paraId="594618BD" w14:textId="77777777" w:rsidTr="35CB61B4">
        <w:trPr>
          <w:cantSplit/>
        </w:trPr>
        <w:tc>
          <w:tcPr>
            <w:tcW w:w="1170" w:type="pct"/>
            <w:noWrap/>
          </w:tcPr>
          <w:p w14:paraId="41EFFE45" w14:textId="77777777" w:rsidR="00BD4BBA" w:rsidRPr="006420C3" w:rsidRDefault="00BD4BBA" w:rsidP="00E16FFF">
            <w:pPr>
              <w:pStyle w:val="Flietext"/>
              <w:jc w:val="left"/>
              <w:rPr>
                <w:b/>
                <w:caps/>
                <w:color w:val="262E61" w:themeColor="text2"/>
                <w:lang w:val="en-GB"/>
              </w:rPr>
            </w:pPr>
            <w:r w:rsidRPr="006420C3">
              <w:rPr>
                <w:b/>
                <w:caps/>
                <w:color w:val="262E61" w:themeColor="text2"/>
                <w:lang w:val="en-GB"/>
              </w:rPr>
              <w:lastRenderedPageBreak/>
              <w:t>Course Titel</w:t>
            </w:r>
          </w:p>
        </w:tc>
        <w:tc>
          <w:tcPr>
            <w:tcW w:w="3830" w:type="pct"/>
            <w:noWrap/>
          </w:tcPr>
          <w:p w14:paraId="2EFA7422" w14:textId="2B69DE45" w:rsidR="00BD4BBA" w:rsidRPr="006420C3" w:rsidRDefault="00FD10E7" w:rsidP="31D4F291">
            <w:pPr>
              <w:pStyle w:val="Flietext"/>
              <w:rPr>
                <w:b/>
                <w:bCs/>
                <w:caps/>
                <w:color w:val="262E61" w:themeColor="text2"/>
                <w:lang w:val="en-GB"/>
              </w:rPr>
            </w:pPr>
            <w:r w:rsidRPr="006420C3">
              <w:rPr>
                <w:b/>
                <w:bCs/>
                <w:caps/>
                <w:color w:val="262E61" w:themeColor="text2"/>
                <w:lang w:val="en-GB"/>
              </w:rPr>
              <w:t>Applied Clinical AI</w:t>
            </w:r>
          </w:p>
        </w:tc>
      </w:tr>
      <w:tr w:rsidR="00BD4BBA" w:rsidRPr="006420C3" w14:paraId="5C679986" w14:textId="77777777" w:rsidTr="35CB61B4">
        <w:trPr>
          <w:cantSplit/>
        </w:trPr>
        <w:tc>
          <w:tcPr>
            <w:tcW w:w="1170" w:type="pct"/>
            <w:noWrap/>
          </w:tcPr>
          <w:p w14:paraId="712FE313" w14:textId="77777777" w:rsidR="00BD4BBA" w:rsidRPr="006420C3" w:rsidRDefault="00BD4BBA" w:rsidP="00E16FFF">
            <w:pPr>
              <w:pStyle w:val="Flietext"/>
              <w:rPr>
                <w:b/>
                <w:bCs/>
                <w:lang w:val="en-GB"/>
              </w:rPr>
            </w:pPr>
            <w:r w:rsidRPr="006420C3">
              <w:rPr>
                <w:b/>
                <w:bCs/>
                <w:lang w:val="en-GB"/>
              </w:rPr>
              <w:t>Duration</w:t>
            </w:r>
          </w:p>
        </w:tc>
        <w:tc>
          <w:tcPr>
            <w:tcW w:w="3830" w:type="pct"/>
            <w:noWrap/>
          </w:tcPr>
          <w:p w14:paraId="552736A1" w14:textId="33CA3773" w:rsidR="00BD4BBA" w:rsidRPr="006420C3" w:rsidRDefault="434577D8" w:rsidP="00E16FFF">
            <w:pPr>
              <w:pStyle w:val="Flietext"/>
              <w:rPr>
                <w:lang w:val="en-GB"/>
              </w:rPr>
            </w:pPr>
            <w:r w:rsidRPr="35CB61B4">
              <w:rPr>
                <w:lang w:val="en-GB"/>
              </w:rPr>
              <w:t>6</w:t>
            </w:r>
            <w:r w:rsidR="7C033529" w:rsidRPr="35CB61B4">
              <w:rPr>
                <w:lang w:val="en-GB"/>
              </w:rPr>
              <w:t xml:space="preserve"> ECTS </w:t>
            </w:r>
            <w:commentRangeStart w:id="66"/>
            <w:commentRangeStart w:id="67"/>
            <w:r w:rsidRPr="35CB61B4">
              <w:rPr>
                <w:lang w:val="en-GB"/>
              </w:rPr>
              <w:t>4</w:t>
            </w:r>
            <w:r w:rsidR="1EE6DA56" w:rsidRPr="35CB61B4">
              <w:rPr>
                <w:lang w:val="en-GB"/>
              </w:rPr>
              <w:t>,5</w:t>
            </w:r>
            <w:r w:rsidR="7C033529" w:rsidRPr="35CB61B4">
              <w:rPr>
                <w:lang w:val="en-GB"/>
              </w:rPr>
              <w:t xml:space="preserve"> SWS</w:t>
            </w:r>
            <w:commentRangeEnd w:id="66"/>
            <w:r w:rsidR="00896539" w:rsidRPr="006420C3">
              <w:rPr>
                <w:rStyle w:val="Kommentarzeichen"/>
                <w:sz w:val="21"/>
                <w:szCs w:val="21"/>
                <w:lang w:val="en-GB"/>
              </w:rPr>
              <w:commentReference w:id="66"/>
            </w:r>
            <w:commentRangeEnd w:id="67"/>
            <w:r w:rsidRPr="006420C3">
              <w:rPr>
                <w:rStyle w:val="Kommentarzeichen"/>
                <w:sz w:val="21"/>
                <w:szCs w:val="21"/>
                <w:lang w:val="en-GB"/>
              </w:rPr>
              <w:commentReference w:id="67"/>
            </w:r>
          </w:p>
        </w:tc>
      </w:tr>
      <w:tr w:rsidR="00BD4BBA" w:rsidRPr="006420C3" w14:paraId="4535D87C" w14:textId="77777777" w:rsidTr="35CB61B4">
        <w:trPr>
          <w:cantSplit/>
        </w:trPr>
        <w:tc>
          <w:tcPr>
            <w:tcW w:w="1170" w:type="pct"/>
            <w:noWrap/>
          </w:tcPr>
          <w:p w14:paraId="0D799E1F" w14:textId="77777777" w:rsidR="00BD4BBA" w:rsidRPr="006420C3" w:rsidRDefault="00BD4BBA" w:rsidP="00E16FFF">
            <w:pPr>
              <w:pStyle w:val="Flietext"/>
              <w:rPr>
                <w:b/>
                <w:bCs/>
                <w:lang w:val="en-GB"/>
              </w:rPr>
            </w:pPr>
            <w:r w:rsidRPr="006420C3">
              <w:rPr>
                <w:b/>
                <w:bCs/>
                <w:lang w:val="en-GB"/>
              </w:rPr>
              <w:t>Type of Activity</w:t>
            </w:r>
          </w:p>
        </w:tc>
        <w:tc>
          <w:tcPr>
            <w:tcW w:w="3830" w:type="pct"/>
            <w:noWrap/>
          </w:tcPr>
          <w:p w14:paraId="0DB3C915" w14:textId="1EA4B998" w:rsidR="00BD4BBA" w:rsidRPr="006420C3" w:rsidRDefault="3A91CF6D" w:rsidP="00E16FFF">
            <w:pPr>
              <w:pStyle w:val="Flietext"/>
              <w:rPr>
                <w:lang w:val="en-GB"/>
              </w:rPr>
            </w:pPr>
            <w:r w:rsidRPr="5B260973">
              <w:rPr>
                <w:lang w:val="en-GB"/>
              </w:rPr>
              <w:t>Course Type (</w:t>
            </w:r>
            <w:r w:rsidR="2F18C632" w:rsidRPr="5B260973">
              <w:rPr>
                <w:lang w:val="en-GB"/>
              </w:rPr>
              <w:t>IL</w:t>
            </w:r>
            <w:r w:rsidRPr="5B260973">
              <w:rPr>
                <w:lang w:val="en-GB"/>
              </w:rPr>
              <w:t>)</w:t>
            </w:r>
          </w:p>
        </w:tc>
      </w:tr>
      <w:tr w:rsidR="00BD4BBA" w:rsidRPr="00E61F7E" w14:paraId="22A52AEC" w14:textId="77777777" w:rsidTr="35CB61B4">
        <w:trPr>
          <w:cantSplit/>
        </w:trPr>
        <w:tc>
          <w:tcPr>
            <w:tcW w:w="1170" w:type="pct"/>
            <w:noWrap/>
          </w:tcPr>
          <w:p w14:paraId="3DBEED2E" w14:textId="42946FA5" w:rsidR="00BD4BBA" w:rsidRPr="006420C3" w:rsidRDefault="00BD4BBA" w:rsidP="00E16FFF">
            <w:pPr>
              <w:pStyle w:val="Flietext"/>
              <w:rPr>
                <w:b/>
                <w:bCs/>
                <w:lang w:val="en-GB"/>
              </w:rPr>
            </w:pPr>
            <w:r w:rsidRPr="006420C3">
              <w:rPr>
                <w:b/>
                <w:bCs/>
                <w:lang w:val="en-GB"/>
              </w:rPr>
              <w:t>Assessment Type</w:t>
            </w:r>
          </w:p>
        </w:tc>
        <w:tc>
          <w:tcPr>
            <w:tcW w:w="3830" w:type="pct"/>
            <w:noWrap/>
          </w:tcPr>
          <w:p w14:paraId="609DD946" w14:textId="35D824FF" w:rsidR="00BD4BBA" w:rsidRPr="006420C3" w:rsidRDefault="008D3554" w:rsidP="00E16FFF">
            <w:pPr>
              <w:pStyle w:val="Flietext"/>
              <w:rPr>
                <w:lang w:val="en-GB"/>
              </w:rPr>
            </w:pPr>
            <w:r w:rsidRPr="006420C3">
              <w:rPr>
                <w:lang w:val="en-GB"/>
              </w:rPr>
              <w:t>Continuous assessment, five-point grading scale</w:t>
            </w:r>
          </w:p>
        </w:tc>
      </w:tr>
      <w:tr w:rsidR="008D3554" w:rsidRPr="00E61F7E" w14:paraId="0B7E5D4D" w14:textId="77777777" w:rsidTr="35CB61B4">
        <w:trPr>
          <w:cantSplit/>
        </w:trPr>
        <w:tc>
          <w:tcPr>
            <w:tcW w:w="1170" w:type="pct"/>
            <w:noWrap/>
          </w:tcPr>
          <w:p w14:paraId="4BAB66CE" w14:textId="77777777" w:rsidR="005D41F4" w:rsidRDefault="008D3554" w:rsidP="008D3554">
            <w:pPr>
              <w:pStyle w:val="Flietext"/>
              <w:rPr>
                <w:b/>
                <w:bCs/>
                <w:lang w:val="en-GB"/>
              </w:rPr>
            </w:pPr>
            <w:r w:rsidRPr="006420C3">
              <w:rPr>
                <w:b/>
                <w:bCs/>
                <w:lang w:val="en-GB"/>
              </w:rPr>
              <w:t xml:space="preserve">Form(s) of </w:t>
            </w:r>
          </w:p>
          <w:p w14:paraId="356C6711" w14:textId="1DE740BD" w:rsidR="008D3554" w:rsidRPr="006420C3" w:rsidRDefault="008D3554" w:rsidP="008D3554">
            <w:pPr>
              <w:pStyle w:val="Flietext"/>
              <w:rPr>
                <w:b/>
                <w:bCs/>
                <w:lang w:val="en-GB"/>
              </w:rPr>
            </w:pPr>
            <w:r w:rsidRPr="006420C3">
              <w:rPr>
                <w:b/>
                <w:bCs/>
                <w:lang w:val="en-GB"/>
              </w:rPr>
              <w:t>Examination(s)</w:t>
            </w:r>
          </w:p>
        </w:tc>
        <w:tc>
          <w:tcPr>
            <w:tcW w:w="3830" w:type="pct"/>
            <w:noWrap/>
          </w:tcPr>
          <w:p w14:paraId="1ABACE05" w14:textId="67B23BA8" w:rsidR="008D3554" w:rsidRPr="006420C3" w:rsidRDefault="008D3554" w:rsidP="008D3554">
            <w:pPr>
              <w:pStyle w:val="Flietext"/>
              <w:rPr>
                <w:lang w:val="en-GB"/>
              </w:rPr>
            </w:pPr>
            <w:r w:rsidRPr="006420C3">
              <w:rPr>
                <w:lang w:val="en-GB"/>
              </w:rPr>
              <w:t>Exam, Multiple-/Single-Choice Exam, Practical Assessment</w:t>
            </w:r>
          </w:p>
        </w:tc>
      </w:tr>
      <w:tr w:rsidR="008D3554" w:rsidRPr="00E61F7E" w14:paraId="164FE835" w14:textId="77777777" w:rsidTr="35CB61B4">
        <w:trPr>
          <w:cantSplit/>
        </w:trPr>
        <w:tc>
          <w:tcPr>
            <w:tcW w:w="1170" w:type="pct"/>
            <w:noWrap/>
          </w:tcPr>
          <w:p w14:paraId="09CE1164" w14:textId="3B26C10D" w:rsidR="008D3554" w:rsidRPr="006420C3" w:rsidRDefault="008D3554" w:rsidP="008D3554">
            <w:pPr>
              <w:pStyle w:val="Flietext"/>
              <w:rPr>
                <w:b/>
                <w:bCs/>
                <w:lang w:val="en-GB"/>
              </w:rPr>
            </w:pPr>
            <w:r w:rsidRPr="006420C3">
              <w:rPr>
                <w:b/>
                <w:bCs/>
                <w:lang w:val="en-GB"/>
              </w:rPr>
              <w:t>Content</w:t>
            </w:r>
          </w:p>
        </w:tc>
        <w:tc>
          <w:tcPr>
            <w:tcW w:w="3830" w:type="pct"/>
            <w:noWrap/>
          </w:tcPr>
          <w:p w14:paraId="39549337" w14:textId="41AE24D7" w:rsidR="008D3554" w:rsidRPr="006420C3" w:rsidRDefault="004C11DA" w:rsidP="008D3554">
            <w:pPr>
              <w:pStyle w:val="Flietext"/>
              <w:rPr>
                <w:lang w:val="en-GB"/>
              </w:rPr>
            </w:pPr>
            <w:r>
              <w:rPr>
                <w:lang w:val="en-GB"/>
              </w:rPr>
              <w:t>C</w:t>
            </w:r>
            <w:r w:rsidR="008D3554" w:rsidRPr="006420C3">
              <w:rPr>
                <w:lang w:val="en-GB"/>
              </w:rPr>
              <w:t xml:space="preserve">linical AI applications and maturity levels; strengths and limits of current tools; conceptual deep learning models; imaging models (CNNs) and transfer learning; time-series and language model concepts; typical artefact sensitivities, shortcut learning, domain shift; data and dimensionality </w:t>
            </w:r>
            <w:r w:rsidR="00393350" w:rsidRPr="006420C3">
              <w:rPr>
                <w:lang w:val="en-GB"/>
              </w:rPr>
              <w:t>reduction.</w:t>
            </w:r>
          </w:p>
          <w:p w14:paraId="48C692BA" w14:textId="77777777" w:rsidR="004C11DA" w:rsidRDefault="004C11DA" w:rsidP="008D3554">
            <w:pPr>
              <w:pStyle w:val="Flietext"/>
              <w:rPr>
                <w:lang w:val="en-GB"/>
              </w:rPr>
            </w:pPr>
          </w:p>
          <w:p w14:paraId="5438DF59" w14:textId="2AB6A33C" w:rsidR="008D3554" w:rsidRPr="006420C3" w:rsidRDefault="004C11DA" w:rsidP="008D3554">
            <w:pPr>
              <w:pStyle w:val="Flietext"/>
              <w:rPr>
                <w:lang w:val="en-GB"/>
              </w:rPr>
            </w:pPr>
            <w:r>
              <w:rPr>
                <w:lang w:val="en-GB"/>
              </w:rPr>
              <w:t>C</w:t>
            </w:r>
            <w:r w:rsidR="008D3554" w:rsidRPr="006420C3">
              <w:rPr>
                <w:lang w:val="en-GB"/>
              </w:rPr>
              <w:t>linical data modalities (text, imaging, structured data, time-series); workflow-oriented data linkage; data quality issues; predictive analytics in healthcare; performance analysis; conceptual survival and risk ana</w:t>
            </w:r>
            <w:r w:rsidR="009F29C2">
              <w:rPr>
                <w:lang w:val="en-GB"/>
              </w:rPr>
              <w:t>l</w:t>
            </w:r>
            <w:r w:rsidR="008D3554" w:rsidRPr="006420C3">
              <w:rPr>
                <w:lang w:val="en-GB"/>
              </w:rPr>
              <w:t>ysis;</w:t>
            </w:r>
          </w:p>
          <w:p w14:paraId="6BC49F4A" w14:textId="29DA6149" w:rsidR="008D3554" w:rsidRPr="006420C3" w:rsidRDefault="008D3554" w:rsidP="008D3554">
            <w:pPr>
              <w:pStyle w:val="Flietext"/>
              <w:rPr>
                <w:lang w:val="en-GB"/>
              </w:rPr>
            </w:pPr>
            <w:r w:rsidRPr="006420C3">
              <w:rPr>
                <w:lang w:val="en-GB"/>
              </w:rPr>
              <w:t xml:space="preserve">typical failure modes such as bias, brittleness and out-of-distribution </w:t>
            </w:r>
            <w:r w:rsidR="00393350" w:rsidRPr="006420C3">
              <w:rPr>
                <w:lang w:val="en-GB"/>
              </w:rPr>
              <w:t>risks.</w:t>
            </w:r>
          </w:p>
          <w:p w14:paraId="1AC0A69D" w14:textId="77777777" w:rsidR="008D3554" w:rsidRPr="006420C3" w:rsidRDefault="008D3554" w:rsidP="008D3554">
            <w:pPr>
              <w:pStyle w:val="Flietext"/>
              <w:rPr>
                <w:lang w:val="en-GB"/>
              </w:rPr>
            </w:pPr>
          </w:p>
          <w:p w14:paraId="24DD45A5" w14:textId="6D69E1A3" w:rsidR="008D3554" w:rsidRPr="006420C3" w:rsidRDefault="004C11DA" w:rsidP="008D3554">
            <w:pPr>
              <w:pStyle w:val="Flietext"/>
              <w:rPr>
                <w:lang w:val="en-GB"/>
              </w:rPr>
            </w:pPr>
            <w:r>
              <w:rPr>
                <w:lang w:val="en-GB"/>
              </w:rPr>
              <w:t>C</w:t>
            </w:r>
            <w:r w:rsidR="008D3554" w:rsidRPr="006420C3">
              <w:rPr>
                <w:lang w:val="en-GB"/>
              </w:rPr>
              <w:t xml:space="preserve">linical explainability; feature importance, example-based and saliency explanations; red flags such as irrelevant features or inconsistent </w:t>
            </w:r>
            <w:r w:rsidR="00393350" w:rsidRPr="006420C3">
              <w:rPr>
                <w:lang w:val="en-GB"/>
              </w:rPr>
              <w:t>behaviour</w:t>
            </w:r>
            <w:r w:rsidR="008D3554" w:rsidRPr="006420C3">
              <w:rPr>
                <w:lang w:val="en-GB"/>
              </w:rPr>
              <w:t xml:space="preserve">; human–AI teaming and </w:t>
            </w:r>
            <w:r w:rsidR="00393350" w:rsidRPr="006420C3">
              <w:rPr>
                <w:lang w:val="en-GB"/>
              </w:rPr>
              <w:t>oversight.</w:t>
            </w:r>
          </w:p>
          <w:p w14:paraId="7D68A1C9" w14:textId="77777777" w:rsidR="008D3554" w:rsidRPr="006420C3" w:rsidRDefault="008D3554" w:rsidP="008D3554">
            <w:pPr>
              <w:pStyle w:val="Flietext"/>
              <w:rPr>
                <w:lang w:val="en-GB"/>
              </w:rPr>
            </w:pPr>
          </w:p>
          <w:p w14:paraId="12597E78" w14:textId="2F12C981" w:rsidR="008D3554" w:rsidRPr="006420C3" w:rsidRDefault="008D77E2" w:rsidP="008D3554">
            <w:pPr>
              <w:pStyle w:val="Flietext"/>
              <w:rPr>
                <w:lang w:val="en-GB"/>
              </w:rPr>
            </w:pPr>
            <w:r>
              <w:rPr>
                <w:lang w:val="en-GB"/>
              </w:rPr>
              <w:t>G</w:t>
            </w:r>
            <w:r w:rsidR="008D3554" w:rsidRPr="006420C3">
              <w:rPr>
                <w:lang w:val="en-GB"/>
              </w:rPr>
              <w:t>enerative and multimodal clinical AI; LLM-based summarization and extraction; safe prompting, hallucination awareness and context limitations; multimodal models combining images, notes and labs; assessment of clinical usefulness; workflow integration for triage, reporting and decision support; guided design of a clinically meaningful AI concept</w:t>
            </w:r>
          </w:p>
          <w:p w14:paraId="417DE891" w14:textId="05DCE748" w:rsidR="008D3554" w:rsidRPr="006420C3" w:rsidRDefault="008D3554" w:rsidP="008D3554">
            <w:pPr>
              <w:pStyle w:val="Flietext"/>
              <w:rPr>
                <w:lang w:val="en-GB"/>
              </w:rPr>
            </w:pPr>
          </w:p>
        </w:tc>
      </w:tr>
      <w:tr w:rsidR="008D3554" w:rsidRPr="00E61F7E" w14:paraId="1D5089D0" w14:textId="77777777" w:rsidTr="35CB61B4">
        <w:trPr>
          <w:cantSplit/>
        </w:trPr>
        <w:tc>
          <w:tcPr>
            <w:tcW w:w="1170" w:type="pct"/>
            <w:noWrap/>
          </w:tcPr>
          <w:p w14:paraId="128BF174" w14:textId="58C8DC39" w:rsidR="008D3554" w:rsidRPr="006420C3" w:rsidRDefault="008D3554" w:rsidP="008D3554">
            <w:pPr>
              <w:pStyle w:val="Flietext"/>
              <w:rPr>
                <w:b/>
                <w:bCs/>
                <w:lang w:val="en-GB"/>
              </w:rPr>
            </w:pPr>
            <w:r w:rsidRPr="006420C3">
              <w:rPr>
                <w:b/>
                <w:bCs/>
                <w:lang w:val="en-GB"/>
              </w:rPr>
              <w:t>Intended Learning Outcomes</w:t>
            </w:r>
          </w:p>
        </w:tc>
        <w:tc>
          <w:tcPr>
            <w:tcW w:w="3830" w:type="pct"/>
            <w:noWrap/>
          </w:tcPr>
          <w:p w14:paraId="1DBAAB76" w14:textId="0DACE18B" w:rsidR="008D3554" w:rsidRPr="006420C3" w:rsidRDefault="008D3554" w:rsidP="008D3554">
            <w:pPr>
              <w:pStyle w:val="Flietext"/>
              <w:rPr>
                <w:lang w:val="en-GB"/>
              </w:rPr>
            </w:pPr>
            <w:r w:rsidRPr="006420C3">
              <w:rPr>
                <w:lang w:val="en-GB"/>
              </w:rPr>
              <w:t>Upon completion of the course, students understand the core concepts and clinical relevance of modern AI systems and judge their appropriate use in healthcare. They explain, at a high level, how deep learning models</w:t>
            </w:r>
            <w:r w:rsidR="009F29C2">
              <w:rPr>
                <w:lang w:val="en-GB"/>
              </w:rPr>
              <w:t xml:space="preserve"> - </w:t>
            </w:r>
            <w:r w:rsidRPr="006420C3">
              <w:rPr>
                <w:lang w:val="en-GB"/>
              </w:rPr>
              <w:t>including CNNs and transfer learning</w:t>
            </w:r>
            <w:r w:rsidR="009F29C2">
              <w:rPr>
                <w:lang w:val="en-GB"/>
              </w:rPr>
              <w:t xml:space="preserve"> - </w:t>
            </w:r>
            <w:r w:rsidRPr="006420C3">
              <w:rPr>
                <w:lang w:val="en-GB"/>
              </w:rPr>
              <w:t xml:space="preserve">support imaging, time-series and language tasks, and recognize common risks such as artefacts, shortcut learning and domain shift. They interpret predictive model performance using key clinical metrics, identify drift or poor external validity, and assess when outputs are unreliable. Students understand major clinical data types, how data linkage and data quality affect AI </w:t>
            </w:r>
            <w:r w:rsidR="00393350" w:rsidRPr="006420C3">
              <w:rPr>
                <w:lang w:val="en-GB"/>
              </w:rPr>
              <w:t>behaviour</w:t>
            </w:r>
            <w:r w:rsidRPr="006420C3">
              <w:rPr>
                <w:lang w:val="en-GB"/>
              </w:rPr>
              <w:t xml:space="preserve">, and where bias may arise. They know basic explainability methods to assess and critique AI decisions. They also understand the capabilities and limits of generative and multimodal AI, formulate safe prompts, and can spot hallucinations or unsafe responses. Finally, they integrate insights from imaging AI, predictive models and LLMs to assess clinical usefulness, workflow fit and </w:t>
            </w:r>
            <w:r w:rsidR="00393350" w:rsidRPr="006420C3">
              <w:rPr>
                <w:lang w:val="en-GB"/>
              </w:rPr>
              <w:t>safety and</w:t>
            </w:r>
            <w:r w:rsidRPr="006420C3">
              <w:rPr>
                <w:lang w:val="en-GB"/>
              </w:rPr>
              <w:t xml:space="preserve"> can conceptually design or evaluate simple AI-supported clinical workflow</w:t>
            </w:r>
            <w:r w:rsidR="008D1D41">
              <w:rPr>
                <w:lang w:val="en-GB"/>
              </w:rPr>
              <w:t>s</w:t>
            </w:r>
            <w:r w:rsidRPr="006420C3">
              <w:rPr>
                <w:lang w:val="en-GB"/>
              </w:rPr>
              <w:t>.</w:t>
            </w:r>
          </w:p>
        </w:tc>
      </w:tr>
      <w:tr w:rsidR="008D3554" w:rsidRPr="006420C3" w14:paraId="7E03E93A" w14:textId="77777777" w:rsidTr="35CB61B4">
        <w:trPr>
          <w:cantSplit/>
        </w:trPr>
        <w:tc>
          <w:tcPr>
            <w:tcW w:w="1170" w:type="pct"/>
            <w:noWrap/>
          </w:tcPr>
          <w:p w14:paraId="35C3B007" w14:textId="77777777" w:rsidR="008D3554" w:rsidRPr="006420C3" w:rsidRDefault="008D3554" w:rsidP="008D3554">
            <w:pPr>
              <w:pStyle w:val="Flietext"/>
              <w:rPr>
                <w:b/>
                <w:bCs/>
                <w:lang w:val="en-GB"/>
              </w:rPr>
            </w:pPr>
            <w:r w:rsidRPr="006420C3">
              <w:rPr>
                <w:b/>
                <w:bCs/>
                <w:lang w:val="en-GB"/>
              </w:rPr>
              <w:lastRenderedPageBreak/>
              <w:t>Literature</w:t>
            </w:r>
          </w:p>
        </w:tc>
        <w:tc>
          <w:tcPr>
            <w:tcW w:w="3830" w:type="pct"/>
            <w:noWrap/>
          </w:tcPr>
          <w:p w14:paraId="33FCB041" w14:textId="4FEBC62C" w:rsidR="008D3554" w:rsidRPr="006420C3" w:rsidRDefault="008D3554" w:rsidP="008D3554">
            <w:pPr>
              <w:pStyle w:val="Flietext"/>
              <w:rPr>
                <w:lang w:val="en-GB"/>
              </w:rPr>
            </w:pPr>
            <w:r w:rsidRPr="006420C3">
              <w:rPr>
                <w:lang w:val="en-GB"/>
              </w:rPr>
              <w:t>Schouten, D., et al. (2025). Navigating the landscape of multimodal AI in medicine: A scoping review on technical challenges and clinical applications. Medical Image Analysis, Elsevier.</w:t>
            </w:r>
          </w:p>
          <w:p w14:paraId="7B558758" w14:textId="77777777" w:rsidR="008D3554" w:rsidRPr="006420C3" w:rsidRDefault="008D3554" w:rsidP="008D3554">
            <w:pPr>
              <w:pStyle w:val="Flietext"/>
              <w:rPr>
                <w:lang w:val="en-GB"/>
              </w:rPr>
            </w:pPr>
          </w:p>
          <w:p w14:paraId="1100B757" w14:textId="5DDB49A8" w:rsidR="008D3554" w:rsidRPr="006420C3" w:rsidRDefault="008D3554" w:rsidP="008D3554">
            <w:pPr>
              <w:pStyle w:val="Flietext"/>
              <w:rPr>
                <w:lang w:val="en-GB"/>
              </w:rPr>
            </w:pPr>
            <w:r w:rsidRPr="006420C3">
              <w:rPr>
                <w:lang w:val="en-GB"/>
              </w:rPr>
              <w:t>Esteva, A., et al. (2019). A guide to deep learning in healthcare. Nature  Medicine, 25, 24–29.</w:t>
            </w:r>
          </w:p>
          <w:p w14:paraId="2A888770" w14:textId="10DD332B" w:rsidR="008D3554" w:rsidRPr="006420C3" w:rsidRDefault="008D3554" w:rsidP="008D3554">
            <w:pPr>
              <w:pStyle w:val="Flietext"/>
              <w:rPr>
                <w:lang w:val="en-GB"/>
              </w:rPr>
            </w:pPr>
            <w:r w:rsidRPr="006420C3">
              <w:rPr>
                <w:lang w:val="en-GB"/>
              </w:rPr>
              <w:t> </w:t>
            </w:r>
          </w:p>
          <w:p w14:paraId="105CFBB1" w14:textId="2D85D28F" w:rsidR="008D3554" w:rsidRPr="006420C3" w:rsidRDefault="008D3554" w:rsidP="008D3554">
            <w:pPr>
              <w:pStyle w:val="Flietext"/>
              <w:rPr>
                <w:lang w:val="en-GB"/>
              </w:rPr>
            </w:pPr>
            <w:r w:rsidRPr="006420C3">
              <w:rPr>
                <w:lang w:val="en-GB"/>
              </w:rPr>
              <w:t>Rahamtalla, B. M., et al. (2025). The AI-Powered Healthcare Ecosystem: Bridging the Chasm Between Technical Validation and Systemic Integration - A Systematic Review. Future Internet, 17(12).</w:t>
            </w:r>
          </w:p>
          <w:p w14:paraId="34752601" w14:textId="77777777" w:rsidR="008D3554" w:rsidRPr="006420C3" w:rsidRDefault="008D3554" w:rsidP="008D3554">
            <w:pPr>
              <w:pStyle w:val="Flietext"/>
              <w:rPr>
                <w:lang w:val="en-GB"/>
              </w:rPr>
            </w:pPr>
          </w:p>
          <w:p w14:paraId="64FE853D" w14:textId="278EB989" w:rsidR="008D3554" w:rsidRPr="006420C3" w:rsidRDefault="008D3554" w:rsidP="008D3554">
            <w:pPr>
              <w:pStyle w:val="Flietext"/>
              <w:rPr>
                <w:lang w:val="en-GB"/>
              </w:rPr>
            </w:pPr>
            <w:r w:rsidRPr="006420C3">
              <w:rPr>
                <w:lang w:val="en-GB"/>
              </w:rPr>
              <w:t>Subhash, N., et al. (2024). Transformers and large language models in healthcare: A review, Artificial Intelligence in Medicine, Volume 154.</w:t>
            </w:r>
          </w:p>
          <w:p w14:paraId="71E4259B" w14:textId="77777777" w:rsidR="008D3554" w:rsidRPr="006420C3" w:rsidRDefault="008D3554" w:rsidP="008D3554">
            <w:pPr>
              <w:pStyle w:val="Flietext"/>
              <w:rPr>
                <w:lang w:val="en-GB"/>
              </w:rPr>
            </w:pPr>
          </w:p>
          <w:p w14:paraId="2F44D09D" w14:textId="26FC265A" w:rsidR="008D3554" w:rsidRPr="006420C3" w:rsidRDefault="008D3554" w:rsidP="008D3554">
            <w:pPr>
              <w:pStyle w:val="Flietext"/>
              <w:rPr>
                <w:lang w:val="en-GB"/>
              </w:rPr>
            </w:pPr>
            <w:r w:rsidRPr="006420C3">
              <w:rPr>
                <w:lang w:val="en-GB"/>
              </w:rPr>
              <w:t xml:space="preserve">Patrício, C., et al. (2023). Explainable Deep Learning Methods in Medical Image Classification: A Survey. ACM Computing Surveys. 56, 4. </w:t>
            </w:r>
          </w:p>
        </w:tc>
      </w:tr>
    </w:tbl>
    <w:p w14:paraId="7717603C" w14:textId="77777777" w:rsidR="00BD4BBA" w:rsidRPr="006420C3" w:rsidRDefault="00BD4BBA" w:rsidP="00BD4BBA">
      <w:pPr>
        <w:pStyle w:val="Flietext"/>
        <w:rPr>
          <w:lang w:val="en-GB" w:eastAsia="de-DE"/>
        </w:rPr>
      </w:pPr>
    </w:p>
    <w:p w14:paraId="7EE7E375" w14:textId="77777777" w:rsidR="002E62BC" w:rsidRPr="006420C3" w:rsidRDefault="002E62BC" w:rsidP="00BD4BBA">
      <w:pPr>
        <w:pStyle w:val="Flietext"/>
        <w:rPr>
          <w:lang w:val="en-GB" w:eastAsia="de-DE"/>
        </w:rPr>
      </w:pPr>
    </w:p>
    <w:p w14:paraId="74D40A81" w14:textId="64D166F1" w:rsidR="005D41F4" w:rsidRDefault="005D41F4" w:rsidP="00BD4BBA">
      <w:pPr>
        <w:pStyle w:val="Flietext"/>
        <w:rPr>
          <w:lang w:val="en-GB" w:eastAsia="de-DE"/>
        </w:rPr>
      </w:pPr>
      <w:r>
        <w:rPr>
          <w:lang w:val="en-GB" w:eastAsia="de-DE"/>
        </w:rPr>
        <w:br w:type="page"/>
      </w:r>
    </w:p>
    <w:tbl>
      <w:tblPr>
        <w:tblStyle w:val="LightList-Accent11"/>
        <w:tblW w:w="5130" w:type="pct"/>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ayout w:type="fixed"/>
        <w:tblLook w:val="04A0" w:firstRow="1" w:lastRow="0" w:firstColumn="1" w:lastColumn="0" w:noHBand="0" w:noVBand="1"/>
      </w:tblPr>
      <w:tblGrid>
        <w:gridCol w:w="2119"/>
        <w:gridCol w:w="6932"/>
        <w:gridCol w:w="234"/>
      </w:tblGrid>
      <w:tr w:rsidR="00BD4BBA" w:rsidRPr="006420C3" w14:paraId="7F6325CD" w14:textId="77777777" w:rsidTr="35CB61B4">
        <w:trPr>
          <w:gridAfter w:val="1"/>
          <w:wAfter w:w="127" w:type="pct"/>
          <w:cantSplit/>
        </w:trPr>
        <w:tc>
          <w:tcPr>
            <w:tcW w:w="1141" w:type="pct"/>
            <w:noWrap/>
          </w:tcPr>
          <w:p w14:paraId="56D3DBE6" w14:textId="77777777" w:rsidR="00BD4BBA" w:rsidRPr="006420C3" w:rsidRDefault="00BD4BBA" w:rsidP="00E16FFF">
            <w:pPr>
              <w:pStyle w:val="Flietext"/>
              <w:jc w:val="left"/>
              <w:rPr>
                <w:b/>
                <w:caps/>
                <w:color w:val="262E61" w:themeColor="text2"/>
                <w:lang w:val="en-GB"/>
              </w:rPr>
            </w:pPr>
            <w:r w:rsidRPr="006420C3">
              <w:rPr>
                <w:b/>
                <w:caps/>
                <w:color w:val="262E61" w:themeColor="text2"/>
                <w:lang w:val="en-GB"/>
              </w:rPr>
              <w:lastRenderedPageBreak/>
              <w:t>Course Titel</w:t>
            </w:r>
          </w:p>
        </w:tc>
        <w:tc>
          <w:tcPr>
            <w:tcW w:w="3733" w:type="pct"/>
            <w:noWrap/>
          </w:tcPr>
          <w:p w14:paraId="18A7FB5F" w14:textId="455F0049" w:rsidR="00BD4BBA" w:rsidRPr="006420C3" w:rsidRDefault="002F6074" w:rsidP="31D4F291">
            <w:pPr>
              <w:pStyle w:val="Flietext"/>
              <w:rPr>
                <w:b/>
                <w:bCs/>
                <w:caps/>
                <w:color w:val="262E61" w:themeColor="text2"/>
                <w:lang w:val="en-GB"/>
              </w:rPr>
            </w:pPr>
            <w:r w:rsidRPr="006420C3">
              <w:rPr>
                <w:b/>
                <w:bCs/>
                <w:caps/>
                <w:color w:val="262E61" w:themeColor="text2"/>
                <w:lang w:val="en-GB"/>
              </w:rPr>
              <w:t>Practical Programming Skills</w:t>
            </w:r>
          </w:p>
        </w:tc>
      </w:tr>
      <w:tr w:rsidR="00BD4BBA" w:rsidRPr="006420C3" w14:paraId="55FCE0DD" w14:textId="77777777" w:rsidTr="35CB61B4">
        <w:trPr>
          <w:gridAfter w:val="1"/>
          <w:wAfter w:w="127" w:type="pct"/>
          <w:cantSplit/>
        </w:trPr>
        <w:tc>
          <w:tcPr>
            <w:tcW w:w="1141" w:type="pct"/>
            <w:noWrap/>
          </w:tcPr>
          <w:p w14:paraId="19AE35D1" w14:textId="77777777" w:rsidR="00BD4BBA" w:rsidRPr="006420C3" w:rsidRDefault="00BD4BBA" w:rsidP="00E16FFF">
            <w:pPr>
              <w:pStyle w:val="Flietext"/>
              <w:rPr>
                <w:b/>
                <w:bCs/>
                <w:lang w:val="en-GB"/>
              </w:rPr>
            </w:pPr>
            <w:r w:rsidRPr="006420C3">
              <w:rPr>
                <w:b/>
                <w:bCs/>
                <w:lang w:val="en-GB"/>
              </w:rPr>
              <w:t>Duration</w:t>
            </w:r>
          </w:p>
        </w:tc>
        <w:tc>
          <w:tcPr>
            <w:tcW w:w="3733" w:type="pct"/>
            <w:noWrap/>
          </w:tcPr>
          <w:p w14:paraId="4B534EA5" w14:textId="3070C6C6" w:rsidR="00BD4BBA" w:rsidRPr="006420C3" w:rsidRDefault="633500AD" w:rsidP="00E16FFF">
            <w:pPr>
              <w:pStyle w:val="Flietext"/>
              <w:rPr>
                <w:lang w:val="en-GB"/>
              </w:rPr>
            </w:pPr>
            <w:r w:rsidRPr="35CB61B4">
              <w:rPr>
                <w:lang w:val="en-GB"/>
              </w:rPr>
              <w:t>6</w:t>
            </w:r>
            <w:r w:rsidR="5C0AE808" w:rsidRPr="35CB61B4">
              <w:rPr>
                <w:lang w:val="en-GB"/>
              </w:rPr>
              <w:t xml:space="preserve"> ECTS </w:t>
            </w:r>
            <w:commentRangeStart w:id="68"/>
            <w:commentRangeStart w:id="69"/>
            <w:commentRangeStart w:id="70"/>
            <w:r w:rsidRPr="35CB61B4">
              <w:rPr>
                <w:lang w:val="en-GB"/>
              </w:rPr>
              <w:t>4</w:t>
            </w:r>
            <w:r w:rsidR="5C0AE808" w:rsidRPr="35CB61B4">
              <w:rPr>
                <w:lang w:val="en-GB"/>
              </w:rPr>
              <w:t xml:space="preserve"> SWS</w:t>
            </w:r>
            <w:commentRangeEnd w:id="68"/>
            <w:r w:rsidR="7AE15743" w:rsidRPr="006420C3">
              <w:rPr>
                <w:rStyle w:val="Kommentarzeichen"/>
                <w:sz w:val="21"/>
                <w:szCs w:val="21"/>
                <w:lang w:val="en-GB"/>
              </w:rPr>
              <w:commentReference w:id="68"/>
            </w:r>
            <w:commentRangeEnd w:id="69"/>
            <w:r w:rsidRPr="006420C3">
              <w:rPr>
                <w:rStyle w:val="Kommentarzeichen"/>
                <w:sz w:val="21"/>
                <w:szCs w:val="21"/>
                <w:lang w:val="en-GB"/>
              </w:rPr>
              <w:commentReference w:id="69"/>
            </w:r>
            <w:commentRangeEnd w:id="70"/>
            <w:r w:rsidRPr="006420C3">
              <w:rPr>
                <w:rStyle w:val="Kommentarzeichen"/>
                <w:sz w:val="21"/>
                <w:szCs w:val="21"/>
                <w:lang w:val="en-GB"/>
              </w:rPr>
              <w:commentReference w:id="70"/>
            </w:r>
          </w:p>
        </w:tc>
      </w:tr>
      <w:tr w:rsidR="00BD4BBA" w:rsidRPr="006420C3" w14:paraId="2220C461" w14:textId="77777777" w:rsidTr="35CB61B4">
        <w:trPr>
          <w:gridAfter w:val="1"/>
          <w:wAfter w:w="127" w:type="pct"/>
          <w:cantSplit/>
        </w:trPr>
        <w:tc>
          <w:tcPr>
            <w:tcW w:w="1141" w:type="pct"/>
            <w:noWrap/>
          </w:tcPr>
          <w:p w14:paraId="614B5EB7" w14:textId="77777777" w:rsidR="00BD4BBA" w:rsidRPr="006420C3" w:rsidRDefault="00BD4BBA" w:rsidP="00E16FFF">
            <w:pPr>
              <w:pStyle w:val="Flietext"/>
              <w:rPr>
                <w:b/>
                <w:bCs/>
                <w:lang w:val="en-GB"/>
              </w:rPr>
            </w:pPr>
            <w:r w:rsidRPr="006420C3">
              <w:rPr>
                <w:b/>
                <w:bCs/>
                <w:lang w:val="en-GB"/>
              </w:rPr>
              <w:t>Type of Activity</w:t>
            </w:r>
          </w:p>
        </w:tc>
        <w:tc>
          <w:tcPr>
            <w:tcW w:w="3733" w:type="pct"/>
            <w:noWrap/>
          </w:tcPr>
          <w:p w14:paraId="237D89EB" w14:textId="71866980" w:rsidR="00BD4BBA" w:rsidRPr="006420C3" w:rsidRDefault="3A91CF6D" w:rsidP="00E16FFF">
            <w:pPr>
              <w:pStyle w:val="Flietext"/>
              <w:rPr>
                <w:lang w:val="en-GB"/>
              </w:rPr>
            </w:pPr>
            <w:r w:rsidRPr="5B260973">
              <w:rPr>
                <w:lang w:val="en-GB"/>
              </w:rPr>
              <w:t>Course Type (</w:t>
            </w:r>
            <w:r w:rsidR="3E6356DB" w:rsidRPr="5B260973">
              <w:rPr>
                <w:lang w:val="en-GB"/>
              </w:rPr>
              <w:t>IL</w:t>
            </w:r>
            <w:r w:rsidRPr="5B260973">
              <w:rPr>
                <w:lang w:val="en-GB"/>
              </w:rPr>
              <w:t>)</w:t>
            </w:r>
          </w:p>
        </w:tc>
      </w:tr>
      <w:tr w:rsidR="00AC500F" w:rsidRPr="00E61F7E" w14:paraId="2DBB0A66" w14:textId="77777777" w:rsidTr="35CB61B4">
        <w:trPr>
          <w:gridAfter w:val="1"/>
          <w:wAfter w:w="127" w:type="pct"/>
          <w:cantSplit/>
        </w:trPr>
        <w:tc>
          <w:tcPr>
            <w:tcW w:w="1141" w:type="pct"/>
            <w:noWrap/>
          </w:tcPr>
          <w:p w14:paraId="5E1A8611" w14:textId="2CB56201" w:rsidR="00AC500F" w:rsidRPr="006420C3" w:rsidRDefault="00AC500F" w:rsidP="00AC500F">
            <w:pPr>
              <w:pStyle w:val="Flietext"/>
              <w:rPr>
                <w:b/>
                <w:bCs/>
                <w:lang w:val="en-GB"/>
              </w:rPr>
            </w:pPr>
            <w:r w:rsidRPr="006420C3">
              <w:rPr>
                <w:b/>
                <w:bCs/>
                <w:lang w:val="en-GB"/>
              </w:rPr>
              <w:t>Assessment Type</w:t>
            </w:r>
          </w:p>
        </w:tc>
        <w:tc>
          <w:tcPr>
            <w:tcW w:w="3733" w:type="pct"/>
            <w:noWrap/>
          </w:tcPr>
          <w:p w14:paraId="3A96294C" w14:textId="6845830C" w:rsidR="00AC500F" w:rsidRPr="006420C3" w:rsidRDefault="00AC500F" w:rsidP="00AC500F">
            <w:pPr>
              <w:pStyle w:val="Flietext"/>
              <w:rPr>
                <w:lang w:val="en-GB"/>
              </w:rPr>
            </w:pPr>
            <w:r w:rsidRPr="006420C3">
              <w:rPr>
                <w:lang w:val="en-GB"/>
              </w:rPr>
              <w:t>Continuous assessment, five-point grading scale</w:t>
            </w:r>
          </w:p>
        </w:tc>
      </w:tr>
      <w:tr w:rsidR="00AC500F" w:rsidRPr="00E61F7E" w14:paraId="13D72EC3" w14:textId="77777777" w:rsidTr="35CB61B4">
        <w:trPr>
          <w:gridAfter w:val="1"/>
          <w:wAfter w:w="127" w:type="pct"/>
          <w:cantSplit/>
        </w:trPr>
        <w:tc>
          <w:tcPr>
            <w:tcW w:w="1141" w:type="pct"/>
            <w:noWrap/>
          </w:tcPr>
          <w:p w14:paraId="051FCDB0" w14:textId="77777777" w:rsidR="005D41F4" w:rsidRDefault="00AC500F" w:rsidP="00AC500F">
            <w:pPr>
              <w:pStyle w:val="Flietext"/>
              <w:rPr>
                <w:b/>
                <w:bCs/>
                <w:lang w:val="en-GB"/>
              </w:rPr>
            </w:pPr>
            <w:r w:rsidRPr="006420C3">
              <w:rPr>
                <w:b/>
                <w:bCs/>
                <w:lang w:val="en-GB"/>
              </w:rPr>
              <w:t xml:space="preserve">Form(s) of </w:t>
            </w:r>
          </w:p>
          <w:p w14:paraId="7B8AB0F6" w14:textId="0993C601" w:rsidR="00AC500F" w:rsidRPr="006420C3" w:rsidRDefault="00AC500F" w:rsidP="00AC500F">
            <w:pPr>
              <w:pStyle w:val="Flietext"/>
              <w:rPr>
                <w:b/>
                <w:bCs/>
                <w:lang w:val="en-GB"/>
              </w:rPr>
            </w:pPr>
            <w:r w:rsidRPr="006420C3">
              <w:rPr>
                <w:b/>
                <w:bCs/>
                <w:lang w:val="en-GB"/>
              </w:rPr>
              <w:t>Examination(s)</w:t>
            </w:r>
          </w:p>
        </w:tc>
        <w:tc>
          <w:tcPr>
            <w:tcW w:w="3733" w:type="pct"/>
            <w:noWrap/>
          </w:tcPr>
          <w:p w14:paraId="12B3B944" w14:textId="6802CDBB" w:rsidR="00AC500F" w:rsidRPr="006420C3" w:rsidRDefault="00AC500F" w:rsidP="00AC500F">
            <w:pPr>
              <w:pStyle w:val="Flietext"/>
              <w:rPr>
                <w:lang w:val="en-GB"/>
              </w:rPr>
            </w:pPr>
            <w:r w:rsidRPr="006420C3">
              <w:rPr>
                <w:lang w:val="en-GB"/>
              </w:rPr>
              <w:t>Exam, Multiple-/Single-Choice Exam, Practical Assessment</w:t>
            </w:r>
          </w:p>
        </w:tc>
      </w:tr>
      <w:tr w:rsidR="00AC500F" w:rsidRPr="00E61F7E" w14:paraId="63D0E3E5" w14:textId="77777777" w:rsidTr="35CB61B4">
        <w:trPr>
          <w:gridAfter w:val="1"/>
          <w:wAfter w:w="127" w:type="pct"/>
          <w:cantSplit/>
        </w:trPr>
        <w:tc>
          <w:tcPr>
            <w:tcW w:w="1141" w:type="pct"/>
            <w:noWrap/>
          </w:tcPr>
          <w:p w14:paraId="4129A623" w14:textId="7F328751" w:rsidR="00AC500F" w:rsidRPr="006420C3" w:rsidRDefault="00AC500F" w:rsidP="00AC500F">
            <w:pPr>
              <w:pStyle w:val="Flietext"/>
              <w:rPr>
                <w:b/>
                <w:bCs/>
                <w:lang w:val="en-GB"/>
              </w:rPr>
            </w:pPr>
            <w:r w:rsidRPr="006420C3">
              <w:rPr>
                <w:b/>
                <w:bCs/>
                <w:lang w:val="en-GB"/>
              </w:rPr>
              <w:t>Content</w:t>
            </w:r>
          </w:p>
        </w:tc>
        <w:tc>
          <w:tcPr>
            <w:tcW w:w="3733" w:type="pct"/>
            <w:noWrap/>
          </w:tcPr>
          <w:p w14:paraId="2D746778" w14:textId="2392EE32" w:rsidR="0007745C" w:rsidRDefault="0007745C" w:rsidP="00AC500F">
            <w:pPr>
              <w:pStyle w:val="Flietext"/>
              <w:rPr>
                <w:lang w:val="en-GB"/>
              </w:rPr>
            </w:pPr>
            <w:r>
              <w:rPr>
                <w:lang w:val="en-GB"/>
              </w:rPr>
              <w:t>C</w:t>
            </w:r>
            <w:r w:rsidR="00AC500F" w:rsidRPr="006420C3">
              <w:rPr>
                <w:lang w:val="en-GB"/>
              </w:rPr>
              <w:t xml:space="preserve">lean and idiomatic Python programming beyond introductory level (based upon semester 1); modular code design and development of small multi-file projects; robust handling of (clinical) data sources; programming techniques including I/O validation, structured error handling, and operational safety; configuration-driven scripting for reproducible workflows; logging and traceability for clinical AI </w:t>
            </w:r>
            <w:r w:rsidRPr="006420C3">
              <w:rPr>
                <w:lang w:val="en-GB"/>
              </w:rPr>
              <w:t>processes.</w:t>
            </w:r>
          </w:p>
          <w:p w14:paraId="2DD3BB2D" w14:textId="77777777" w:rsidR="009F29C2" w:rsidRDefault="009F29C2" w:rsidP="00AC500F">
            <w:pPr>
              <w:pStyle w:val="Flietext"/>
              <w:rPr>
                <w:lang w:val="en-GB"/>
              </w:rPr>
            </w:pPr>
          </w:p>
          <w:p w14:paraId="63103249" w14:textId="786CC557" w:rsidR="0007745C" w:rsidRDefault="0007745C" w:rsidP="00AC500F">
            <w:pPr>
              <w:pStyle w:val="Flietext"/>
              <w:rPr>
                <w:lang w:val="en-GB"/>
              </w:rPr>
            </w:pPr>
            <w:r>
              <w:rPr>
                <w:lang w:val="en-GB"/>
              </w:rPr>
              <w:t>G</w:t>
            </w:r>
            <w:r w:rsidR="00AC500F" w:rsidRPr="006420C3">
              <w:rPr>
                <w:lang w:val="en-GB"/>
              </w:rPr>
              <w:t xml:space="preserve">uided introduction to essential software-engineering tools and practices for applied AI (Git for version control, dependency and requirements management, lightweight testing, documentation patterns); performance awareness and basic profiling </w:t>
            </w:r>
            <w:r w:rsidRPr="006420C3">
              <w:rPr>
                <w:lang w:val="en-GB"/>
              </w:rPr>
              <w:t>concepts.</w:t>
            </w:r>
            <w:r w:rsidR="00AC500F" w:rsidRPr="006420C3">
              <w:rPr>
                <w:lang w:val="en-GB"/>
              </w:rPr>
              <w:t xml:space="preserve"> </w:t>
            </w:r>
          </w:p>
          <w:p w14:paraId="2654E48F" w14:textId="77777777" w:rsidR="009F29C2" w:rsidRDefault="009F29C2" w:rsidP="00AC500F">
            <w:pPr>
              <w:pStyle w:val="Flietext"/>
              <w:rPr>
                <w:lang w:val="en-GB"/>
              </w:rPr>
            </w:pPr>
          </w:p>
          <w:p w14:paraId="1636BC0B" w14:textId="2EC067A5" w:rsidR="00AC500F" w:rsidRPr="006420C3" w:rsidRDefault="0007745C" w:rsidP="00AC500F">
            <w:pPr>
              <w:pStyle w:val="Flietext"/>
              <w:rPr>
                <w:lang w:val="en-GB"/>
              </w:rPr>
            </w:pPr>
            <w:r>
              <w:rPr>
                <w:lang w:val="en-GB"/>
              </w:rPr>
              <w:t>P</w:t>
            </w:r>
            <w:r w:rsidR="00AC500F" w:rsidRPr="006420C3">
              <w:rPr>
                <w:lang w:val="en-GB"/>
              </w:rPr>
              <w:t>ractical interoperability through APIs, JSON schemas, and HTTP requests; minimal, application-oriented object-oriented programming to support structured design; implementation of small automation tools and end-to-end workflows for applied clinical AI tasks.</w:t>
            </w:r>
          </w:p>
          <w:p w14:paraId="75D76880" w14:textId="1C123783" w:rsidR="00AC500F" w:rsidRPr="006420C3" w:rsidRDefault="00AC500F" w:rsidP="00AC500F">
            <w:pPr>
              <w:pStyle w:val="Flietext"/>
              <w:rPr>
                <w:lang w:val="en-GB"/>
              </w:rPr>
            </w:pPr>
            <w:r w:rsidRPr="006420C3">
              <w:rPr>
                <w:lang w:val="en-GB"/>
              </w:rPr>
              <w:t xml:space="preserve"> </w:t>
            </w:r>
          </w:p>
        </w:tc>
      </w:tr>
      <w:tr w:rsidR="00AC500F" w:rsidRPr="00E61F7E" w14:paraId="14880A39" w14:textId="77777777" w:rsidTr="35CB61B4">
        <w:trPr>
          <w:gridAfter w:val="1"/>
          <w:wAfter w:w="127" w:type="pct"/>
          <w:cantSplit/>
        </w:trPr>
        <w:tc>
          <w:tcPr>
            <w:tcW w:w="1141" w:type="pct"/>
            <w:noWrap/>
          </w:tcPr>
          <w:p w14:paraId="5FC3A986" w14:textId="507E2D94" w:rsidR="00AC500F" w:rsidRPr="006420C3" w:rsidRDefault="00AC500F" w:rsidP="00AC500F">
            <w:pPr>
              <w:pStyle w:val="Flietext"/>
              <w:rPr>
                <w:b/>
                <w:bCs/>
                <w:lang w:val="en-GB"/>
              </w:rPr>
            </w:pPr>
            <w:r w:rsidRPr="006420C3">
              <w:rPr>
                <w:b/>
                <w:bCs/>
                <w:lang w:val="en-GB"/>
              </w:rPr>
              <w:t>Intended Learning Outcomes</w:t>
            </w:r>
          </w:p>
        </w:tc>
        <w:tc>
          <w:tcPr>
            <w:tcW w:w="3733" w:type="pct"/>
            <w:noWrap/>
          </w:tcPr>
          <w:p w14:paraId="17BDA603" w14:textId="3E2205DA" w:rsidR="00AC500F" w:rsidRPr="006420C3" w:rsidRDefault="00AC500F" w:rsidP="00AC500F">
            <w:pPr>
              <w:pStyle w:val="Flietext"/>
              <w:rPr>
                <w:lang w:val="en-GB"/>
              </w:rPr>
            </w:pPr>
            <w:r w:rsidRPr="006420C3">
              <w:rPr>
                <w:lang w:val="en-GB"/>
              </w:rPr>
              <w:t>Upon completion of the course, students design and implement structured programming solutions for applied clinical AI tasks. They break down problems into maintainable components, build small software workflows, and work reliably with clinical data.</w:t>
            </w:r>
          </w:p>
          <w:p w14:paraId="61966F3E" w14:textId="77777777" w:rsidR="00AC500F" w:rsidRPr="006420C3" w:rsidRDefault="00AC500F" w:rsidP="00AC500F">
            <w:pPr>
              <w:pStyle w:val="Flietext"/>
              <w:rPr>
                <w:lang w:val="en-GB"/>
              </w:rPr>
            </w:pPr>
          </w:p>
          <w:p w14:paraId="63369987" w14:textId="1A2A84AD" w:rsidR="00AC500F" w:rsidRPr="006420C3" w:rsidRDefault="00AC500F" w:rsidP="00AC500F">
            <w:pPr>
              <w:pStyle w:val="Flietext"/>
              <w:rPr>
                <w:lang w:val="en-GB"/>
              </w:rPr>
            </w:pPr>
            <w:r w:rsidRPr="006420C3">
              <w:rPr>
                <w:lang w:val="en-GB"/>
              </w:rPr>
              <w:t>They apply validation, error handling, and safety mechanisms to ensure robust program behaviour, and create reproducible, well-documented computational processes that support collaboration and auditability. Students use essential software-engineering practices, including version control, dependency management, lightweight testing, and basic profiling to improve correctness and performance.</w:t>
            </w:r>
          </w:p>
          <w:p w14:paraId="40ACC17C" w14:textId="77777777" w:rsidR="00AC500F" w:rsidRPr="006420C3" w:rsidRDefault="00AC500F" w:rsidP="00AC500F">
            <w:pPr>
              <w:pStyle w:val="Flietext"/>
              <w:rPr>
                <w:lang w:val="en-GB"/>
              </w:rPr>
            </w:pPr>
          </w:p>
          <w:p w14:paraId="704B51A5" w14:textId="0205F296" w:rsidR="00AC500F" w:rsidRPr="006420C3" w:rsidRDefault="00AC500F" w:rsidP="00AC500F">
            <w:pPr>
              <w:pStyle w:val="Flietext"/>
              <w:rPr>
                <w:highlight w:val="yellow"/>
                <w:lang w:val="en-GB"/>
              </w:rPr>
            </w:pPr>
            <w:r w:rsidRPr="006420C3">
              <w:rPr>
                <w:lang w:val="en-GB"/>
              </w:rPr>
              <w:t>They integrate external services through APIs, interpret structured data formats such as JSON, and know minimal object-oriented constructs to enhance clarity and maintainability. Overall, they develop and operate small automation tools and end-to-end workflows that support practical, data-driven clinical applications with technical assessment.</w:t>
            </w:r>
          </w:p>
        </w:tc>
      </w:tr>
      <w:tr w:rsidR="00AC500F" w:rsidRPr="006420C3" w14:paraId="101F62F3" w14:textId="77777777" w:rsidTr="35CB61B4">
        <w:trPr>
          <w:gridAfter w:val="1"/>
          <w:wAfter w:w="127" w:type="pct"/>
          <w:cantSplit/>
        </w:trPr>
        <w:tc>
          <w:tcPr>
            <w:tcW w:w="1141" w:type="pct"/>
            <w:noWrap/>
          </w:tcPr>
          <w:p w14:paraId="41FCFA1C" w14:textId="77777777" w:rsidR="00AC500F" w:rsidRPr="006420C3" w:rsidRDefault="00AC500F" w:rsidP="00AC500F">
            <w:pPr>
              <w:pStyle w:val="Flietext"/>
              <w:rPr>
                <w:b/>
                <w:bCs/>
                <w:lang w:val="en-GB"/>
              </w:rPr>
            </w:pPr>
            <w:r w:rsidRPr="006420C3">
              <w:rPr>
                <w:b/>
                <w:bCs/>
                <w:lang w:val="en-GB"/>
              </w:rPr>
              <w:t>Literature</w:t>
            </w:r>
          </w:p>
        </w:tc>
        <w:tc>
          <w:tcPr>
            <w:tcW w:w="3733" w:type="pct"/>
            <w:noWrap/>
          </w:tcPr>
          <w:p w14:paraId="1CBDF917" w14:textId="77777777" w:rsidR="00AC500F" w:rsidRPr="006420C3" w:rsidRDefault="4E9A6851" w:rsidP="00AC500F">
            <w:pPr>
              <w:pStyle w:val="Flietext"/>
              <w:rPr>
                <w:lang w:val="en-GB"/>
              </w:rPr>
            </w:pPr>
            <w:r w:rsidRPr="3465D01A">
              <w:rPr>
                <w:lang w:val="en-GB"/>
              </w:rPr>
              <w:t>Percival, H.J.W., Gregory, B. (2020). Architecture Patterns with Python.</w:t>
            </w:r>
            <w:r w:rsidRPr="3465D01A">
              <w:rPr>
                <w:i/>
                <w:iCs/>
                <w:lang w:val="en-GB"/>
              </w:rPr>
              <w:t xml:space="preserve"> </w:t>
            </w:r>
            <w:r w:rsidRPr="3465D01A">
              <w:rPr>
                <w:lang w:val="en-GB"/>
              </w:rPr>
              <w:t>O’Reilly Media.</w:t>
            </w:r>
          </w:p>
          <w:p w14:paraId="4C9878B7" w14:textId="77777777" w:rsidR="00AC500F" w:rsidRPr="006420C3" w:rsidRDefault="00AC500F" w:rsidP="00AC500F">
            <w:pPr>
              <w:pStyle w:val="Flietext"/>
              <w:rPr>
                <w:lang w:val="en-GB"/>
              </w:rPr>
            </w:pPr>
          </w:p>
          <w:p w14:paraId="2D8F96EE" w14:textId="5A48FCF5" w:rsidR="00AC500F" w:rsidRPr="006420C3" w:rsidRDefault="00AC500F" w:rsidP="00AC500F">
            <w:pPr>
              <w:pStyle w:val="Flietext"/>
              <w:rPr>
                <w:lang w:val="en-GB"/>
              </w:rPr>
            </w:pPr>
            <w:r w:rsidRPr="006420C3">
              <w:rPr>
                <w:lang w:val="en-GB"/>
              </w:rPr>
              <w:t>Slatkin, B. (2019). Effective Python: 90 Specific Ways to Write Better Python, 2</w:t>
            </w:r>
            <w:r w:rsidRPr="006420C3">
              <w:rPr>
                <w:vertAlign w:val="superscript"/>
                <w:lang w:val="en-GB"/>
              </w:rPr>
              <w:t>nd</w:t>
            </w:r>
            <w:r w:rsidRPr="006420C3">
              <w:rPr>
                <w:lang w:val="en-GB"/>
              </w:rPr>
              <w:t xml:space="preserve"> edition, Addison-Wesley.</w:t>
            </w:r>
          </w:p>
          <w:p w14:paraId="62532350" w14:textId="77777777" w:rsidR="00AC500F" w:rsidRPr="006420C3" w:rsidRDefault="00AC500F" w:rsidP="00AC500F">
            <w:pPr>
              <w:pStyle w:val="Flietext"/>
              <w:rPr>
                <w:lang w:val="en-GB"/>
              </w:rPr>
            </w:pPr>
          </w:p>
          <w:p w14:paraId="569D6B7E" w14:textId="1A8644C0" w:rsidR="00AC500F" w:rsidRPr="006420C3" w:rsidRDefault="4E9A6851" w:rsidP="00AC500F">
            <w:pPr>
              <w:pStyle w:val="Flietext"/>
              <w:rPr>
                <w:lang w:val="en-GB"/>
              </w:rPr>
            </w:pPr>
            <w:r w:rsidRPr="3465D01A">
              <w:rPr>
                <w:lang w:val="en-GB"/>
              </w:rPr>
              <w:t>Beazley, D., Jones, B.K. (2014), Python Cookbook, 3</w:t>
            </w:r>
            <w:r w:rsidRPr="3465D01A">
              <w:rPr>
                <w:vertAlign w:val="superscript"/>
                <w:lang w:val="en-GB"/>
              </w:rPr>
              <w:t>rd</w:t>
            </w:r>
            <w:r w:rsidRPr="3465D01A">
              <w:rPr>
                <w:lang w:val="en-GB"/>
              </w:rPr>
              <w:t xml:space="preserve"> </w:t>
            </w:r>
            <w:r w:rsidR="10A50492" w:rsidRPr="3465D01A">
              <w:rPr>
                <w:lang w:val="en-GB"/>
              </w:rPr>
              <w:t>edition</w:t>
            </w:r>
            <w:r w:rsidRPr="3465D01A">
              <w:rPr>
                <w:lang w:val="en-GB"/>
              </w:rPr>
              <w:t>, O’Reilly Media,.</w:t>
            </w:r>
          </w:p>
          <w:p w14:paraId="179A4032" w14:textId="77777777" w:rsidR="00AC500F" w:rsidRPr="006420C3" w:rsidRDefault="00AC500F" w:rsidP="00AC500F">
            <w:pPr>
              <w:pStyle w:val="Flietext"/>
              <w:rPr>
                <w:lang w:val="en-GB"/>
              </w:rPr>
            </w:pPr>
          </w:p>
          <w:p w14:paraId="733CF8BB" w14:textId="1DD7E39E" w:rsidR="00AC500F" w:rsidRPr="006420C3" w:rsidRDefault="00AC500F" w:rsidP="00AC500F">
            <w:pPr>
              <w:pStyle w:val="Flietext"/>
              <w:rPr>
                <w:lang w:val="en-GB"/>
              </w:rPr>
            </w:pPr>
            <w:r w:rsidRPr="006420C3">
              <w:rPr>
                <w:lang w:val="en-GB"/>
              </w:rPr>
              <w:t xml:space="preserve">Skoulikari, A. (2023), Learning Git: A Hands-on Approach to Understanding the Basics of Git. O’Reilly Media. </w:t>
            </w:r>
          </w:p>
          <w:p w14:paraId="2113D000" w14:textId="5AC91CA1" w:rsidR="00AC500F" w:rsidRPr="006420C3" w:rsidRDefault="00AC500F" w:rsidP="00AC500F">
            <w:pPr>
              <w:pStyle w:val="Flietext"/>
              <w:rPr>
                <w:lang w:val="en-GB"/>
              </w:rPr>
            </w:pPr>
          </w:p>
        </w:tc>
      </w:tr>
      <w:tr w:rsidR="00896F1A" w:rsidRPr="006420C3" w14:paraId="78B145EB" w14:textId="77777777" w:rsidTr="35CB61B4">
        <w:trPr>
          <w:cantSplit/>
        </w:trPr>
        <w:tc>
          <w:tcPr>
            <w:tcW w:w="1140" w:type="pct"/>
            <w:noWrap/>
          </w:tcPr>
          <w:p w14:paraId="3114E088" w14:textId="77777777" w:rsidR="00896F1A" w:rsidRPr="006420C3" w:rsidRDefault="00896F1A" w:rsidP="00E16FFF">
            <w:pPr>
              <w:pStyle w:val="Flietext"/>
              <w:jc w:val="left"/>
              <w:rPr>
                <w:b/>
                <w:caps/>
                <w:color w:val="262E61" w:themeColor="text2"/>
                <w:lang w:val="en-GB"/>
              </w:rPr>
            </w:pPr>
            <w:r w:rsidRPr="006420C3">
              <w:rPr>
                <w:b/>
                <w:caps/>
                <w:color w:val="262E61" w:themeColor="text2"/>
                <w:lang w:val="en-GB"/>
              </w:rPr>
              <w:lastRenderedPageBreak/>
              <w:t>Course Titel</w:t>
            </w:r>
          </w:p>
        </w:tc>
        <w:tc>
          <w:tcPr>
            <w:tcW w:w="3860" w:type="pct"/>
            <w:gridSpan w:val="2"/>
            <w:noWrap/>
          </w:tcPr>
          <w:p w14:paraId="08F6A1FE" w14:textId="77777777" w:rsidR="00896F1A" w:rsidRPr="006420C3" w:rsidRDefault="00896F1A" w:rsidP="00E16FFF">
            <w:pPr>
              <w:pStyle w:val="Flietext"/>
              <w:rPr>
                <w:b/>
                <w:bCs/>
                <w:caps/>
                <w:color w:val="262E61" w:themeColor="text2"/>
                <w:lang w:val="en-GB"/>
              </w:rPr>
            </w:pPr>
            <w:r w:rsidRPr="006420C3">
              <w:rPr>
                <w:b/>
                <w:bCs/>
                <w:caps/>
                <w:color w:val="262E61" w:themeColor="text2"/>
                <w:lang w:val="en-GB"/>
              </w:rPr>
              <w:t>Data &amp; Statistics</w:t>
            </w:r>
          </w:p>
        </w:tc>
      </w:tr>
      <w:tr w:rsidR="00896F1A" w:rsidRPr="006420C3" w14:paraId="6E0DFD36" w14:textId="77777777" w:rsidTr="35CB61B4">
        <w:trPr>
          <w:cantSplit/>
        </w:trPr>
        <w:tc>
          <w:tcPr>
            <w:tcW w:w="1140" w:type="pct"/>
            <w:noWrap/>
          </w:tcPr>
          <w:p w14:paraId="43D42E80" w14:textId="77777777" w:rsidR="00896F1A" w:rsidRPr="006420C3" w:rsidRDefault="00896F1A" w:rsidP="00E16FFF">
            <w:pPr>
              <w:pStyle w:val="Flietext"/>
              <w:rPr>
                <w:b/>
                <w:bCs/>
                <w:lang w:val="en-GB"/>
              </w:rPr>
            </w:pPr>
            <w:r w:rsidRPr="006420C3">
              <w:rPr>
                <w:b/>
                <w:bCs/>
                <w:lang w:val="en-GB"/>
              </w:rPr>
              <w:t>Duration</w:t>
            </w:r>
          </w:p>
        </w:tc>
        <w:tc>
          <w:tcPr>
            <w:tcW w:w="3860" w:type="pct"/>
            <w:gridSpan w:val="2"/>
            <w:noWrap/>
          </w:tcPr>
          <w:p w14:paraId="3E08AE28" w14:textId="53CC0C87" w:rsidR="00896F1A" w:rsidRPr="006420C3" w:rsidRDefault="00CA1558" w:rsidP="00E16FFF">
            <w:pPr>
              <w:pStyle w:val="Flietext"/>
              <w:rPr>
                <w:lang w:val="en-GB"/>
              </w:rPr>
            </w:pPr>
            <w:r w:rsidRPr="006420C3">
              <w:rPr>
                <w:lang w:val="en-GB"/>
              </w:rPr>
              <w:t>6</w:t>
            </w:r>
            <w:r w:rsidR="00896F1A" w:rsidRPr="006420C3">
              <w:rPr>
                <w:lang w:val="en-GB"/>
              </w:rPr>
              <w:t xml:space="preserve"> ECTS </w:t>
            </w:r>
            <w:commentRangeStart w:id="71"/>
            <w:commentRangeStart w:id="72"/>
            <w:commentRangeStart w:id="73"/>
            <w:r w:rsidRPr="006420C3">
              <w:rPr>
                <w:lang w:val="en-GB"/>
              </w:rPr>
              <w:t>4</w:t>
            </w:r>
            <w:r w:rsidR="00896F1A" w:rsidRPr="006420C3">
              <w:rPr>
                <w:lang w:val="en-GB"/>
              </w:rPr>
              <w:t xml:space="preserve"> SWS</w:t>
            </w:r>
            <w:commentRangeEnd w:id="71"/>
            <w:r w:rsidRPr="006420C3">
              <w:rPr>
                <w:rStyle w:val="Kommentarzeichen"/>
                <w:sz w:val="21"/>
                <w:szCs w:val="21"/>
                <w:lang w:val="en-GB"/>
              </w:rPr>
              <w:commentReference w:id="71"/>
            </w:r>
            <w:commentRangeEnd w:id="72"/>
            <w:r w:rsidRPr="006420C3">
              <w:rPr>
                <w:rStyle w:val="Kommentarzeichen"/>
                <w:sz w:val="21"/>
                <w:szCs w:val="21"/>
                <w:lang w:val="en-GB"/>
              </w:rPr>
              <w:commentReference w:id="72"/>
            </w:r>
            <w:commentRangeEnd w:id="73"/>
            <w:r w:rsidRPr="006420C3">
              <w:rPr>
                <w:rStyle w:val="Kommentarzeichen"/>
                <w:sz w:val="21"/>
                <w:szCs w:val="21"/>
                <w:lang w:val="en-GB"/>
              </w:rPr>
              <w:commentReference w:id="73"/>
            </w:r>
          </w:p>
        </w:tc>
      </w:tr>
      <w:tr w:rsidR="00896F1A" w:rsidRPr="006420C3" w14:paraId="50B9DCE4" w14:textId="77777777" w:rsidTr="35CB61B4">
        <w:trPr>
          <w:cantSplit/>
        </w:trPr>
        <w:tc>
          <w:tcPr>
            <w:tcW w:w="1140" w:type="pct"/>
            <w:noWrap/>
          </w:tcPr>
          <w:p w14:paraId="29B7E1CD" w14:textId="77777777" w:rsidR="00896F1A" w:rsidRPr="006420C3" w:rsidRDefault="00896F1A" w:rsidP="00E16FFF">
            <w:pPr>
              <w:pStyle w:val="Flietext"/>
              <w:rPr>
                <w:b/>
                <w:bCs/>
                <w:lang w:val="en-GB"/>
              </w:rPr>
            </w:pPr>
            <w:r w:rsidRPr="006420C3">
              <w:rPr>
                <w:b/>
                <w:bCs/>
                <w:lang w:val="en-GB"/>
              </w:rPr>
              <w:t>Type of Activity</w:t>
            </w:r>
          </w:p>
        </w:tc>
        <w:tc>
          <w:tcPr>
            <w:tcW w:w="3860" w:type="pct"/>
            <w:gridSpan w:val="2"/>
            <w:noWrap/>
          </w:tcPr>
          <w:p w14:paraId="0E5E3F95" w14:textId="4C8A4FF5" w:rsidR="00896F1A" w:rsidRPr="006420C3" w:rsidRDefault="5D266FFB" w:rsidP="00E16FFF">
            <w:pPr>
              <w:pStyle w:val="Flietext"/>
              <w:rPr>
                <w:lang w:val="en-GB"/>
              </w:rPr>
            </w:pPr>
            <w:r w:rsidRPr="5B260973">
              <w:rPr>
                <w:lang w:val="en-GB"/>
              </w:rPr>
              <w:t>Course Type (</w:t>
            </w:r>
            <w:r w:rsidR="7127D18C" w:rsidRPr="5B260973">
              <w:rPr>
                <w:lang w:val="en-GB"/>
              </w:rPr>
              <w:t>IL</w:t>
            </w:r>
            <w:r w:rsidRPr="5B260973">
              <w:rPr>
                <w:lang w:val="en-GB"/>
              </w:rPr>
              <w:t>)</w:t>
            </w:r>
          </w:p>
        </w:tc>
      </w:tr>
      <w:tr w:rsidR="00AC500F" w:rsidRPr="00E61F7E" w14:paraId="6F4B9385" w14:textId="77777777" w:rsidTr="35CB61B4">
        <w:trPr>
          <w:cantSplit/>
        </w:trPr>
        <w:tc>
          <w:tcPr>
            <w:tcW w:w="1140" w:type="pct"/>
            <w:noWrap/>
          </w:tcPr>
          <w:p w14:paraId="055C05A7" w14:textId="13A76A0C" w:rsidR="00AC500F" w:rsidRPr="006420C3" w:rsidRDefault="00AC500F" w:rsidP="00AC500F">
            <w:pPr>
              <w:pStyle w:val="Flietext"/>
              <w:rPr>
                <w:b/>
                <w:bCs/>
                <w:lang w:val="en-GB"/>
              </w:rPr>
            </w:pPr>
            <w:r w:rsidRPr="006420C3">
              <w:rPr>
                <w:b/>
                <w:bCs/>
                <w:lang w:val="en-GB"/>
              </w:rPr>
              <w:t>Assessment Type</w:t>
            </w:r>
          </w:p>
        </w:tc>
        <w:tc>
          <w:tcPr>
            <w:tcW w:w="3860" w:type="pct"/>
            <w:gridSpan w:val="2"/>
            <w:noWrap/>
          </w:tcPr>
          <w:p w14:paraId="36517D95" w14:textId="527D3B70" w:rsidR="00AC500F" w:rsidRPr="006420C3" w:rsidRDefault="00AC500F" w:rsidP="00AC500F">
            <w:pPr>
              <w:pStyle w:val="Flietext"/>
              <w:rPr>
                <w:lang w:val="en-GB"/>
              </w:rPr>
            </w:pPr>
            <w:r w:rsidRPr="006420C3">
              <w:rPr>
                <w:lang w:val="en-GB"/>
              </w:rPr>
              <w:t>Continuous assessment, five-point grading scale</w:t>
            </w:r>
          </w:p>
        </w:tc>
      </w:tr>
      <w:tr w:rsidR="00AC500F" w:rsidRPr="006420C3" w14:paraId="074A851F" w14:textId="77777777" w:rsidTr="35CB61B4">
        <w:trPr>
          <w:cantSplit/>
        </w:trPr>
        <w:tc>
          <w:tcPr>
            <w:tcW w:w="1140" w:type="pct"/>
            <w:noWrap/>
          </w:tcPr>
          <w:p w14:paraId="382F7328" w14:textId="77777777" w:rsidR="005D41F4" w:rsidRDefault="00AC500F" w:rsidP="00AC500F">
            <w:pPr>
              <w:pStyle w:val="Flietext"/>
              <w:rPr>
                <w:b/>
                <w:bCs/>
                <w:lang w:val="en-GB"/>
              </w:rPr>
            </w:pPr>
            <w:r w:rsidRPr="006420C3">
              <w:rPr>
                <w:b/>
                <w:bCs/>
                <w:lang w:val="en-GB"/>
              </w:rPr>
              <w:t xml:space="preserve">Form(s) of </w:t>
            </w:r>
          </w:p>
          <w:p w14:paraId="41673FB7" w14:textId="30228AB1" w:rsidR="00AC500F" w:rsidRPr="006420C3" w:rsidRDefault="00AC500F" w:rsidP="00AC500F">
            <w:pPr>
              <w:pStyle w:val="Flietext"/>
              <w:rPr>
                <w:b/>
                <w:bCs/>
                <w:lang w:val="en-GB"/>
              </w:rPr>
            </w:pPr>
            <w:r w:rsidRPr="006420C3">
              <w:rPr>
                <w:b/>
                <w:bCs/>
                <w:lang w:val="en-GB"/>
              </w:rPr>
              <w:t>Examination(s)</w:t>
            </w:r>
          </w:p>
        </w:tc>
        <w:tc>
          <w:tcPr>
            <w:tcW w:w="3860" w:type="pct"/>
            <w:gridSpan w:val="2"/>
            <w:noWrap/>
          </w:tcPr>
          <w:p w14:paraId="310426A0" w14:textId="2C279D31" w:rsidR="00AC500F" w:rsidRPr="006420C3" w:rsidRDefault="00AC500F" w:rsidP="00AC500F">
            <w:pPr>
              <w:pStyle w:val="Flietext"/>
              <w:rPr>
                <w:lang w:val="en-GB"/>
              </w:rPr>
            </w:pPr>
            <w:r w:rsidRPr="006420C3">
              <w:rPr>
                <w:lang w:val="en-GB"/>
              </w:rPr>
              <w:t>Exam, Practical Assessment</w:t>
            </w:r>
          </w:p>
        </w:tc>
      </w:tr>
      <w:tr w:rsidR="00AC500F" w:rsidRPr="00E61F7E" w14:paraId="65FBBF5B" w14:textId="77777777" w:rsidTr="35CB61B4">
        <w:trPr>
          <w:cantSplit/>
        </w:trPr>
        <w:tc>
          <w:tcPr>
            <w:tcW w:w="1140" w:type="pct"/>
            <w:noWrap/>
          </w:tcPr>
          <w:p w14:paraId="50E1A431" w14:textId="37DEF3CC" w:rsidR="00AC500F" w:rsidRPr="006420C3" w:rsidRDefault="00AC500F" w:rsidP="00AC500F">
            <w:pPr>
              <w:pStyle w:val="Flietext"/>
              <w:rPr>
                <w:b/>
                <w:bCs/>
                <w:lang w:val="en-GB"/>
              </w:rPr>
            </w:pPr>
            <w:r w:rsidRPr="006420C3">
              <w:rPr>
                <w:b/>
                <w:bCs/>
                <w:lang w:val="en-GB"/>
              </w:rPr>
              <w:t>Content</w:t>
            </w:r>
          </w:p>
        </w:tc>
        <w:tc>
          <w:tcPr>
            <w:tcW w:w="3860" w:type="pct"/>
            <w:gridSpan w:val="2"/>
            <w:noWrap/>
          </w:tcPr>
          <w:p w14:paraId="119F2E96" w14:textId="77777777" w:rsidR="00123C2C" w:rsidRDefault="00CF0A92" w:rsidP="00AC500F">
            <w:pPr>
              <w:pStyle w:val="Flietext"/>
              <w:rPr>
                <w:lang w:val="en-GB"/>
              </w:rPr>
            </w:pPr>
            <w:r w:rsidRPr="00CF0A92">
              <w:rPr>
                <w:lang w:val="en-GB"/>
              </w:rPr>
              <w:t>Introduction of core statistical concepts for applied data analysis; foundational probability theory and stochastic modelling including random variables, probability distributions, expectation and variance, conditional probability, and Bayes’ theorem; exploration of discrete and continuous probability distributions and essential descriptive statistics</w:t>
            </w:r>
          </w:p>
          <w:p w14:paraId="05337337" w14:textId="77777777" w:rsidR="00123C2C" w:rsidRDefault="00123C2C" w:rsidP="00AC500F">
            <w:pPr>
              <w:pStyle w:val="Flietext"/>
              <w:rPr>
                <w:lang w:val="en-GB"/>
              </w:rPr>
            </w:pPr>
          </w:p>
          <w:p w14:paraId="7B64D2E6" w14:textId="56FEBA07" w:rsidR="00AC500F" w:rsidRPr="006420C3" w:rsidRDefault="00123C2C" w:rsidP="00AC500F">
            <w:pPr>
              <w:pStyle w:val="Flietext"/>
              <w:rPr>
                <w:lang w:val="en-GB"/>
              </w:rPr>
            </w:pPr>
            <w:r>
              <w:rPr>
                <w:lang w:val="en-GB"/>
              </w:rPr>
              <w:t>C</w:t>
            </w:r>
            <w:r w:rsidR="00CF0A92" w:rsidRPr="00CF0A92">
              <w:rPr>
                <w:lang w:val="en-GB"/>
              </w:rPr>
              <w:t>ovariance, correlation, and linear/non-linear regression as tools for understanding relationships between variables; statistical inference based on sampling distributions, including point estimation, confidence intervals, and practical hypothesis testing (binomial test, z-test, t-test); intuitive understanding of p-values and effect sizes and their appropriate interpretation, without reliance on advanced mathematics.</w:t>
            </w:r>
          </w:p>
        </w:tc>
      </w:tr>
      <w:tr w:rsidR="00AC500F" w:rsidRPr="00E61F7E" w14:paraId="5319F7CA" w14:textId="77777777" w:rsidTr="35CB61B4">
        <w:trPr>
          <w:cantSplit/>
        </w:trPr>
        <w:tc>
          <w:tcPr>
            <w:tcW w:w="1140" w:type="pct"/>
            <w:noWrap/>
          </w:tcPr>
          <w:p w14:paraId="05E9055E" w14:textId="2C26E281" w:rsidR="00AC500F" w:rsidRPr="006420C3" w:rsidRDefault="00AC500F" w:rsidP="00AC500F">
            <w:pPr>
              <w:pStyle w:val="Flietext"/>
              <w:rPr>
                <w:b/>
                <w:bCs/>
                <w:lang w:val="en-GB"/>
              </w:rPr>
            </w:pPr>
            <w:r w:rsidRPr="006420C3">
              <w:rPr>
                <w:b/>
                <w:bCs/>
                <w:lang w:val="en-GB"/>
              </w:rPr>
              <w:t>Intended Learning Outcomes</w:t>
            </w:r>
          </w:p>
        </w:tc>
        <w:tc>
          <w:tcPr>
            <w:tcW w:w="3860" w:type="pct"/>
            <w:gridSpan w:val="2"/>
            <w:noWrap/>
          </w:tcPr>
          <w:p w14:paraId="577F8B90" w14:textId="62AF67DD" w:rsidR="00BF1211" w:rsidRPr="006420C3" w:rsidRDefault="00BF1211" w:rsidP="00AC500F">
            <w:pPr>
              <w:pStyle w:val="Flietext"/>
              <w:rPr>
                <w:lang w:val="en-GB"/>
              </w:rPr>
            </w:pPr>
            <w:r w:rsidRPr="00BF1211">
              <w:rPr>
                <w:lang w:val="en-GB"/>
              </w:rPr>
              <w:t>Upon completion, students explain and apply foundational probability and stochastic concepts, including random variables, probability distributions, expectation and variance, and conditional probability, in applied analytical contexts. They select and interpret appropriate discrete and continuous probability distributions for real-world data and summarise datasets using descriptive statistics. Students analyse relationships between variables using covariance, correlation, and basic linear or non-linear regression models. They construct and interpret point estimators and confidence intervals, and perform, evaluate and contextualise basic hypothesis tests. Furthermore, students interpret p-values and effect sizes, understand their connection to sampling distributions and assess their relevance for evidence-based and practical decision-making.</w:t>
            </w:r>
          </w:p>
        </w:tc>
      </w:tr>
      <w:tr w:rsidR="00AC500F" w:rsidRPr="006420C3" w14:paraId="566ED227" w14:textId="77777777" w:rsidTr="35CB61B4">
        <w:trPr>
          <w:cantSplit/>
        </w:trPr>
        <w:tc>
          <w:tcPr>
            <w:tcW w:w="1140" w:type="pct"/>
            <w:noWrap/>
          </w:tcPr>
          <w:p w14:paraId="2643F07A" w14:textId="77777777" w:rsidR="00AC500F" w:rsidRPr="006420C3" w:rsidRDefault="00AC500F" w:rsidP="00AC500F">
            <w:pPr>
              <w:pStyle w:val="Flietext"/>
              <w:rPr>
                <w:b/>
                <w:bCs/>
                <w:lang w:val="en-GB"/>
              </w:rPr>
            </w:pPr>
            <w:r w:rsidRPr="006420C3">
              <w:rPr>
                <w:b/>
                <w:bCs/>
                <w:lang w:val="en-GB"/>
              </w:rPr>
              <w:t>Literature</w:t>
            </w:r>
          </w:p>
        </w:tc>
        <w:tc>
          <w:tcPr>
            <w:tcW w:w="3860" w:type="pct"/>
            <w:gridSpan w:val="2"/>
            <w:noWrap/>
          </w:tcPr>
          <w:p w14:paraId="3BA93B83" w14:textId="475C8DDF" w:rsidR="00AC500F" w:rsidRPr="006420C3" w:rsidRDefault="14987826" w:rsidP="3465D01A">
            <w:pPr>
              <w:pStyle w:val="Flietext"/>
              <w:rPr>
                <w:lang w:val="en-GB"/>
              </w:rPr>
            </w:pPr>
            <w:r w:rsidRPr="3465D01A">
              <w:rPr>
                <w:lang w:val="en-GB"/>
              </w:rPr>
              <w:t>Spiegelhalter, D. (2018), The Art of Statistics: Learning from Data, Pelican Books.</w:t>
            </w:r>
          </w:p>
          <w:p w14:paraId="3887D5D6" w14:textId="2BC13D56" w:rsidR="00AC500F" w:rsidRPr="006420C3" w:rsidRDefault="00AC500F" w:rsidP="3465D01A">
            <w:pPr>
              <w:pStyle w:val="Flietext"/>
              <w:rPr>
                <w:lang w:val="en-GB"/>
              </w:rPr>
            </w:pPr>
          </w:p>
          <w:p w14:paraId="47215288" w14:textId="617FE16B" w:rsidR="00AC500F" w:rsidRPr="006420C3" w:rsidRDefault="3A830891" w:rsidP="00AC500F">
            <w:pPr>
              <w:pStyle w:val="Flietext"/>
            </w:pPr>
            <w:r w:rsidRPr="3465D01A">
              <w:rPr>
                <w:lang w:val="en-GB"/>
              </w:rPr>
              <w:t>Ross, S. M. (2018), A First Course in Probability, 10</w:t>
            </w:r>
            <w:r w:rsidRPr="3465D01A">
              <w:rPr>
                <w:vertAlign w:val="superscript"/>
                <w:lang w:val="en-GB"/>
              </w:rPr>
              <w:t>th</w:t>
            </w:r>
            <w:r w:rsidRPr="3465D01A">
              <w:rPr>
                <w:lang w:val="en-GB"/>
              </w:rPr>
              <w:t xml:space="preserve"> ed., Pearson.</w:t>
            </w:r>
          </w:p>
          <w:p w14:paraId="2F5135ED" w14:textId="4A0F238B" w:rsidR="00AC500F" w:rsidRPr="006420C3" w:rsidRDefault="00AC500F" w:rsidP="3465D01A">
            <w:pPr>
              <w:pStyle w:val="Flietext"/>
              <w:rPr>
                <w:highlight w:val="yellow"/>
                <w:lang w:val="en-GB"/>
              </w:rPr>
            </w:pPr>
          </w:p>
          <w:p w14:paraId="176D47F9" w14:textId="6DF43288" w:rsidR="00AC500F" w:rsidRPr="006420C3" w:rsidRDefault="543F667F" w:rsidP="3465D01A">
            <w:pPr>
              <w:spacing w:after="240"/>
              <w:rPr>
                <w:lang w:val="en-GB"/>
              </w:rPr>
            </w:pPr>
            <w:r w:rsidRPr="3465D01A">
              <w:rPr>
                <w:lang w:val="en-GB"/>
              </w:rPr>
              <w:t>Altman, D. G. (1991), Practical Statistics for Medical Research. Chapman &amp; Hall/CRC.</w:t>
            </w:r>
          </w:p>
        </w:tc>
      </w:tr>
    </w:tbl>
    <w:p w14:paraId="748112EF" w14:textId="77777777" w:rsidR="00896F1A" w:rsidRPr="006420C3" w:rsidRDefault="00896F1A" w:rsidP="00896F1A">
      <w:pPr>
        <w:pStyle w:val="Flietext"/>
        <w:rPr>
          <w:lang w:val="en-GB" w:eastAsia="de-DE"/>
        </w:rPr>
      </w:pPr>
    </w:p>
    <w:p w14:paraId="09E3C62B" w14:textId="58B954F2" w:rsidR="009944EB" w:rsidRPr="006420C3" w:rsidRDefault="009944EB" w:rsidP="40E08E94">
      <w:pPr>
        <w:pStyle w:val="Flietext"/>
        <w:rPr>
          <w:lang w:val="en-GB" w:eastAsia="de-DE"/>
        </w:rPr>
      </w:pPr>
    </w:p>
    <w:p w14:paraId="381FA24E" w14:textId="2C0F9502" w:rsidR="005D41F4" w:rsidRDefault="005D41F4" w:rsidP="40E08E94">
      <w:pPr>
        <w:pStyle w:val="Flietext"/>
        <w:rPr>
          <w:lang w:val="en-GB" w:eastAsia="de-DE"/>
        </w:rPr>
      </w:pPr>
      <w:r>
        <w:rPr>
          <w:lang w:val="en-GB" w:eastAsia="de-DE"/>
        </w:rPr>
        <w:br w:type="page"/>
      </w:r>
    </w:p>
    <w:p w14:paraId="47110676" w14:textId="0F1C6242" w:rsidR="000D5343" w:rsidRPr="006420C3" w:rsidRDefault="000D5343" w:rsidP="000D5343">
      <w:pPr>
        <w:pStyle w:val="Beschriftung"/>
        <w:keepNext/>
        <w:rPr>
          <w:lang w:val="en-GB"/>
        </w:rPr>
      </w:pPr>
      <w:bookmarkStart w:id="74" w:name="_Toc223707125"/>
      <w:bookmarkStart w:id="75" w:name="_Toc223707150"/>
      <w:r w:rsidRPr="6D172EC0">
        <w:rPr>
          <w:lang w:val="en-GB"/>
        </w:rPr>
        <w:lastRenderedPageBreak/>
        <w:t xml:space="preserve">Table </w:t>
      </w:r>
      <w:r w:rsidRPr="6D172EC0">
        <w:rPr>
          <w:lang w:val="en-GB"/>
        </w:rPr>
        <w:fldChar w:fldCharType="begin"/>
      </w:r>
      <w:r w:rsidRPr="6D172EC0">
        <w:rPr>
          <w:lang w:val="en-GB"/>
        </w:rPr>
        <w:instrText xml:space="preserve"> SEQ Table \* ARABIC </w:instrText>
      </w:r>
      <w:r w:rsidRPr="6D172EC0">
        <w:rPr>
          <w:lang w:val="en-GB"/>
        </w:rPr>
        <w:fldChar w:fldCharType="separate"/>
      </w:r>
      <w:r w:rsidR="00D33C83">
        <w:rPr>
          <w:noProof/>
          <w:lang w:val="en-GB"/>
        </w:rPr>
        <w:t>12</w:t>
      </w:r>
      <w:r w:rsidRPr="6D172EC0">
        <w:rPr>
          <w:lang w:val="en-GB"/>
        </w:rPr>
        <w:fldChar w:fldCharType="end"/>
      </w:r>
      <w:r w:rsidRPr="6D172EC0">
        <w:rPr>
          <w:lang w:val="en-GB"/>
        </w:rPr>
        <w:t xml:space="preserve">: Module </w:t>
      </w:r>
      <w:r w:rsidR="00DE25BC" w:rsidRPr="6D172EC0">
        <w:rPr>
          <w:lang w:val="en-GB"/>
        </w:rPr>
        <w:t xml:space="preserve">Individual Project Phase </w:t>
      </w:r>
      <w:r w:rsidRPr="6D172EC0">
        <w:rPr>
          <w:lang w:val="en-GB"/>
        </w:rPr>
        <w:t>| 2</w:t>
      </w:r>
      <w:r w:rsidR="00DE25BC" w:rsidRPr="6D172EC0">
        <w:rPr>
          <w:vertAlign w:val="superscript"/>
          <w:lang w:val="en-GB"/>
        </w:rPr>
        <w:t>nd</w:t>
      </w:r>
      <w:r w:rsidR="00DE25BC" w:rsidRPr="6D172EC0">
        <w:rPr>
          <w:lang w:val="en-GB"/>
        </w:rPr>
        <w:t xml:space="preserve"> </w:t>
      </w:r>
      <w:r w:rsidRPr="6D172EC0">
        <w:rPr>
          <w:lang w:val="en-GB"/>
        </w:rPr>
        <w:t>semester of study</w:t>
      </w:r>
      <w:bookmarkEnd w:id="74"/>
      <w:bookmarkEnd w:id="75"/>
    </w:p>
    <w:tbl>
      <w:tblPr>
        <w:tblStyle w:val="LightList-Accent12"/>
        <w:tblW w:w="9346" w:type="dxa"/>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4283"/>
        <w:gridCol w:w="2946"/>
      </w:tblGrid>
      <w:tr w:rsidR="000D5343" w:rsidRPr="006420C3" w14:paraId="419659D1" w14:textId="77777777" w:rsidTr="5B26097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7331A6BE" w14:textId="77777777" w:rsidR="000D5343" w:rsidRPr="006420C3" w:rsidRDefault="000D5343" w:rsidP="00E16FFF">
            <w:pPr>
              <w:pStyle w:val="Flietext"/>
              <w:rPr>
                <w:caps/>
                <w:lang w:val="en-GB"/>
              </w:rPr>
            </w:pPr>
            <w:r w:rsidRPr="006420C3">
              <w:rPr>
                <w:caps/>
                <w:lang w:val="en-GB"/>
              </w:rPr>
              <w:t>MODULE NUMBER</w:t>
            </w:r>
          </w:p>
        </w:tc>
        <w:tc>
          <w:tcPr>
            <w:tcW w:w="4283"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52D6CAF9" w14:textId="77777777" w:rsidR="000D5343" w:rsidRPr="006420C3" w:rsidRDefault="000D5343" w:rsidP="00E16FFF">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MODULE TITEL</w:t>
            </w:r>
          </w:p>
        </w:tc>
        <w:tc>
          <w:tcPr>
            <w:tcW w:w="2946"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1535875B" w14:textId="6ACC40AF" w:rsidR="000D5343" w:rsidRPr="006420C3" w:rsidRDefault="000D5343" w:rsidP="00E16FFF">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000D5343" w:rsidRPr="006420C3" w14:paraId="5041679D"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none" w:sz="0" w:space="0" w:color="auto"/>
              <w:bottom w:val="none" w:sz="0" w:space="0" w:color="auto"/>
            </w:tcBorders>
          </w:tcPr>
          <w:p w14:paraId="400083C3" w14:textId="77777777" w:rsidR="000D5343" w:rsidRPr="006420C3" w:rsidRDefault="000D5343" w:rsidP="00E16FFF">
            <w:pPr>
              <w:pStyle w:val="Flietext"/>
              <w:rPr>
                <w:lang w:val="en-GB"/>
              </w:rPr>
            </w:pPr>
            <w:r w:rsidRPr="006420C3">
              <w:rPr>
                <w:lang w:val="en-GB"/>
              </w:rPr>
              <w:t>Abbr. Module</w:t>
            </w:r>
          </w:p>
        </w:tc>
        <w:tc>
          <w:tcPr>
            <w:tcW w:w="4283" w:type="dxa"/>
            <w:tcBorders>
              <w:top w:val="single" w:sz="8" w:space="0" w:color="5F5F5F" w:themeColor="background2"/>
              <w:bottom w:val="none" w:sz="0" w:space="0" w:color="auto"/>
            </w:tcBorders>
            <w:vAlign w:val="center"/>
          </w:tcPr>
          <w:p w14:paraId="6ECBABB3" w14:textId="7BCA5A89" w:rsidR="000D5343" w:rsidRPr="006420C3" w:rsidRDefault="6FAFB30C" w:rsidP="5B260973">
            <w:pPr>
              <w:pStyle w:val="Flietext"/>
              <w:jc w:val="left"/>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b/>
                <w:bCs/>
                <w:lang w:val="en-GB"/>
              </w:rPr>
            </w:pPr>
            <w:commentRangeStart w:id="76"/>
            <w:commentRangeStart w:id="77"/>
            <w:r w:rsidRPr="5B260973">
              <w:rPr>
                <w:rFonts w:asciiTheme="majorHAnsi" w:eastAsiaTheme="majorEastAsia" w:hAnsiTheme="majorHAnsi" w:cstheme="majorBidi"/>
                <w:b/>
                <w:bCs/>
                <w:color w:val="242424"/>
                <w:sz w:val="22"/>
                <w:szCs w:val="22"/>
                <w:lang w:val="en-GB"/>
              </w:rPr>
              <w:t xml:space="preserve">Individual Project </w:t>
            </w:r>
            <w:r w:rsidR="530BA705" w:rsidRPr="5B260973">
              <w:rPr>
                <w:rFonts w:asciiTheme="majorHAnsi" w:eastAsiaTheme="majorEastAsia" w:hAnsiTheme="majorHAnsi" w:cstheme="majorBidi"/>
                <w:b/>
                <w:bCs/>
                <w:color w:val="242424"/>
                <w:sz w:val="22"/>
                <w:szCs w:val="22"/>
                <w:lang w:val="en-GB"/>
              </w:rPr>
              <w:t xml:space="preserve">I </w:t>
            </w:r>
            <w:commentRangeEnd w:id="76"/>
            <w:r w:rsidR="004345B9" w:rsidRPr="006420C3">
              <w:rPr>
                <w:rStyle w:val="Kommentarzeichen"/>
                <w:rFonts w:asciiTheme="majorHAnsi" w:eastAsiaTheme="majorEastAsia" w:hAnsiTheme="majorHAnsi" w:cstheme="majorBidi"/>
                <w:b/>
                <w:bCs/>
                <w:sz w:val="21"/>
                <w:szCs w:val="21"/>
                <w:lang w:val="en-GB"/>
              </w:rPr>
              <w:commentReference w:id="76"/>
            </w:r>
            <w:commentRangeEnd w:id="77"/>
            <w:r w:rsidRPr="006420C3">
              <w:rPr>
                <w:rStyle w:val="Kommentarzeichen"/>
                <w:rFonts w:asciiTheme="majorHAnsi" w:eastAsiaTheme="majorEastAsia" w:hAnsiTheme="majorHAnsi" w:cstheme="majorBidi"/>
                <w:b/>
                <w:bCs/>
                <w:sz w:val="21"/>
                <w:szCs w:val="21"/>
                <w:lang w:val="en-GB"/>
              </w:rPr>
              <w:commentReference w:id="77"/>
            </w:r>
          </w:p>
        </w:tc>
        <w:tc>
          <w:tcPr>
            <w:tcW w:w="2946" w:type="dxa"/>
            <w:tcBorders>
              <w:top w:val="single" w:sz="8" w:space="0" w:color="5F5F5F" w:themeColor="background2"/>
              <w:bottom w:val="none" w:sz="0" w:space="0" w:color="auto"/>
              <w:right w:val="none" w:sz="0" w:space="0" w:color="auto"/>
            </w:tcBorders>
          </w:tcPr>
          <w:p w14:paraId="1686E665" w14:textId="77777777" w:rsidR="000D5343" w:rsidRPr="006420C3" w:rsidRDefault="000D5343" w:rsidP="00E16FFF">
            <w:pPr>
              <w:pStyle w:val="Flietext"/>
              <w:cnfStyle w:val="000000100000" w:firstRow="0" w:lastRow="0" w:firstColumn="0" w:lastColumn="0" w:oddVBand="0" w:evenVBand="0" w:oddHBand="1" w:evenHBand="0" w:firstRowFirstColumn="0" w:firstRowLastColumn="0" w:lastRowFirstColumn="0" w:lastRowLastColumn="0"/>
              <w:rPr>
                <w:b/>
                <w:bCs/>
                <w:lang w:val="en-GB"/>
              </w:rPr>
            </w:pPr>
            <w:commentRangeStart w:id="78"/>
            <w:commentRangeStart w:id="79"/>
            <w:commentRangeStart w:id="80"/>
            <w:r w:rsidRPr="006420C3">
              <w:rPr>
                <w:b/>
                <w:bCs/>
                <w:lang w:val="en-GB"/>
              </w:rPr>
              <w:t>4 ECTS</w:t>
            </w:r>
            <w:commentRangeEnd w:id="78"/>
            <w:r w:rsidRPr="006420C3">
              <w:rPr>
                <w:rStyle w:val="Kommentarzeichen"/>
                <w:b/>
                <w:bCs/>
                <w:sz w:val="21"/>
                <w:szCs w:val="21"/>
                <w:lang w:val="en-GB"/>
              </w:rPr>
              <w:commentReference w:id="78"/>
            </w:r>
            <w:commentRangeEnd w:id="79"/>
            <w:r w:rsidRPr="006420C3">
              <w:rPr>
                <w:rStyle w:val="Kommentarzeichen"/>
                <w:b/>
                <w:bCs/>
                <w:sz w:val="21"/>
                <w:szCs w:val="21"/>
                <w:lang w:val="en-GB"/>
              </w:rPr>
              <w:commentReference w:id="79"/>
            </w:r>
            <w:commentRangeEnd w:id="80"/>
            <w:r w:rsidRPr="006420C3">
              <w:rPr>
                <w:rStyle w:val="Kommentarzeichen"/>
                <w:b/>
                <w:bCs/>
                <w:sz w:val="21"/>
                <w:szCs w:val="21"/>
                <w:lang w:val="en-GB"/>
              </w:rPr>
              <w:commentReference w:id="80"/>
            </w:r>
          </w:p>
        </w:tc>
      </w:tr>
      <w:tr w:rsidR="000D5343" w:rsidRPr="006420C3" w14:paraId="28DD31D8"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7830D157" w14:textId="77777777" w:rsidR="000D5343" w:rsidRPr="006420C3" w:rsidRDefault="000D5343" w:rsidP="00E16FFF">
            <w:pPr>
              <w:pStyle w:val="Flietext"/>
              <w:rPr>
                <w:lang w:val="en-GB"/>
              </w:rPr>
            </w:pPr>
            <w:r w:rsidRPr="006420C3">
              <w:rPr>
                <w:lang w:val="en-GB"/>
              </w:rPr>
              <w:t>Curricular Position</w:t>
            </w:r>
          </w:p>
        </w:tc>
        <w:tc>
          <w:tcPr>
            <w:tcW w:w="7229" w:type="dxa"/>
            <w:gridSpan w:val="2"/>
          </w:tcPr>
          <w:p w14:paraId="03DBF89C" w14:textId="77777777" w:rsidR="000D5343" w:rsidRPr="006420C3" w:rsidRDefault="000D5343" w:rsidP="00E16FFF">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Semester 2</w:t>
            </w:r>
          </w:p>
        </w:tc>
      </w:tr>
      <w:tr w:rsidR="000D5343" w:rsidRPr="006420C3" w14:paraId="12F697C1"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none" w:sz="0" w:space="0" w:color="auto"/>
              <w:left w:val="none" w:sz="0" w:space="0" w:color="auto"/>
              <w:bottom w:val="none" w:sz="0" w:space="0" w:color="auto"/>
            </w:tcBorders>
          </w:tcPr>
          <w:p w14:paraId="48CDF5A6" w14:textId="77777777" w:rsidR="000D5343" w:rsidRPr="006420C3" w:rsidRDefault="000D5343" w:rsidP="00E16FFF">
            <w:pPr>
              <w:pStyle w:val="Flietext"/>
              <w:rPr>
                <w:lang w:val="en-GB"/>
              </w:rPr>
            </w:pPr>
            <w:r w:rsidRPr="006420C3">
              <w:rPr>
                <w:lang w:val="en-GB"/>
              </w:rPr>
              <w:t>EQF Level</w:t>
            </w:r>
          </w:p>
        </w:tc>
        <w:tc>
          <w:tcPr>
            <w:tcW w:w="7229" w:type="dxa"/>
            <w:gridSpan w:val="2"/>
            <w:tcBorders>
              <w:top w:val="none" w:sz="0" w:space="0" w:color="auto"/>
              <w:bottom w:val="none" w:sz="0" w:space="0" w:color="auto"/>
              <w:right w:val="none" w:sz="0" w:space="0" w:color="auto"/>
            </w:tcBorders>
          </w:tcPr>
          <w:p w14:paraId="2055B467" w14:textId="77777777" w:rsidR="000D5343" w:rsidRPr="006420C3" w:rsidRDefault="000D5343" w:rsidP="00E16FFF">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7</w:t>
            </w:r>
          </w:p>
        </w:tc>
      </w:tr>
      <w:tr w:rsidR="000D5343" w:rsidRPr="006420C3" w14:paraId="1F3243B3"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192893C5" w14:textId="77777777" w:rsidR="000D5343" w:rsidRPr="006420C3" w:rsidRDefault="000D5343" w:rsidP="00E16FFF">
            <w:pPr>
              <w:pStyle w:val="Flietext"/>
              <w:rPr>
                <w:lang w:val="en-GB"/>
              </w:rPr>
            </w:pPr>
            <w:r w:rsidRPr="006420C3">
              <w:rPr>
                <w:lang w:val="en-GB"/>
              </w:rPr>
              <w:t>Prerequisites</w:t>
            </w:r>
          </w:p>
        </w:tc>
        <w:tc>
          <w:tcPr>
            <w:tcW w:w="7229" w:type="dxa"/>
            <w:gridSpan w:val="2"/>
          </w:tcPr>
          <w:p w14:paraId="44B99913" w14:textId="77777777" w:rsidR="000D5343" w:rsidRPr="006420C3" w:rsidRDefault="000D5343" w:rsidP="00E16FFF">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None</w:t>
            </w:r>
          </w:p>
        </w:tc>
      </w:tr>
      <w:tr w:rsidR="000D5343" w:rsidRPr="006420C3" w14:paraId="11B6275D"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none" w:sz="0" w:space="0" w:color="auto"/>
              <w:left w:val="none" w:sz="0" w:space="0" w:color="auto"/>
              <w:bottom w:val="none" w:sz="0" w:space="0" w:color="auto"/>
            </w:tcBorders>
          </w:tcPr>
          <w:p w14:paraId="665BDCAD" w14:textId="77777777" w:rsidR="000D5343" w:rsidRPr="006420C3" w:rsidRDefault="000D5343" w:rsidP="00E16FFF">
            <w:pPr>
              <w:pStyle w:val="Flietext"/>
              <w:rPr>
                <w:lang w:val="en-GB"/>
              </w:rPr>
            </w:pPr>
            <w:r w:rsidRPr="006420C3">
              <w:rPr>
                <w:lang w:val="en-GB"/>
              </w:rPr>
              <w:t>Blocked</w:t>
            </w:r>
          </w:p>
        </w:tc>
        <w:tc>
          <w:tcPr>
            <w:tcW w:w="7229" w:type="dxa"/>
            <w:gridSpan w:val="2"/>
            <w:tcBorders>
              <w:top w:val="none" w:sz="0" w:space="0" w:color="auto"/>
              <w:bottom w:val="none" w:sz="0" w:space="0" w:color="auto"/>
              <w:right w:val="none" w:sz="0" w:space="0" w:color="auto"/>
            </w:tcBorders>
          </w:tcPr>
          <w:p w14:paraId="6D2DD0F5" w14:textId="316A4677" w:rsidR="000D5343" w:rsidRPr="006420C3" w:rsidRDefault="000D5343" w:rsidP="00E16FFF">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 xml:space="preserve">Yes (individual </w:t>
            </w:r>
            <w:r w:rsidR="009F5A67" w:rsidRPr="006420C3">
              <w:rPr>
                <w:lang w:val="en-GB"/>
              </w:rPr>
              <w:t>parts</w:t>
            </w:r>
            <w:r w:rsidRPr="006420C3">
              <w:rPr>
                <w:lang w:val="en-GB"/>
              </w:rPr>
              <w:t>)</w:t>
            </w:r>
          </w:p>
        </w:tc>
      </w:tr>
      <w:tr w:rsidR="000D5343" w:rsidRPr="00E61F7E" w14:paraId="7E83AB9C"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55E96892" w14:textId="434A089F" w:rsidR="000D5343" w:rsidRPr="006420C3" w:rsidRDefault="000D5343" w:rsidP="00E16FFF">
            <w:pPr>
              <w:pStyle w:val="Flietext"/>
              <w:jc w:val="left"/>
              <w:rPr>
                <w:lang w:val="en-GB"/>
              </w:rPr>
            </w:pPr>
            <w:r w:rsidRPr="006420C3">
              <w:rPr>
                <w:lang w:val="en-GB"/>
              </w:rPr>
              <w:t>Connection to other Modules</w:t>
            </w:r>
          </w:p>
        </w:tc>
        <w:tc>
          <w:tcPr>
            <w:tcW w:w="7229" w:type="dxa"/>
            <w:gridSpan w:val="2"/>
          </w:tcPr>
          <w:p w14:paraId="765D90A9" w14:textId="6E384B8B" w:rsidR="000D5343" w:rsidRPr="006420C3" w:rsidRDefault="009D1A56" w:rsidP="00E16FFF">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Clinical AI in Practice: Data, Standards, and Deployment</w:t>
            </w:r>
          </w:p>
        </w:tc>
      </w:tr>
      <w:tr w:rsidR="000D5343" w:rsidRPr="006420C3" w14:paraId="671F2EEF"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Pr>
          <w:p w14:paraId="1C5B8892" w14:textId="77777777" w:rsidR="000D5343" w:rsidRPr="006420C3" w:rsidRDefault="000D5343" w:rsidP="00E16FFF">
            <w:pPr>
              <w:pStyle w:val="Flietext"/>
              <w:rPr>
                <w:lang w:val="en-GB"/>
              </w:rPr>
            </w:pPr>
            <w:r w:rsidRPr="006420C3">
              <w:rPr>
                <w:lang w:val="en-GB"/>
              </w:rPr>
              <w:t>Literature</w:t>
            </w:r>
          </w:p>
        </w:tc>
        <w:tc>
          <w:tcPr>
            <w:tcW w:w="7229" w:type="dxa"/>
            <w:gridSpan w:val="2"/>
          </w:tcPr>
          <w:p w14:paraId="7E92F71E" w14:textId="77777777" w:rsidR="000D5343" w:rsidRPr="006420C3" w:rsidRDefault="000D5343" w:rsidP="00E16FFF">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(please course literature below)</w:t>
            </w:r>
          </w:p>
        </w:tc>
      </w:tr>
      <w:tr w:rsidR="00341C41" w:rsidRPr="00E61F7E" w14:paraId="1488456F"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32587C8A" w14:textId="77777777" w:rsidR="00341C41" w:rsidRPr="006420C3" w:rsidRDefault="00341C41" w:rsidP="00341C41">
            <w:pPr>
              <w:pStyle w:val="Flietext"/>
              <w:rPr>
                <w:lang w:val="en-GB"/>
              </w:rPr>
            </w:pPr>
            <w:r w:rsidRPr="006420C3">
              <w:rPr>
                <w:lang w:val="en-GB"/>
              </w:rPr>
              <w:t xml:space="preserve">Intended Learning </w:t>
            </w:r>
          </w:p>
          <w:p w14:paraId="07AE7B53" w14:textId="77777777" w:rsidR="00341C41" w:rsidRPr="006420C3" w:rsidRDefault="00341C41" w:rsidP="00341C41">
            <w:pPr>
              <w:pStyle w:val="Flietext"/>
              <w:rPr>
                <w:lang w:val="en-GB"/>
              </w:rPr>
            </w:pPr>
            <w:r w:rsidRPr="006420C3">
              <w:rPr>
                <w:lang w:val="en-GB"/>
              </w:rPr>
              <w:t>Outcomes</w:t>
            </w:r>
          </w:p>
          <w:p w14:paraId="4BBDD3AD" w14:textId="38DA60E7" w:rsidR="00341C41" w:rsidRPr="006420C3" w:rsidRDefault="00341C41" w:rsidP="00341C41">
            <w:pPr>
              <w:pStyle w:val="Flietext"/>
              <w:rPr>
                <w:b w:val="0"/>
                <w:bCs w:val="0"/>
                <w:lang w:val="en-GB"/>
              </w:rPr>
            </w:pPr>
            <w:r w:rsidRPr="006420C3">
              <w:rPr>
                <w:lang w:val="en-GB"/>
              </w:rPr>
              <w:t>(Competences)</w:t>
            </w:r>
          </w:p>
        </w:tc>
        <w:tc>
          <w:tcPr>
            <w:tcW w:w="7229" w:type="dxa"/>
            <w:gridSpan w:val="2"/>
          </w:tcPr>
          <w:p w14:paraId="4947F71C" w14:textId="4B64704F" w:rsidR="001A3969" w:rsidRPr="006420C3" w:rsidRDefault="001A3969" w:rsidP="001A3969">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6420C3">
              <w:rPr>
                <w:b/>
                <w:bCs/>
                <w:lang w:val="en-GB"/>
              </w:rPr>
              <w:t>Professional Competences</w:t>
            </w:r>
            <w:r w:rsidR="00531F86" w:rsidRPr="006420C3">
              <w:rPr>
                <w:b/>
                <w:bCs/>
                <w:lang w:val="en-GB"/>
              </w:rPr>
              <w:t>:</w:t>
            </w:r>
          </w:p>
          <w:p w14:paraId="68DFDC37" w14:textId="78D19FFA" w:rsidR="001A3969" w:rsidRPr="006420C3" w:rsidRDefault="001A3969" w:rsidP="001A3969">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Students develop advanced, practice-oriented abilities to design, refine, and prototype clinically relevant AI solutions. They can meet integration requirements of clinical workflows, and document and present their work in a professional, decision-oriented manner.</w:t>
            </w:r>
          </w:p>
          <w:p w14:paraId="47772978" w14:textId="77777777" w:rsidR="00887A6C" w:rsidRPr="006420C3" w:rsidRDefault="00887A6C" w:rsidP="001A3969">
            <w:pPr>
              <w:pStyle w:val="Flietext"/>
              <w:cnfStyle w:val="000000000000" w:firstRow="0" w:lastRow="0" w:firstColumn="0" w:lastColumn="0" w:oddVBand="0" w:evenVBand="0" w:oddHBand="0" w:evenHBand="0" w:firstRowFirstColumn="0" w:firstRowLastColumn="0" w:lastRowFirstColumn="0" w:lastRowLastColumn="0"/>
              <w:rPr>
                <w:lang w:val="en-GB"/>
              </w:rPr>
            </w:pPr>
          </w:p>
          <w:p w14:paraId="6F100B29" w14:textId="690D889A" w:rsidR="001A3969" w:rsidRPr="006420C3" w:rsidRDefault="001A3969" w:rsidP="001A3969">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6420C3">
              <w:rPr>
                <w:b/>
                <w:bCs/>
                <w:lang w:val="en-GB"/>
              </w:rPr>
              <w:t>Method Competences</w:t>
            </w:r>
            <w:r w:rsidR="0044421D" w:rsidRPr="006420C3">
              <w:rPr>
                <w:b/>
                <w:bCs/>
                <w:lang w:val="en-GB"/>
              </w:rPr>
              <w:t>:</w:t>
            </w:r>
          </w:p>
          <w:p w14:paraId="55891449" w14:textId="4C19EDFF" w:rsidR="001A3969" w:rsidRPr="006420C3" w:rsidRDefault="001A3969" w:rsidP="001A3969">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Students strengthen their capability to frame and structure complex project tasks, derive analytical and technical strategies, and work iteratively using agile methods. They can justify methodological choices, assess risks and limitations, and systematically improve prototype quality based on prior findings.</w:t>
            </w:r>
          </w:p>
          <w:p w14:paraId="33F9FA8F" w14:textId="77777777" w:rsidR="00887A6C" w:rsidRPr="006420C3" w:rsidRDefault="00887A6C" w:rsidP="001A3969">
            <w:pPr>
              <w:pStyle w:val="Flietext"/>
              <w:cnfStyle w:val="000000000000" w:firstRow="0" w:lastRow="0" w:firstColumn="0" w:lastColumn="0" w:oddVBand="0" w:evenVBand="0" w:oddHBand="0" w:evenHBand="0" w:firstRowFirstColumn="0" w:firstRowLastColumn="0" w:lastRowFirstColumn="0" w:lastRowLastColumn="0"/>
              <w:rPr>
                <w:lang w:val="en-GB"/>
              </w:rPr>
            </w:pPr>
          </w:p>
          <w:p w14:paraId="06DC200C" w14:textId="0CD573FF" w:rsidR="001A3969" w:rsidRPr="006420C3" w:rsidRDefault="001A3969" w:rsidP="001A3969">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6420C3">
              <w:rPr>
                <w:b/>
                <w:bCs/>
                <w:lang w:val="en-GB"/>
              </w:rPr>
              <w:t>Social Competences</w:t>
            </w:r>
            <w:r w:rsidR="0044421D" w:rsidRPr="006420C3">
              <w:rPr>
                <w:b/>
                <w:bCs/>
                <w:lang w:val="en-GB"/>
              </w:rPr>
              <w:t>:</w:t>
            </w:r>
          </w:p>
          <w:p w14:paraId="45C61293" w14:textId="139F6FAB" w:rsidR="001A3969" w:rsidRPr="006420C3" w:rsidRDefault="001A3969" w:rsidP="001A3969">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Students engage in interactions with technical coaches and interdisciplinary stakeholders</w:t>
            </w:r>
            <w:r w:rsidR="00F55698" w:rsidRPr="006420C3">
              <w:rPr>
                <w:lang w:val="en-GB"/>
              </w:rPr>
              <w:t xml:space="preserve"> as well as teamwork</w:t>
            </w:r>
            <w:r w:rsidRPr="006420C3">
              <w:rPr>
                <w:lang w:val="en-GB"/>
              </w:rPr>
              <w:t xml:space="preserve">. They learn to communicate project rationales, </w:t>
            </w:r>
            <w:r w:rsidR="00C70012" w:rsidRPr="006420C3">
              <w:rPr>
                <w:lang w:val="en-GB"/>
              </w:rPr>
              <w:t xml:space="preserve">justify </w:t>
            </w:r>
            <w:r w:rsidRPr="006420C3">
              <w:rPr>
                <w:lang w:val="en-GB"/>
              </w:rPr>
              <w:t>decisions in professional discussions</w:t>
            </w:r>
            <w:r w:rsidR="001A5364" w:rsidRPr="006420C3">
              <w:rPr>
                <w:lang w:val="en-GB"/>
              </w:rPr>
              <w:t xml:space="preserve"> and presentations</w:t>
            </w:r>
            <w:r w:rsidRPr="006420C3">
              <w:rPr>
                <w:lang w:val="en-GB"/>
              </w:rPr>
              <w:t>.</w:t>
            </w:r>
          </w:p>
          <w:p w14:paraId="17018791" w14:textId="77777777" w:rsidR="001A5364" w:rsidRPr="006420C3" w:rsidRDefault="001A5364" w:rsidP="001A3969">
            <w:pPr>
              <w:pStyle w:val="Flietext"/>
              <w:cnfStyle w:val="000000000000" w:firstRow="0" w:lastRow="0" w:firstColumn="0" w:lastColumn="0" w:oddVBand="0" w:evenVBand="0" w:oddHBand="0" w:evenHBand="0" w:firstRowFirstColumn="0" w:firstRowLastColumn="0" w:lastRowFirstColumn="0" w:lastRowLastColumn="0"/>
              <w:rPr>
                <w:lang w:val="en-GB"/>
              </w:rPr>
            </w:pPr>
          </w:p>
          <w:p w14:paraId="5AC35D4E" w14:textId="39053A0F" w:rsidR="001A3969" w:rsidRPr="006420C3" w:rsidRDefault="001A3969" w:rsidP="001A3969">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6420C3">
              <w:rPr>
                <w:b/>
                <w:bCs/>
                <w:lang w:val="en-GB"/>
              </w:rPr>
              <w:t>Self-Competences</w:t>
            </w:r>
            <w:r w:rsidR="0044421D" w:rsidRPr="006420C3">
              <w:rPr>
                <w:b/>
                <w:bCs/>
                <w:lang w:val="en-GB"/>
              </w:rPr>
              <w:t>:</w:t>
            </w:r>
          </w:p>
          <w:p w14:paraId="13DF5341" w14:textId="77777777" w:rsidR="001A3969" w:rsidRPr="006420C3" w:rsidRDefault="001A3969" w:rsidP="001A3969">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Students develop autonomy and responsibility in planning and executing an applied AI project. They learn to reflect on their own decisions, manage project workload, and critically evaluate their solution’s sustainability and feasibility in real clinical environments.</w:t>
            </w:r>
          </w:p>
          <w:p w14:paraId="5CDC187D" w14:textId="77777777" w:rsidR="00B2081A" w:rsidRPr="006420C3" w:rsidRDefault="00B2081A" w:rsidP="001A3969">
            <w:pPr>
              <w:pStyle w:val="Flietext"/>
              <w:cnfStyle w:val="000000000000" w:firstRow="0" w:lastRow="0" w:firstColumn="0" w:lastColumn="0" w:oddVBand="0" w:evenVBand="0" w:oddHBand="0" w:evenHBand="0" w:firstRowFirstColumn="0" w:firstRowLastColumn="0" w:lastRowFirstColumn="0" w:lastRowLastColumn="0"/>
              <w:rPr>
                <w:lang w:val="en-GB"/>
              </w:rPr>
            </w:pPr>
          </w:p>
          <w:p w14:paraId="798996E3" w14:textId="7E7AE78C" w:rsidR="001A3969" w:rsidRPr="006420C3" w:rsidRDefault="001A3969" w:rsidP="001A3969">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6420C3">
              <w:rPr>
                <w:b/>
                <w:bCs/>
                <w:lang w:val="en-GB"/>
              </w:rPr>
              <w:t>Ethical Competences</w:t>
            </w:r>
            <w:r w:rsidR="0044421D" w:rsidRPr="006420C3">
              <w:rPr>
                <w:b/>
                <w:bCs/>
                <w:lang w:val="en-GB"/>
              </w:rPr>
              <w:t>:</w:t>
            </w:r>
          </w:p>
          <w:p w14:paraId="2E6E7E19" w14:textId="55F1FA80" w:rsidR="001A3969" w:rsidRPr="006420C3" w:rsidRDefault="001A3969" w:rsidP="001A3969">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Students learn to recognise and integrate regulatory, ethical, and medical constraints into design and implementation. They assess risks, consider patient safety and data protection, and ensure responsible development of AI prototypes.</w:t>
            </w:r>
          </w:p>
          <w:p w14:paraId="076465B9" w14:textId="77777777" w:rsidR="00762970" w:rsidRPr="006420C3" w:rsidRDefault="00762970" w:rsidP="001A3969">
            <w:pPr>
              <w:pStyle w:val="Flietext"/>
              <w:cnfStyle w:val="000000000000" w:firstRow="0" w:lastRow="0" w:firstColumn="0" w:lastColumn="0" w:oddVBand="0" w:evenVBand="0" w:oddHBand="0" w:evenHBand="0" w:firstRowFirstColumn="0" w:firstRowLastColumn="0" w:lastRowFirstColumn="0" w:lastRowLastColumn="0"/>
              <w:rPr>
                <w:lang w:val="en-GB"/>
              </w:rPr>
            </w:pPr>
          </w:p>
          <w:p w14:paraId="5FE853D4" w14:textId="25B905EF" w:rsidR="001A3969" w:rsidRPr="006420C3" w:rsidRDefault="001A3969" w:rsidP="001A3969">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6420C3">
              <w:rPr>
                <w:b/>
                <w:bCs/>
                <w:lang w:val="en-GB"/>
              </w:rPr>
              <w:t>Scientific Competences</w:t>
            </w:r>
            <w:r w:rsidR="0044421D" w:rsidRPr="006420C3">
              <w:rPr>
                <w:b/>
                <w:bCs/>
                <w:lang w:val="en-GB"/>
              </w:rPr>
              <w:t>:</w:t>
            </w:r>
          </w:p>
          <w:p w14:paraId="6EE4E88B" w14:textId="59702026" w:rsidR="001A3969" w:rsidRPr="006420C3" w:rsidRDefault="001A3969" w:rsidP="001A3969">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Students apply evidence-based reasoning when interpreting results and ensuring technical soundness. They understand how to evaluate system behaviour empirically and argue their findings using scientific logic.</w:t>
            </w:r>
          </w:p>
          <w:p w14:paraId="5B90218A" w14:textId="77777777" w:rsidR="00B47823" w:rsidRPr="006420C3" w:rsidRDefault="00B47823" w:rsidP="001A3969">
            <w:pPr>
              <w:pStyle w:val="Flietext"/>
              <w:cnfStyle w:val="000000000000" w:firstRow="0" w:lastRow="0" w:firstColumn="0" w:lastColumn="0" w:oddVBand="0" w:evenVBand="0" w:oddHBand="0" w:evenHBand="0" w:firstRowFirstColumn="0" w:firstRowLastColumn="0" w:lastRowFirstColumn="0" w:lastRowLastColumn="0"/>
              <w:rPr>
                <w:lang w:val="en-GB"/>
              </w:rPr>
            </w:pPr>
          </w:p>
          <w:p w14:paraId="5EBA185A" w14:textId="6DD3C1A8" w:rsidR="001A3969" w:rsidRPr="006420C3" w:rsidRDefault="001A3969" w:rsidP="001A3969">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6420C3">
              <w:rPr>
                <w:b/>
                <w:bCs/>
                <w:lang w:val="en-GB"/>
              </w:rPr>
              <w:t>Digital Competences</w:t>
            </w:r>
            <w:r w:rsidR="0044421D" w:rsidRPr="006420C3">
              <w:rPr>
                <w:b/>
                <w:bCs/>
                <w:lang w:val="en-GB"/>
              </w:rPr>
              <w:t>:</w:t>
            </w:r>
          </w:p>
          <w:p w14:paraId="1CA8D88C" w14:textId="102F0396" w:rsidR="00341C41" w:rsidRPr="006420C3" w:rsidRDefault="001A3969" w:rsidP="00341C41">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Students gain practical command of the digital tools and technologies required for implementing clinical AI prototypes, including data handling, model developmen</w:t>
            </w:r>
            <w:r w:rsidR="00B47823" w:rsidRPr="006420C3">
              <w:rPr>
                <w:lang w:val="en-GB"/>
              </w:rPr>
              <w:t>t</w:t>
            </w:r>
            <w:r w:rsidRPr="006420C3">
              <w:rPr>
                <w:lang w:val="en-GB"/>
              </w:rPr>
              <w:t xml:space="preserve">, workflow integration, and software </w:t>
            </w:r>
            <w:r w:rsidR="0044421D" w:rsidRPr="006420C3">
              <w:rPr>
                <w:lang w:val="en-GB"/>
              </w:rPr>
              <w:t>developement</w:t>
            </w:r>
            <w:r w:rsidRPr="006420C3">
              <w:rPr>
                <w:lang w:val="en-GB"/>
              </w:rPr>
              <w:t xml:space="preserve"> practices relevant for deployment readiness.</w:t>
            </w:r>
          </w:p>
        </w:tc>
      </w:tr>
    </w:tbl>
    <w:p w14:paraId="4ADC6D3E" w14:textId="5BA083F9" w:rsidR="003C536F" w:rsidRDefault="003C536F" w:rsidP="000D5343">
      <w:pPr>
        <w:pStyle w:val="Flietext"/>
        <w:rPr>
          <w:lang w:val="en-GB" w:eastAsia="de-DE"/>
        </w:rPr>
      </w:pPr>
      <w:r>
        <w:rPr>
          <w:lang w:val="en-GB" w:eastAsia="de-DE"/>
        </w:rPr>
        <w:br w:type="page"/>
      </w:r>
    </w:p>
    <w:tbl>
      <w:tblPr>
        <w:tblStyle w:val="LightList-Accent11"/>
        <w:tblW w:w="5000" w:type="pct"/>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ayout w:type="fixed"/>
        <w:tblLook w:val="04A0" w:firstRow="1" w:lastRow="0" w:firstColumn="1" w:lastColumn="0" w:noHBand="0" w:noVBand="1"/>
      </w:tblPr>
      <w:tblGrid>
        <w:gridCol w:w="2118"/>
        <w:gridCol w:w="6932"/>
      </w:tblGrid>
      <w:tr w:rsidR="005F6D0E" w:rsidRPr="006420C3" w14:paraId="12B8E0D2" w14:textId="77777777" w:rsidTr="5B260973">
        <w:trPr>
          <w:cantSplit/>
        </w:trPr>
        <w:tc>
          <w:tcPr>
            <w:tcW w:w="1170" w:type="pct"/>
            <w:noWrap/>
          </w:tcPr>
          <w:p w14:paraId="762B19C7" w14:textId="77777777" w:rsidR="005F6D0E" w:rsidRPr="006420C3" w:rsidRDefault="005F6D0E" w:rsidP="00E16FFF">
            <w:pPr>
              <w:pStyle w:val="Flietext"/>
              <w:jc w:val="left"/>
              <w:rPr>
                <w:b/>
                <w:caps/>
                <w:color w:val="262E61" w:themeColor="text2"/>
                <w:lang w:val="en-GB"/>
              </w:rPr>
            </w:pPr>
            <w:r w:rsidRPr="006420C3">
              <w:rPr>
                <w:b/>
                <w:caps/>
                <w:color w:val="262E61" w:themeColor="text2"/>
                <w:lang w:val="en-GB"/>
              </w:rPr>
              <w:lastRenderedPageBreak/>
              <w:t>Course Titel</w:t>
            </w:r>
          </w:p>
        </w:tc>
        <w:tc>
          <w:tcPr>
            <w:tcW w:w="3830" w:type="pct"/>
            <w:noWrap/>
          </w:tcPr>
          <w:p w14:paraId="6E88D74F" w14:textId="62D74A72" w:rsidR="005F6D0E" w:rsidRPr="006420C3" w:rsidRDefault="0054416B" w:rsidP="00E16FFF">
            <w:pPr>
              <w:pStyle w:val="Flietext"/>
              <w:rPr>
                <w:b/>
                <w:bCs/>
                <w:caps/>
                <w:color w:val="262E61" w:themeColor="text2"/>
                <w:lang w:val="en-GB"/>
              </w:rPr>
            </w:pPr>
            <w:r w:rsidRPr="006420C3">
              <w:rPr>
                <w:b/>
                <w:bCs/>
                <w:caps/>
                <w:color w:val="262E61" w:themeColor="text2"/>
                <w:lang w:val="en-GB"/>
              </w:rPr>
              <w:t>Clinical Innovation Lab I</w:t>
            </w:r>
          </w:p>
        </w:tc>
      </w:tr>
      <w:tr w:rsidR="005F6D0E" w:rsidRPr="006420C3" w14:paraId="647A68C5" w14:textId="77777777" w:rsidTr="5B260973">
        <w:trPr>
          <w:cantSplit/>
        </w:trPr>
        <w:tc>
          <w:tcPr>
            <w:tcW w:w="1170" w:type="pct"/>
            <w:noWrap/>
          </w:tcPr>
          <w:p w14:paraId="59959A26" w14:textId="77777777" w:rsidR="005F6D0E" w:rsidRPr="006420C3" w:rsidRDefault="005F6D0E" w:rsidP="00E16FFF">
            <w:pPr>
              <w:pStyle w:val="Flietext"/>
              <w:rPr>
                <w:b/>
                <w:bCs/>
                <w:lang w:val="en-GB"/>
              </w:rPr>
            </w:pPr>
            <w:r w:rsidRPr="006420C3">
              <w:rPr>
                <w:b/>
                <w:bCs/>
                <w:lang w:val="en-GB"/>
              </w:rPr>
              <w:t>Duration</w:t>
            </w:r>
          </w:p>
        </w:tc>
        <w:tc>
          <w:tcPr>
            <w:tcW w:w="3830" w:type="pct"/>
            <w:noWrap/>
          </w:tcPr>
          <w:p w14:paraId="5B47970B" w14:textId="0A8609A2" w:rsidR="005F6D0E" w:rsidRPr="006420C3" w:rsidRDefault="0086035A" w:rsidP="00E16FFF">
            <w:pPr>
              <w:pStyle w:val="Flietext"/>
              <w:rPr>
                <w:lang w:val="en-GB"/>
              </w:rPr>
            </w:pPr>
            <w:r w:rsidRPr="006420C3">
              <w:rPr>
                <w:lang w:val="en-GB"/>
              </w:rPr>
              <w:t xml:space="preserve">4 </w:t>
            </w:r>
            <w:r w:rsidR="005F6D0E" w:rsidRPr="006420C3">
              <w:rPr>
                <w:lang w:val="en-GB"/>
              </w:rPr>
              <w:t>ECTS</w:t>
            </w:r>
            <w:commentRangeStart w:id="81"/>
            <w:commentRangeStart w:id="82"/>
            <w:commentRangeStart w:id="83"/>
            <w:r w:rsidR="005F6D0E" w:rsidRPr="006420C3">
              <w:rPr>
                <w:lang w:val="en-GB"/>
              </w:rPr>
              <w:t xml:space="preserve"> </w:t>
            </w:r>
            <w:r w:rsidRPr="006420C3">
              <w:rPr>
                <w:lang w:val="en-GB"/>
              </w:rPr>
              <w:t>2</w:t>
            </w:r>
            <w:r w:rsidR="005F6D0E" w:rsidRPr="006420C3">
              <w:rPr>
                <w:lang w:val="en-GB"/>
              </w:rPr>
              <w:t xml:space="preserve"> SWS</w:t>
            </w:r>
            <w:commentRangeEnd w:id="81"/>
            <w:r w:rsidRPr="006420C3">
              <w:rPr>
                <w:rStyle w:val="Kommentarzeichen"/>
                <w:sz w:val="21"/>
                <w:szCs w:val="21"/>
                <w:lang w:val="en-GB"/>
              </w:rPr>
              <w:commentReference w:id="81"/>
            </w:r>
            <w:commentRangeEnd w:id="82"/>
            <w:r w:rsidRPr="006420C3">
              <w:rPr>
                <w:rStyle w:val="Kommentarzeichen"/>
                <w:sz w:val="21"/>
                <w:szCs w:val="21"/>
                <w:lang w:val="en-GB"/>
              </w:rPr>
              <w:commentReference w:id="82"/>
            </w:r>
            <w:commentRangeEnd w:id="83"/>
            <w:r w:rsidRPr="006420C3">
              <w:rPr>
                <w:rStyle w:val="Kommentarzeichen"/>
                <w:sz w:val="21"/>
                <w:szCs w:val="21"/>
                <w:lang w:val="en-GB"/>
              </w:rPr>
              <w:commentReference w:id="83"/>
            </w:r>
          </w:p>
        </w:tc>
      </w:tr>
      <w:tr w:rsidR="005F6D0E" w:rsidRPr="006420C3" w14:paraId="2F5C777F" w14:textId="77777777" w:rsidTr="5B260973">
        <w:trPr>
          <w:cantSplit/>
        </w:trPr>
        <w:tc>
          <w:tcPr>
            <w:tcW w:w="1170" w:type="pct"/>
            <w:noWrap/>
          </w:tcPr>
          <w:p w14:paraId="47123D5C" w14:textId="77777777" w:rsidR="005F6D0E" w:rsidRPr="006420C3" w:rsidRDefault="005F6D0E" w:rsidP="00E16FFF">
            <w:pPr>
              <w:pStyle w:val="Flietext"/>
              <w:rPr>
                <w:b/>
                <w:bCs/>
                <w:lang w:val="en-GB"/>
              </w:rPr>
            </w:pPr>
            <w:r w:rsidRPr="006420C3">
              <w:rPr>
                <w:b/>
                <w:bCs/>
                <w:lang w:val="en-GB"/>
              </w:rPr>
              <w:t>Type of Activity</w:t>
            </w:r>
          </w:p>
        </w:tc>
        <w:tc>
          <w:tcPr>
            <w:tcW w:w="3830" w:type="pct"/>
            <w:noWrap/>
          </w:tcPr>
          <w:p w14:paraId="21C8CC90" w14:textId="0437B273" w:rsidR="005F6D0E" w:rsidRPr="006420C3" w:rsidRDefault="0086035A" w:rsidP="00E16FFF">
            <w:pPr>
              <w:pStyle w:val="Flietext"/>
              <w:rPr>
                <w:lang w:val="en-GB"/>
              </w:rPr>
            </w:pPr>
            <w:r w:rsidRPr="006420C3">
              <w:rPr>
                <w:lang w:val="en-GB"/>
              </w:rPr>
              <w:t>PT</w:t>
            </w:r>
          </w:p>
        </w:tc>
      </w:tr>
      <w:tr w:rsidR="006534DA" w:rsidRPr="00E61F7E" w14:paraId="0BD563E0" w14:textId="77777777" w:rsidTr="5B260973">
        <w:trPr>
          <w:cantSplit/>
        </w:trPr>
        <w:tc>
          <w:tcPr>
            <w:tcW w:w="1170" w:type="pct"/>
            <w:noWrap/>
          </w:tcPr>
          <w:p w14:paraId="09610C0C" w14:textId="2CC443FA" w:rsidR="006534DA" w:rsidRPr="006420C3" w:rsidRDefault="006534DA" w:rsidP="006534DA">
            <w:pPr>
              <w:pStyle w:val="Flietext"/>
              <w:rPr>
                <w:b/>
                <w:bCs/>
                <w:lang w:val="en-GB"/>
              </w:rPr>
            </w:pPr>
            <w:r w:rsidRPr="006420C3">
              <w:rPr>
                <w:b/>
                <w:bCs/>
                <w:lang w:val="en-GB"/>
              </w:rPr>
              <w:t>Assessment Type</w:t>
            </w:r>
          </w:p>
        </w:tc>
        <w:tc>
          <w:tcPr>
            <w:tcW w:w="3830" w:type="pct"/>
            <w:noWrap/>
          </w:tcPr>
          <w:p w14:paraId="6B17D1B8" w14:textId="6795413B" w:rsidR="006534DA" w:rsidRPr="006420C3" w:rsidRDefault="006534DA" w:rsidP="006534DA">
            <w:pPr>
              <w:pStyle w:val="Flietext"/>
              <w:rPr>
                <w:lang w:val="en-GB"/>
              </w:rPr>
            </w:pPr>
            <w:r w:rsidRPr="006420C3">
              <w:rPr>
                <w:lang w:val="en-GB"/>
              </w:rPr>
              <w:t>Practical Assessment</w:t>
            </w:r>
            <w:r w:rsidR="00B03E63" w:rsidRPr="006420C3">
              <w:rPr>
                <w:lang w:val="en-GB"/>
              </w:rPr>
              <w:t xml:space="preserve"> – five-point grading scale</w:t>
            </w:r>
          </w:p>
        </w:tc>
      </w:tr>
      <w:tr w:rsidR="006534DA" w:rsidRPr="00E61F7E" w14:paraId="0D76B97D" w14:textId="77777777" w:rsidTr="5B260973">
        <w:trPr>
          <w:cantSplit/>
        </w:trPr>
        <w:tc>
          <w:tcPr>
            <w:tcW w:w="1170" w:type="pct"/>
            <w:noWrap/>
          </w:tcPr>
          <w:p w14:paraId="14654EBC" w14:textId="0070A14B" w:rsidR="006534DA" w:rsidRPr="006420C3" w:rsidRDefault="006534DA" w:rsidP="006534DA">
            <w:pPr>
              <w:pStyle w:val="Flietext"/>
              <w:rPr>
                <w:b/>
                <w:bCs/>
                <w:lang w:val="en-GB"/>
              </w:rPr>
            </w:pPr>
            <w:r w:rsidRPr="006420C3">
              <w:rPr>
                <w:b/>
                <w:bCs/>
                <w:lang w:val="en-GB"/>
              </w:rPr>
              <w:t>Form(s) of Examination(s)</w:t>
            </w:r>
          </w:p>
        </w:tc>
        <w:tc>
          <w:tcPr>
            <w:tcW w:w="3830" w:type="pct"/>
            <w:noWrap/>
          </w:tcPr>
          <w:p w14:paraId="2816F8FC" w14:textId="77777777" w:rsidR="006534DA" w:rsidRPr="006420C3" w:rsidRDefault="006534DA" w:rsidP="006534DA">
            <w:pPr>
              <w:pStyle w:val="Flietext"/>
              <w:rPr>
                <w:lang w:val="en-GB"/>
              </w:rPr>
            </w:pPr>
            <w:r w:rsidRPr="006420C3">
              <w:rPr>
                <w:lang w:val="en-GB"/>
              </w:rPr>
              <w:t>Portfolio</w:t>
            </w:r>
          </w:p>
          <w:p w14:paraId="59FD41BB" w14:textId="77777777" w:rsidR="00914E49" w:rsidRPr="006420C3" w:rsidRDefault="00914E49" w:rsidP="006534DA">
            <w:pPr>
              <w:pStyle w:val="Flietext"/>
              <w:rPr>
                <w:lang w:val="en-GB"/>
              </w:rPr>
            </w:pPr>
          </w:p>
          <w:p w14:paraId="411C4740" w14:textId="7F038681" w:rsidR="00914E49" w:rsidRPr="006420C3" w:rsidRDefault="00914E49" w:rsidP="00914E49">
            <w:pPr>
              <w:pStyle w:val="Flietext"/>
              <w:rPr>
                <w:lang w:val="en-GB"/>
              </w:rPr>
            </w:pPr>
            <w:r w:rsidRPr="006420C3">
              <w:rPr>
                <w:lang w:val="en-GB"/>
              </w:rPr>
              <w:t>Project Proposal (start S</w:t>
            </w:r>
            <w:r w:rsidR="00564954" w:rsidRPr="006420C3">
              <w:rPr>
                <w:lang w:val="en-GB"/>
              </w:rPr>
              <w:t xml:space="preserve">emester </w:t>
            </w:r>
            <w:r w:rsidRPr="006420C3">
              <w:rPr>
                <w:lang w:val="en-GB"/>
              </w:rPr>
              <w:t>1)</w:t>
            </w:r>
            <w:r w:rsidR="00C02C51" w:rsidRPr="006420C3">
              <w:rPr>
                <w:lang w:val="en-GB"/>
              </w:rPr>
              <w:t xml:space="preserve">: </w:t>
            </w:r>
            <w:r w:rsidRPr="006420C3">
              <w:rPr>
                <w:lang w:val="en-GB"/>
              </w:rPr>
              <w:t>Clinical problem, objectives, data, risks, ethics/regulation.</w:t>
            </w:r>
          </w:p>
          <w:p w14:paraId="74E63AAA" w14:textId="77777777" w:rsidR="00914E49" w:rsidRPr="006420C3" w:rsidRDefault="00914E49" w:rsidP="00914E49">
            <w:pPr>
              <w:pStyle w:val="Flietext"/>
              <w:rPr>
                <w:lang w:val="en-GB"/>
              </w:rPr>
            </w:pPr>
          </w:p>
          <w:p w14:paraId="31E5DA16" w14:textId="76E17271" w:rsidR="00914E49" w:rsidRPr="006420C3" w:rsidRDefault="00914E49" w:rsidP="00914E49">
            <w:pPr>
              <w:pStyle w:val="Flietext"/>
              <w:rPr>
                <w:lang w:val="en-GB"/>
              </w:rPr>
            </w:pPr>
            <w:r w:rsidRPr="006420C3">
              <w:rPr>
                <w:lang w:val="en-GB"/>
              </w:rPr>
              <w:t>Agile Project Documentation (continuous)</w:t>
            </w:r>
            <w:r w:rsidR="00C02C51" w:rsidRPr="006420C3">
              <w:rPr>
                <w:lang w:val="en-GB"/>
              </w:rPr>
              <w:t xml:space="preserve">: </w:t>
            </w:r>
            <w:r w:rsidRPr="006420C3">
              <w:rPr>
                <w:lang w:val="en-GB"/>
              </w:rPr>
              <w:t>Product backlog, sprint plans/reviews, decision log, risk &amp; change management.</w:t>
            </w:r>
          </w:p>
          <w:p w14:paraId="59EC4C11" w14:textId="77777777" w:rsidR="00914E49" w:rsidRPr="006420C3" w:rsidRDefault="00914E49" w:rsidP="00914E49">
            <w:pPr>
              <w:pStyle w:val="Flietext"/>
              <w:rPr>
                <w:lang w:val="en-GB"/>
              </w:rPr>
            </w:pPr>
          </w:p>
          <w:p w14:paraId="172B2AEE" w14:textId="7AB3631B" w:rsidR="00914E49" w:rsidRPr="006420C3" w:rsidRDefault="009376A0" w:rsidP="009376A0">
            <w:pPr>
              <w:pStyle w:val="Flietext"/>
              <w:rPr>
                <w:lang w:val="en-GB"/>
              </w:rPr>
            </w:pPr>
            <w:r w:rsidRPr="006420C3">
              <w:rPr>
                <w:lang w:val="en-GB"/>
              </w:rPr>
              <w:t>Project Planning &amp; Early Results</w:t>
            </w:r>
            <w:r w:rsidR="00D6568E" w:rsidRPr="006420C3">
              <w:rPr>
                <w:lang w:val="en-GB"/>
              </w:rPr>
              <w:t>:</w:t>
            </w:r>
            <w:r w:rsidRPr="006420C3">
              <w:rPr>
                <w:lang w:val="en-GB"/>
              </w:rPr>
              <w:t xml:space="preserve"> Solution concept, methodological approach, data exploration, feasibility analysis, initial trials or</w:t>
            </w:r>
            <w:r w:rsidR="00D6568E" w:rsidRPr="006420C3">
              <w:rPr>
                <w:lang w:val="en-GB"/>
              </w:rPr>
              <w:t xml:space="preserve"> baselines</w:t>
            </w:r>
          </w:p>
          <w:p w14:paraId="19B1B5F7" w14:textId="77777777" w:rsidR="00D6568E" w:rsidRPr="006420C3" w:rsidRDefault="00D6568E" w:rsidP="009376A0">
            <w:pPr>
              <w:pStyle w:val="Flietext"/>
              <w:rPr>
                <w:lang w:val="en-GB"/>
              </w:rPr>
            </w:pPr>
          </w:p>
          <w:p w14:paraId="0EBB88C2" w14:textId="3CC2E95E" w:rsidR="00914E49" w:rsidRPr="006420C3" w:rsidRDefault="00914E49" w:rsidP="00914E49">
            <w:pPr>
              <w:pStyle w:val="Flietext"/>
              <w:rPr>
                <w:lang w:val="en-GB"/>
              </w:rPr>
            </w:pPr>
            <w:r w:rsidRPr="006420C3">
              <w:rPr>
                <w:lang w:val="en-GB"/>
              </w:rPr>
              <w:t>Individual Reflection (continuous)</w:t>
            </w:r>
            <w:r w:rsidR="00C02C51" w:rsidRPr="006420C3">
              <w:rPr>
                <w:lang w:val="en-GB"/>
              </w:rPr>
              <w:t xml:space="preserve">: </w:t>
            </w:r>
            <w:r w:rsidRPr="006420C3">
              <w:rPr>
                <w:lang w:val="en-GB"/>
              </w:rPr>
              <w:t>Application of agile methods in clinical AI, interdisciplinary collaboration, ethical and practical challenges.</w:t>
            </w:r>
          </w:p>
          <w:p w14:paraId="4B7A3DD6" w14:textId="77777777" w:rsidR="00914E49" w:rsidRPr="006420C3" w:rsidRDefault="00914E49" w:rsidP="00914E49">
            <w:pPr>
              <w:pStyle w:val="Flietext"/>
              <w:rPr>
                <w:lang w:val="en-GB"/>
              </w:rPr>
            </w:pPr>
          </w:p>
          <w:p w14:paraId="4EC52C5A" w14:textId="75D27656" w:rsidR="00914E49" w:rsidRPr="006420C3" w:rsidRDefault="00104118" w:rsidP="003311F0">
            <w:pPr>
              <w:pStyle w:val="Flietext"/>
              <w:rPr>
                <w:lang w:val="en-GB"/>
              </w:rPr>
            </w:pPr>
            <w:r w:rsidRPr="006420C3">
              <w:rPr>
                <w:lang w:val="en-GB"/>
              </w:rPr>
              <w:t>Presentation I (end S</w:t>
            </w:r>
            <w:r w:rsidR="00564954" w:rsidRPr="006420C3">
              <w:rPr>
                <w:lang w:val="en-GB"/>
              </w:rPr>
              <w:t xml:space="preserve">emester </w:t>
            </w:r>
            <w:r w:rsidRPr="006420C3">
              <w:rPr>
                <w:lang w:val="en-GB"/>
              </w:rPr>
              <w:t xml:space="preserve">1): </w:t>
            </w:r>
            <w:r w:rsidR="003311F0" w:rsidRPr="006420C3">
              <w:rPr>
                <w:lang w:val="en-GB"/>
              </w:rPr>
              <w:t>Project plan, rationale, risks, preliminary outcomes, and planned next steps.</w:t>
            </w:r>
          </w:p>
          <w:p w14:paraId="48585E02" w14:textId="77777777" w:rsidR="0058273D" w:rsidRPr="006420C3" w:rsidRDefault="0058273D" w:rsidP="003311F0">
            <w:pPr>
              <w:pStyle w:val="Flietext"/>
              <w:rPr>
                <w:lang w:val="en-GB"/>
              </w:rPr>
            </w:pPr>
          </w:p>
          <w:p w14:paraId="7D435920" w14:textId="77777777" w:rsidR="00914E49" w:rsidRPr="006420C3" w:rsidRDefault="00914E49" w:rsidP="00914E49">
            <w:pPr>
              <w:pStyle w:val="Flietext"/>
              <w:rPr>
                <w:i/>
                <w:iCs/>
                <w:lang w:val="en-GB"/>
              </w:rPr>
            </w:pPr>
            <w:r w:rsidRPr="006420C3">
              <w:rPr>
                <w:i/>
                <w:iCs/>
                <w:lang w:val="en-GB"/>
              </w:rPr>
              <w:t>Grading:</w:t>
            </w:r>
          </w:p>
          <w:p w14:paraId="0D8A4B48" w14:textId="5FA976A3" w:rsidR="00914E49" w:rsidRPr="006420C3" w:rsidRDefault="04CFC6B7" w:rsidP="00914E49">
            <w:pPr>
              <w:pStyle w:val="Flietext"/>
              <w:rPr>
                <w:lang w:val="en-GB"/>
              </w:rPr>
            </w:pPr>
            <w:r w:rsidRPr="3465D01A">
              <w:rPr>
                <w:lang w:val="en-GB"/>
              </w:rPr>
              <w:t xml:space="preserve">Course </w:t>
            </w:r>
            <w:r w:rsidR="53170292" w:rsidRPr="3465D01A">
              <w:rPr>
                <w:lang w:val="en-GB"/>
              </w:rPr>
              <w:t>coordinator</w:t>
            </w:r>
            <w:r w:rsidR="2C2DF361" w:rsidRPr="3465D01A">
              <w:rPr>
                <w:lang w:val="en-GB"/>
              </w:rPr>
              <w:t xml:space="preserve">:  </w:t>
            </w:r>
            <w:r w:rsidR="21506649" w:rsidRPr="3465D01A">
              <w:rPr>
                <w:lang w:val="en-GB"/>
              </w:rPr>
              <w:t xml:space="preserve">methodology, </w:t>
            </w:r>
            <w:r w:rsidR="2C65C7E0" w:rsidRPr="3465D01A">
              <w:rPr>
                <w:lang w:val="en-GB"/>
              </w:rPr>
              <w:t>agile use</w:t>
            </w:r>
            <w:r w:rsidR="21506649" w:rsidRPr="3465D01A">
              <w:rPr>
                <w:lang w:val="en-GB"/>
              </w:rPr>
              <w:t>, reflection, communi</w:t>
            </w:r>
            <w:r w:rsidR="33E52241" w:rsidRPr="3465D01A">
              <w:rPr>
                <w:lang w:val="en-GB"/>
              </w:rPr>
              <w:t>-</w:t>
            </w:r>
            <w:r w:rsidR="21506649" w:rsidRPr="3465D01A">
              <w:rPr>
                <w:lang w:val="en-GB"/>
              </w:rPr>
              <w:t>cation.Supervisor: project execution, technical/clinical quality, feasibility.</w:t>
            </w:r>
          </w:p>
        </w:tc>
      </w:tr>
      <w:tr w:rsidR="006534DA" w:rsidRPr="00E61F7E" w14:paraId="5C718D94" w14:textId="77777777" w:rsidTr="5B260973">
        <w:trPr>
          <w:cantSplit/>
        </w:trPr>
        <w:tc>
          <w:tcPr>
            <w:tcW w:w="1170" w:type="pct"/>
            <w:noWrap/>
          </w:tcPr>
          <w:p w14:paraId="1EB6A9F5" w14:textId="7BE87B0E" w:rsidR="006534DA" w:rsidRPr="006420C3" w:rsidRDefault="006534DA" w:rsidP="006534DA">
            <w:pPr>
              <w:pStyle w:val="Flietext"/>
              <w:rPr>
                <w:b/>
                <w:bCs/>
                <w:lang w:val="en-GB"/>
              </w:rPr>
            </w:pPr>
            <w:r w:rsidRPr="006420C3">
              <w:rPr>
                <w:b/>
                <w:bCs/>
                <w:lang w:val="en-GB"/>
              </w:rPr>
              <w:t>Content</w:t>
            </w:r>
          </w:p>
        </w:tc>
        <w:tc>
          <w:tcPr>
            <w:tcW w:w="3830" w:type="pct"/>
            <w:noWrap/>
          </w:tcPr>
          <w:p w14:paraId="7E2494E8" w14:textId="768908EC" w:rsidR="006534DA" w:rsidRPr="006420C3" w:rsidRDefault="006534DA" w:rsidP="003C536F">
            <w:pPr>
              <w:pStyle w:val="Flietext"/>
              <w:rPr>
                <w:lang w:val="en-GB"/>
              </w:rPr>
            </w:pPr>
            <w:r w:rsidRPr="006420C3">
              <w:rPr>
                <w:lang w:val="en-GB"/>
              </w:rPr>
              <w:t>Research- and development-oriented project work with systematic, domain-specific methodological treatment of topics derived from the courses. Topic selection is carried out jointly with internal and external stakeholders, with a strong connection to clinical application scenarios, following an initial ideation phase using a Design Jam. The focus lies on domain and data understanding, method selection, modelling, and deployment or transition into real-world operation in accordance with the CRISP-DM model, as well as ethical and legal implications. The project is accompanied by project management, reflection and coaching on teamwork, and the preparation and target-group-oriented communication of project results.</w:t>
            </w:r>
          </w:p>
        </w:tc>
      </w:tr>
      <w:tr w:rsidR="006534DA" w:rsidRPr="006420C3" w14:paraId="7DA0325F" w14:textId="77777777" w:rsidTr="5B260973">
        <w:trPr>
          <w:cantSplit/>
        </w:trPr>
        <w:tc>
          <w:tcPr>
            <w:tcW w:w="1170" w:type="pct"/>
            <w:noWrap/>
          </w:tcPr>
          <w:p w14:paraId="0B514601" w14:textId="20C5CCDD" w:rsidR="006534DA" w:rsidRPr="006420C3" w:rsidRDefault="006534DA" w:rsidP="006534DA">
            <w:pPr>
              <w:pStyle w:val="Flietext"/>
              <w:rPr>
                <w:b/>
                <w:bCs/>
                <w:lang w:val="en-GB"/>
              </w:rPr>
            </w:pPr>
            <w:r w:rsidRPr="006420C3">
              <w:rPr>
                <w:b/>
                <w:bCs/>
                <w:lang w:val="en-GB"/>
              </w:rPr>
              <w:t>Intended Learning Outcomes</w:t>
            </w:r>
          </w:p>
        </w:tc>
        <w:tc>
          <w:tcPr>
            <w:tcW w:w="3830" w:type="pct"/>
            <w:noWrap/>
          </w:tcPr>
          <w:p w14:paraId="5FFD2B07" w14:textId="7AA31D3A" w:rsidR="006534DA" w:rsidRPr="006420C3" w:rsidRDefault="006534DA" w:rsidP="006534DA">
            <w:pPr>
              <w:spacing w:after="160" w:line="259" w:lineRule="auto"/>
              <w:rPr>
                <w:lang w:val="en-GB"/>
              </w:rPr>
            </w:pPr>
            <w:r w:rsidRPr="006420C3">
              <w:rPr>
                <w:lang w:val="en-GB"/>
              </w:rPr>
              <w:t xml:space="preserve">Students possess practical implementation skills related to the course content in Data Science &amp; Machine Learning and applied programming. </w:t>
            </w:r>
            <w:r w:rsidR="00396D64">
              <w:rPr>
                <w:lang w:val="en-GB"/>
              </w:rPr>
              <w:t xml:space="preserve">They </w:t>
            </w:r>
            <w:r w:rsidR="00CA3E9B" w:rsidRPr="006420C3">
              <w:rPr>
                <w:lang w:val="en-GB"/>
              </w:rPr>
              <w:t>develo</w:t>
            </w:r>
            <w:r w:rsidR="00CA3E9B">
              <w:rPr>
                <w:lang w:val="en-GB"/>
              </w:rPr>
              <w:t>p</w:t>
            </w:r>
            <w:r w:rsidRPr="006420C3">
              <w:rPr>
                <w:lang w:val="en-GB"/>
              </w:rPr>
              <w:t xml:space="preserve"> their own project questions</w:t>
            </w:r>
            <w:r w:rsidR="00CA3E9B">
              <w:rPr>
                <w:lang w:val="en-GB"/>
              </w:rPr>
              <w:t xml:space="preserve"> and </w:t>
            </w:r>
            <w:r w:rsidRPr="006420C3">
              <w:rPr>
                <w:lang w:val="en-GB"/>
              </w:rPr>
              <w:t>deepen their technical and methodological competencies in selected application areas, including legislative and ethical implications.</w:t>
            </w:r>
          </w:p>
          <w:p w14:paraId="0E68998B" w14:textId="21A9A45E" w:rsidR="006534DA" w:rsidRPr="006420C3" w:rsidRDefault="006534DA" w:rsidP="006534DA">
            <w:pPr>
              <w:spacing w:after="160" w:line="259" w:lineRule="auto"/>
              <w:rPr>
                <w:lang w:val="en-GB"/>
              </w:rPr>
            </w:pPr>
            <w:r w:rsidRPr="006420C3">
              <w:rPr>
                <w:lang w:val="en-GB"/>
              </w:rPr>
              <w:t xml:space="preserve">In the second semester, </w:t>
            </w:r>
            <w:r w:rsidR="00145CCE">
              <w:rPr>
                <w:lang w:val="en-GB"/>
              </w:rPr>
              <w:t xml:space="preserve">student </w:t>
            </w:r>
            <w:r w:rsidRPr="006420C3">
              <w:rPr>
                <w:lang w:val="en-GB"/>
              </w:rPr>
              <w:t>teams focus on domain and data understanding</w:t>
            </w:r>
            <w:r w:rsidR="00145CCE">
              <w:rPr>
                <w:lang w:val="en-GB"/>
              </w:rPr>
              <w:t xml:space="preserve"> and </w:t>
            </w:r>
            <w:r w:rsidRPr="006420C3">
              <w:rPr>
                <w:lang w:val="en-GB"/>
              </w:rPr>
              <w:t>systematic</w:t>
            </w:r>
            <w:r w:rsidR="00145CCE">
              <w:rPr>
                <w:lang w:val="en-GB"/>
              </w:rPr>
              <w:t>ally</w:t>
            </w:r>
            <w:r w:rsidRPr="006420C3">
              <w:rPr>
                <w:lang w:val="en-GB"/>
              </w:rPr>
              <w:t xml:space="preserve"> select appropriate methods to address their problem. </w:t>
            </w:r>
            <w:r w:rsidR="00BC2A05">
              <w:rPr>
                <w:lang w:val="en-GB"/>
              </w:rPr>
              <w:t xml:space="preserve">They critically reflect their </w:t>
            </w:r>
            <w:r w:rsidR="00E90C33">
              <w:rPr>
                <w:lang w:val="en-GB"/>
              </w:rPr>
              <w:t>selection</w:t>
            </w:r>
            <w:r w:rsidR="00BC2A05">
              <w:rPr>
                <w:lang w:val="en-GB"/>
              </w:rPr>
              <w:t xml:space="preserve"> </w:t>
            </w:r>
            <w:r w:rsidR="00F32FB2" w:rsidRPr="006420C3">
              <w:rPr>
                <w:lang w:val="en-GB"/>
              </w:rPr>
              <w:t>considering</w:t>
            </w:r>
            <w:r w:rsidRPr="006420C3">
              <w:rPr>
                <w:lang w:val="en-GB"/>
              </w:rPr>
              <w:t xml:space="preserve"> legal and ethical constraints. This phase is characterised by experimentation, problem-solving ability, willingness to learn, and holistic thinking. During on-site sessions, coaches from the relevant technical fields and topic areas are available to support the students. They also receive continuous supervision from a subject mentor and guidance in agile project management.</w:t>
            </w:r>
          </w:p>
          <w:p w14:paraId="242369D7" w14:textId="623FD6CD" w:rsidR="006534DA" w:rsidRPr="006420C3" w:rsidRDefault="006534DA" w:rsidP="006534DA">
            <w:pPr>
              <w:spacing w:after="160" w:line="259" w:lineRule="auto"/>
              <w:rPr>
                <w:lang w:val="en-GB"/>
              </w:rPr>
            </w:pPr>
            <w:r w:rsidRPr="006420C3">
              <w:rPr>
                <w:lang w:val="en-GB"/>
              </w:rPr>
              <w:t>Through this support, students</w:t>
            </w:r>
            <w:r w:rsidR="00903363">
              <w:rPr>
                <w:lang w:val="en-GB"/>
              </w:rPr>
              <w:t xml:space="preserve"> </w:t>
            </w:r>
            <w:r w:rsidRPr="006420C3">
              <w:rPr>
                <w:lang w:val="en-GB"/>
              </w:rPr>
              <w:t>refine their solutions, work in a structured manner and present their outcomes appropriately for different audiences. They engag</w:t>
            </w:r>
            <w:r w:rsidR="00903363">
              <w:rPr>
                <w:lang w:val="en-GB"/>
              </w:rPr>
              <w:t>e</w:t>
            </w:r>
            <w:r w:rsidRPr="006420C3">
              <w:rPr>
                <w:lang w:val="en-GB"/>
              </w:rPr>
              <w:t xml:space="preserve"> in discussion</w:t>
            </w:r>
            <w:r w:rsidR="00F32FB2">
              <w:rPr>
                <w:lang w:val="en-GB"/>
              </w:rPr>
              <w:t>s</w:t>
            </w:r>
            <w:r w:rsidRPr="006420C3">
              <w:rPr>
                <w:lang w:val="en-GB"/>
              </w:rPr>
              <w:t xml:space="preserve"> and justify their decisions.</w:t>
            </w:r>
          </w:p>
        </w:tc>
      </w:tr>
    </w:tbl>
    <w:p w14:paraId="2BA251AB" w14:textId="1FE64140" w:rsidR="5B260973" w:rsidRDefault="5B260973" w:rsidP="5B260973">
      <w:pPr>
        <w:pStyle w:val="Beschriftung"/>
        <w:keepNext/>
        <w:rPr>
          <w:lang w:val="en-GB"/>
        </w:rPr>
      </w:pPr>
    </w:p>
    <w:p w14:paraId="30FB40EC" w14:textId="77B2FDCB" w:rsidR="009944EB" w:rsidRPr="006420C3" w:rsidRDefault="0F58A73F" w:rsidP="40E08E94">
      <w:pPr>
        <w:pStyle w:val="Beschriftung"/>
        <w:keepNext/>
        <w:rPr>
          <w:lang w:val="en-GB"/>
        </w:rPr>
      </w:pPr>
      <w:bookmarkStart w:id="84" w:name="_Toc223707126"/>
      <w:bookmarkStart w:id="85" w:name="_Toc223707151"/>
      <w:r w:rsidRPr="6D172EC0">
        <w:rPr>
          <w:lang w:val="en-GB"/>
        </w:rPr>
        <w:t xml:space="preserve">Table </w:t>
      </w:r>
      <w:r w:rsidRPr="6D172EC0">
        <w:rPr>
          <w:lang w:val="en-GB"/>
        </w:rPr>
        <w:fldChar w:fldCharType="begin"/>
      </w:r>
      <w:r w:rsidRPr="6D172EC0">
        <w:rPr>
          <w:lang w:val="en-GB"/>
        </w:rPr>
        <w:instrText xml:space="preserve"> SEQ Table \* ARABIC </w:instrText>
      </w:r>
      <w:r w:rsidRPr="6D172EC0">
        <w:rPr>
          <w:lang w:val="en-GB"/>
        </w:rPr>
        <w:fldChar w:fldCharType="separate"/>
      </w:r>
      <w:r w:rsidR="00D33C83">
        <w:rPr>
          <w:noProof/>
          <w:lang w:val="en-GB"/>
        </w:rPr>
        <w:t>13</w:t>
      </w:r>
      <w:r w:rsidRPr="6D172EC0">
        <w:rPr>
          <w:lang w:val="en-GB"/>
        </w:rPr>
        <w:fldChar w:fldCharType="end"/>
      </w:r>
      <w:r w:rsidRPr="6D172EC0">
        <w:rPr>
          <w:lang w:val="en-GB"/>
        </w:rPr>
        <w:t xml:space="preserve">: Module </w:t>
      </w:r>
      <w:r w:rsidR="1982496F" w:rsidRPr="6D172EC0">
        <w:rPr>
          <w:lang w:val="en-GB"/>
        </w:rPr>
        <w:t>Explainability, T</w:t>
      </w:r>
      <w:r w:rsidR="003E4C85" w:rsidRPr="6D172EC0">
        <w:rPr>
          <w:lang w:val="en-GB"/>
        </w:rPr>
        <w:t>r</w:t>
      </w:r>
      <w:r w:rsidR="1982496F" w:rsidRPr="6D172EC0">
        <w:rPr>
          <w:lang w:val="en-GB"/>
        </w:rPr>
        <w:t>ansparency, Quality Assurance &amp; Human oversight in medical AI applications</w:t>
      </w:r>
      <w:r w:rsidRPr="6D172EC0">
        <w:rPr>
          <w:lang w:val="en-GB"/>
        </w:rPr>
        <w:t xml:space="preserve"> | </w:t>
      </w:r>
      <w:r w:rsidR="4684C85E" w:rsidRPr="6D172EC0">
        <w:rPr>
          <w:lang w:val="en-GB"/>
        </w:rPr>
        <w:t>2nd</w:t>
      </w:r>
      <w:r w:rsidRPr="6D172EC0">
        <w:rPr>
          <w:lang w:val="en-GB"/>
        </w:rPr>
        <w:t xml:space="preserve"> semester of study</w:t>
      </w:r>
      <w:bookmarkEnd w:id="84"/>
      <w:bookmarkEnd w:id="85"/>
    </w:p>
    <w:tbl>
      <w:tblPr>
        <w:tblStyle w:val="LightList-Accent12"/>
        <w:tblW w:w="9062" w:type="dxa"/>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4283"/>
        <w:gridCol w:w="2662"/>
      </w:tblGrid>
      <w:tr w:rsidR="40E08E94" w:rsidRPr="006420C3" w14:paraId="681B0E68" w14:textId="77777777" w:rsidTr="5B26097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373E91C5" w14:textId="33EEDD75" w:rsidR="40E08E94" w:rsidRPr="006420C3" w:rsidRDefault="40E08E94" w:rsidP="40E08E94">
            <w:pPr>
              <w:pStyle w:val="Flietext"/>
              <w:rPr>
                <w:caps/>
                <w:lang w:val="en-GB"/>
              </w:rPr>
            </w:pPr>
            <w:r w:rsidRPr="006420C3">
              <w:rPr>
                <w:caps/>
                <w:lang w:val="en-GB"/>
              </w:rPr>
              <w:t>MODULE NUMBER</w:t>
            </w:r>
          </w:p>
        </w:tc>
        <w:tc>
          <w:tcPr>
            <w:tcW w:w="4283"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09504A89" w14:textId="0C45269B" w:rsidR="40E08E94" w:rsidRPr="006420C3" w:rsidRDefault="40E08E94" w:rsidP="40E08E94">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MODULE TITEL</w:t>
            </w:r>
          </w:p>
        </w:tc>
        <w:tc>
          <w:tcPr>
            <w:tcW w:w="2662"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48B98035" w14:textId="166DD02B" w:rsidR="40E08E94" w:rsidRPr="006420C3" w:rsidRDefault="40E08E94" w:rsidP="40E08E94">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40E08E94" w:rsidRPr="006420C3" w14:paraId="668896AC"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none" w:sz="0" w:space="0" w:color="auto"/>
              <w:bottom w:val="none" w:sz="0" w:space="0" w:color="auto"/>
            </w:tcBorders>
          </w:tcPr>
          <w:p w14:paraId="2303FEBC" w14:textId="62DF5FD2" w:rsidR="40E08E94" w:rsidRPr="006420C3" w:rsidRDefault="45447FF5" w:rsidP="3465D01A">
            <w:pPr>
              <w:pStyle w:val="Flietext"/>
              <w:rPr>
                <w:lang w:val="en-GB"/>
              </w:rPr>
            </w:pPr>
            <w:r w:rsidRPr="3465D01A">
              <w:rPr>
                <w:lang w:val="en-GB"/>
              </w:rPr>
              <w:t>Abbr. Module</w:t>
            </w:r>
          </w:p>
          <w:p w14:paraId="487A5035" w14:textId="1BD02027" w:rsidR="40E08E94" w:rsidRPr="006420C3" w:rsidRDefault="3FA489BD" w:rsidP="40E08E94">
            <w:pPr>
              <w:pStyle w:val="Flietext"/>
              <w:rPr>
                <w:lang w:val="en-GB"/>
              </w:rPr>
            </w:pPr>
            <w:r w:rsidRPr="3465D01A">
              <w:rPr>
                <w:lang w:val="en-GB"/>
              </w:rPr>
              <w:t>KIM-1.SJ-M-ExTra</w:t>
            </w:r>
          </w:p>
        </w:tc>
        <w:tc>
          <w:tcPr>
            <w:tcW w:w="4283" w:type="dxa"/>
            <w:tcBorders>
              <w:top w:val="single" w:sz="8" w:space="0" w:color="5F5F5F" w:themeColor="background2"/>
              <w:bottom w:val="none" w:sz="0" w:space="0" w:color="auto"/>
            </w:tcBorders>
            <w:vAlign w:val="center"/>
          </w:tcPr>
          <w:p w14:paraId="6756F60A" w14:textId="02ED4C81" w:rsidR="075A8797" w:rsidRPr="00AB2EE7" w:rsidRDefault="172AE8E6" w:rsidP="3465D01A">
            <w:pPr>
              <w:pStyle w:val="Flietext"/>
              <w:jc w:val="left"/>
              <w:cnfStyle w:val="000000100000" w:firstRow="0" w:lastRow="0" w:firstColumn="0" w:lastColumn="0" w:oddVBand="0" w:evenVBand="0" w:oddHBand="1" w:evenHBand="0" w:firstRowFirstColumn="0" w:firstRowLastColumn="0" w:lastRowFirstColumn="0" w:lastRowLastColumn="0"/>
              <w:rPr>
                <w:lang w:val="en-US"/>
              </w:rPr>
            </w:pPr>
            <w:r w:rsidRPr="5B260973">
              <w:rPr>
                <w:rFonts w:asciiTheme="majorHAnsi" w:eastAsiaTheme="majorEastAsia" w:hAnsiTheme="majorHAnsi" w:cstheme="majorBidi"/>
                <w:b/>
                <w:bCs/>
                <w:color w:val="242424"/>
                <w:sz w:val="22"/>
                <w:szCs w:val="22"/>
                <w:lang w:val="en-GB"/>
              </w:rPr>
              <w:t>Human Oversight in Medical AI: Technical Explainability, Transparency &amp;, Quality Assurance</w:t>
            </w:r>
          </w:p>
        </w:tc>
        <w:tc>
          <w:tcPr>
            <w:tcW w:w="2662" w:type="dxa"/>
            <w:tcBorders>
              <w:top w:val="single" w:sz="8" w:space="0" w:color="5F5F5F" w:themeColor="background2"/>
              <w:bottom w:val="none" w:sz="0" w:space="0" w:color="auto"/>
              <w:right w:val="none" w:sz="0" w:space="0" w:color="auto"/>
            </w:tcBorders>
          </w:tcPr>
          <w:p w14:paraId="067142B2" w14:textId="461477E7"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4 ECTS</w:t>
            </w:r>
          </w:p>
        </w:tc>
      </w:tr>
      <w:tr w:rsidR="40E08E94" w:rsidRPr="006420C3" w14:paraId="4AEE00CA"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187FD543" w14:textId="1C346A58" w:rsidR="40E08E94" w:rsidRPr="006420C3" w:rsidRDefault="40E08E94" w:rsidP="40E08E94">
            <w:pPr>
              <w:pStyle w:val="Flietext"/>
              <w:rPr>
                <w:lang w:val="en-GB"/>
              </w:rPr>
            </w:pPr>
            <w:r w:rsidRPr="006420C3">
              <w:rPr>
                <w:lang w:val="en-GB"/>
              </w:rPr>
              <w:t>Curricular Position</w:t>
            </w:r>
          </w:p>
        </w:tc>
        <w:tc>
          <w:tcPr>
            <w:tcW w:w="6945" w:type="dxa"/>
            <w:gridSpan w:val="2"/>
          </w:tcPr>
          <w:p w14:paraId="487E74A8" w14:textId="5350F7DB"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 xml:space="preserve">Semester </w:t>
            </w:r>
            <w:r w:rsidR="3928050C" w:rsidRPr="006420C3">
              <w:rPr>
                <w:lang w:val="en-GB"/>
              </w:rPr>
              <w:t>2</w:t>
            </w:r>
          </w:p>
        </w:tc>
      </w:tr>
      <w:tr w:rsidR="40E08E94" w:rsidRPr="006420C3" w14:paraId="62983194"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none" w:sz="0" w:space="0" w:color="auto"/>
              <w:left w:val="none" w:sz="0" w:space="0" w:color="auto"/>
              <w:bottom w:val="none" w:sz="0" w:space="0" w:color="auto"/>
            </w:tcBorders>
          </w:tcPr>
          <w:p w14:paraId="5862DE1B" w14:textId="77777777" w:rsidR="40E08E94" w:rsidRPr="006420C3" w:rsidRDefault="40E08E94" w:rsidP="40E08E94">
            <w:pPr>
              <w:pStyle w:val="Flietext"/>
              <w:rPr>
                <w:lang w:val="en-GB"/>
              </w:rPr>
            </w:pPr>
            <w:r w:rsidRPr="006420C3">
              <w:rPr>
                <w:lang w:val="en-GB"/>
              </w:rPr>
              <w:t>EQF Level</w:t>
            </w:r>
          </w:p>
        </w:tc>
        <w:tc>
          <w:tcPr>
            <w:tcW w:w="6945" w:type="dxa"/>
            <w:gridSpan w:val="2"/>
            <w:tcBorders>
              <w:top w:val="none" w:sz="0" w:space="0" w:color="auto"/>
              <w:bottom w:val="none" w:sz="0" w:space="0" w:color="auto"/>
              <w:right w:val="none" w:sz="0" w:space="0" w:color="auto"/>
            </w:tcBorders>
          </w:tcPr>
          <w:p w14:paraId="4C7C4043" w14:textId="65F1824F"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7</w:t>
            </w:r>
          </w:p>
        </w:tc>
      </w:tr>
      <w:tr w:rsidR="40E08E94" w:rsidRPr="006420C3" w14:paraId="7FEBD782"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71709FF7" w14:textId="7E176D59" w:rsidR="40E08E94" w:rsidRPr="006420C3" w:rsidRDefault="40E08E94" w:rsidP="40E08E94">
            <w:pPr>
              <w:pStyle w:val="Flietext"/>
              <w:rPr>
                <w:lang w:val="en-GB"/>
              </w:rPr>
            </w:pPr>
            <w:r w:rsidRPr="006420C3">
              <w:rPr>
                <w:lang w:val="en-GB"/>
              </w:rPr>
              <w:t>Prerequisites</w:t>
            </w:r>
          </w:p>
        </w:tc>
        <w:tc>
          <w:tcPr>
            <w:tcW w:w="6945" w:type="dxa"/>
            <w:gridSpan w:val="2"/>
          </w:tcPr>
          <w:p w14:paraId="627D22E5" w14:textId="590381F5"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None</w:t>
            </w:r>
          </w:p>
        </w:tc>
      </w:tr>
      <w:tr w:rsidR="40E08E94" w:rsidRPr="006420C3" w14:paraId="41BF7144"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none" w:sz="0" w:space="0" w:color="auto"/>
              <w:left w:val="none" w:sz="0" w:space="0" w:color="auto"/>
              <w:bottom w:val="none" w:sz="0" w:space="0" w:color="auto"/>
            </w:tcBorders>
          </w:tcPr>
          <w:p w14:paraId="5287EDDB" w14:textId="5E8246D3" w:rsidR="40E08E94" w:rsidRPr="006420C3" w:rsidRDefault="40E08E94" w:rsidP="40E08E94">
            <w:pPr>
              <w:pStyle w:val="Flietext"/>
              <w:rPr>
                <w:lang w:val="en-GB"/>
              </w:rPr>
            </w:pPr>
            <w:r w:rsidRPr="006420C3">
              <w:rPr>
                <w:lang w:val="en-GB"/>
              </w:rPr>
              <w:t>Blocked</w:t>
            </w:r>
          </w:p>
        </w:tc>
        <w:tc>
          <w:tcPr>
            <w:tcW w:w="6945" w:type="dxa"/>
            <w:gridSpan w:val="2"/>
            <w:tcBorders>
              <w:top w:val="none" w:sz="0" w:space="0" w:color="auto"/>
              <w:bottom w:val="none" w:sz="0" w:space="0" w:color="auto"/>
              <w:right w:val="none" w:sz="0" w:space="0" w:color="auto"/>
            </w:tcBorders>
          </w:tcPr>
          <w:p w14:paraId="16CD7A51" w14:textId="5DA9076F"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 (individual courses)</w:t>
            </w:r>
          </w:p>
        </w:tc>
      </w:tr>
      <w:tr w:rsidR="40E08E94" w:rsidRPr="006420C3" w14:paraId="6488E7C7"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4A7BB8DC" w14:textId="7D52DA50" w:rsidR="40E08E94" w:rsidRPr="006420C3" w:rsidRDefault="40E08E94" w:rsidP="40E08E94">
            <w:pPr>
              <w:pStyle w:val="Flietext"/>
              <w:rPr>
                <w:lang w:val="en-GB"/>
              </w:rPr>
            </w:pPr>
            <w:r w:rsidRPr="006420C3">
              <w:rPr>
                <w:lang w:val="en-GB"/>
              </w:rPr>
              <w:t>Participants</w:t>
            </w:r>
          </w:p>
        </w:tc>
        <w:tc>
          <w:tcPr>
            <w:tcW w:w="6945" w:type="dxa"/>
            <w:gridSpan w:val="2"/>
          </w:tcPr>
          <w:p w14:paraId="312DD1D1" w14:textId="77777777"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40E08E94" w:rsidRPr="006420C3" w14:paraId="555A009F"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none" w:sz="0" w:space="0" w:color="auto"/>
              <w:left w:val="none" w:sz="0" w:space="0" w:color="auto"/>
              <w:bottom w:val="none" w:sz="0" w:space="0" w:color="auto"/>
            </w:tcBorders>
          </w:tcPr>
          <w:p w14:paraId="2D2004A0" w14:textId="373CF1AB" w:rsidR="40E08E94" w:rsidRPr="006420C3" w:rsidRDefault="40E08E94" w:rsidP="40E08E94">
            <w:pPr>
              <w:pStyle w:val="Flietext"/>
              <w:jc w:val="left"/>
              <w:rPr>
                <w:lang w:val="en-GB"/>
              </w:rPr>
            </w:pPr>
            <w:r w:rsidRPr="006420C3">
              <w:rPr>
                <w:lang w:val="en-GB"/>
              </w:rPr>
              <w:t>Connection to other Modules</w:t>
            </w:r>
          </w:p>
        </w:tc>
        <w:tc>
          <w:tcPr>
            <w:tcW w:w="6945" w:type="dxa"/>
            <w:gridSpan w:val="2"/>
            <w:tcBorders>
              <w:top w:val="none" w:sz="0" w:space="0" w:color="auto"/>
              <w:bottom w:val="none" w:sz="0" w:space="0" w:color="auto"/>
              <w:right w:val="none" w:sz="0" w:space="0" w:color="auto"/>
            </w:tcBorders>
          </w:tcPr>
          <w:p w14:paraId="1945C0B8" w14:textId="39842004"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lang w:val="en-GB"/>
              </w:rPr>
            </w:pPr>
          </w:p>
        </w:tc>
      </w:tr>
      <w:tr w:rsidR="40E08E94" w:rsidRPr="006420C3" w14:paraId="4FFAB355"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068964FF" w14:textId="66288281" w:rsidR="40E08E94" w:rsidRPr="006420C3" w:rsidRDefault="40E08E94" w:rsidP="40E08E94">
            <w:pPr>
              <w:pStyle w:val="Flietext"/>
              <w:rPr>
                <w:lang w:val="en-GB"/>
              </w:rPr>
            </w:pPr>
            <w:r w:rsidRPr="006420C3">
              <w:rPr>
                <w:lang w:val="en-GB"/>
              </w:rPr>
              <w:t>Literature</w:t>
            </w:r>
          </w:p>
        </w:tc>
        <w:tc>
          <w:tcPr>
            <w:tcW w:w="6945" w:type="dxa"/>
            <w:gridSpan w:val="2"/>
          </w:tcPr>
          <w:p w14:paraId="0196423B" w14:textId="5D5077AA"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(please course literature below)</w:t>
            </w:r>
          </w:p>
        </w:tc>
      </w:tr>
      <w:tr w:rsidR="40E08E94" w:rsidRPr="00E61F7E" w14:paraId="642B10BF" w14:textId="77777777" w:rsidTr="5B260973">
        <w:trPr>
          <w:cnfStyle w:val="000000100000" w:firstRow="0" w:lastRow="0" w:firstColumn="0" w:lastColumn="0" w:oddVBand="0" w:evenVBand="0" w:oddHBand="1" w:evenHBand="0" w:firstRowFirstColumn="0" w:firstRowLastColumn="0" w:lastRowFirstColumn="0" w:lastRowLastColumn="0"/>
          <w:trHeight w:val="9495"/>
        </w:trPr>
        <w:tc>
          <w:tcPr>
            <w:cnfStyle w:val="001000000000" w:firstRow="0" w:lastRow="0" w:firstColumn="1" w:lastColumn="0" w:oddVBand="0" w:evenVBand="0" w:oddHBand="0" w:evenHBand="0" w:firstRowFirstColumn="0" w:firstRowLastColumn="0" w:lastRowFirstColumn="0" w:lastRowLastColumn="0"/>
            <w:tcW w:w="2117" w:type="dxa"/>
            <w:tcBorders>
              <w:top w:val="none" w:sz="0" w:space="0" w:color="auto"/>
              <w:left w:val="none" w:sz="0" w:space="0" w:color="auto"/>
              <w:bottom w:val="none" w:sz="0" w:space="0" w:color="auto"/>
            </w:tcBorders>
          </w:tcPr>
          <w:p w14:paraId="08E5C9FD" w14:textId="77777777" w:rsidR="40E08E94" w:rsidRPr="006420C3" w:rsidRDefault="40E08E94" w:rsidP="40E08E94">
            <w:pPr>
              <w:pStyle w:val="Flietext"/>
              <w:rPr>
                <w:lang w:val="en-GB"/>
              </w:rPr>
            </w:pPr>
            <w:r w:rsidRPr="006420C3">
              <w:rPr>
                <w:lang w:val="en-GB"/>
              </w:rPr>
              <w:t xml:space="preserve">Intended Learning </w:t>
            </w:r>
          </w:p>
          <w:p w14:paraId="65D79BB7" w14:textId="77777777" w:rsidR="40E08E94" w:rsidRPr="006420C3" w:rsidRDefault="40E08E94" w:rsidP="40E08E94">
            <w:pPr>
              <w:pStyle w:val="Flietext"/>
              <w:rPr>
                <w:lang w:val="en-GB"/>
              </w:rPr>
            </w:pPr>
            <w:r w:rsidRPr="006420C3">
              <w:rPr>
                <w:lang w:val="en-GB"/>
              </w:rPr>
              <w:t>Outcomes</w:t>
            </w:r>
          </w:p>
          <w:p w14:paraId="585E6ECE" w14:textId="430B330C" w:rsidR="40E08E94" w:rsidRPr="006420C3" w:rsidRDefault="40E08E94" w:rsidP="40E08E94">
            <w:pPr>
              <w:pStyle w:val="Flietext"/>
              <w:rPr>
                <w:b w:val="0"/>
                <w:bCs w:val="0"/>
                <w:lang w:val="en-GB"/>
              </w:rPr>
            </w:pPr>
            <w:r w:rsidRPr="006420C3">
              <w:rPr>
                <w:lang w:val="en-GB"/>
              </w:rPr>
              <w:t>(Competences)</w:t>
            </w:r>
          </w:p>
        </w:tc>
        <w:tc>
          <w:tcPr>
            <w:tcW w:w="6945" w:type="dxa"/>
            <w:gridSpan w:val="2"/>
            <w:tcBorders>
              <w:top w:val="none" w:sz="0" w:space="0" w:color="auto"/>
              <w:bottom w:val="none" w:sz="0" w:space="0" w:color="auto"/>
              <w:right w:val="none" w:sz="0" w:space="0" w:color="auto"/>
            </w:tcBorders>
          </w:tcPr>
          <w:p w14:paraId="4BD7BD4F" w14:textId="77777777" w:rsidR="00AC37A4" w:rsidRDefault="2A56CBC4" w:rsidP="3465D01A">
            <w:pPr>
              <w:pStyle w:val="Flietext"/>
              <w:jc w:val="lef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Professional Competences</w:t>
            </w:r>
          </w:p>
          <w:p w14:paraId="0BEFB3F6" w14:textId="7FB7DE4A" w:rsidR="2A56CBC4" w:rsidRDefault="2A56CBC4"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apply EU expectations on explainability, transparency, logging, and human oversight to real hospital workflows</w:t>
            </w:r>
            <w:r w:rsidR="4341E37F" w:rsidRPr="3465D01A">
              <w:rPr>
                <w:lang w:val="en-GB"/>
              </w:rPr>
              <w:t xml:space="preserve"> </w:t>
            </w:r>
            <w:r w:rsidRPr="3465D01A">
              <w:rPr>
                <w:lang w:val="en-GB"/>
              </w:rPr>
              <w:t>and justify an appropriate regulatory and quality-assurance path.</w:t>
            </w:r>
          </w:p>
          <w:p w14:paraId="25FCCC75" w14:textId="6C157309" w:rsidR="3465D01A" w:rsidRDefault="3465D01A"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p>
          <w:p w14:paraId="30C4AE3F" w14:textId="77777777" w:rsidR="00AC37A4" w:rsidRDefault="2A56CBC4"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Method Competences</w:t>
            </w:r>
          </w:p>
          <w:p w14:paraId="762B4C81" w14:textId="24B0E16C" w:rsidR="2A56CBC4" w:rsidRDefault="2A56CBC4"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produce a practical explanation plan tailored to a clinical use case, define an auditable oversight loop consistent with AI-Act requirements, and prepare a focused Data Protection Impact Assessment for AI explanations.</w:t>
            </w:r>
          </w:p>
          <w:p w14:paraId="2CECA45D" w14:textId="3447F109"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p>
          <w:p w14:paraId="74C021DE" w14:textId="77777777" w:rsidR="00AC37A4" w:rsidRDefault="2A56CBC4"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Ethical Competences</w:t>
            </w:r>
          </w:p>
          <w:p w14:paraId="79B97591" w14:textId="11A1517F" w:rsidR="2A56CBC4" w:rsidRDefault="2A56CBC4"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communicate uncertainty and risk honestly by stating intended use, known failure modes, and data gaps, and they design proportionate safeguards such as double-checks and clear escalation paths that preserve patient safety while maintaining clinical efficiency.</w:t>
            </w:r>
          </w:p>
          <w:p w14:paraId="52EEC312" w14:textId="50A798E7"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0720EAD1" w14:textId="77777777" w:rsidR="00AC37A4" w:rsidRDefault="2A56CBC4"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Scientific Competences</w:t>
            </w:r>
          </w:p>
          <w:p w14:paraId="40CD83F6" w14:textId="6A3B7C6A" w:rsidR="2A56CBC4" w:rsidRDefault="2A56CBC4"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link clinical promises to testable claims and appropriate evidence by planning internal and external validation, calibration, utility metrics, and bias checks; they read standards and guidance critically and adapt them to local projects without losing methodological rigor.</w:t>
            </w:r>
          </w:p>
          <w:p w14:paraId="01E5B74E" w14:textId="0FA666D7"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1B56AC1A" w14:textId="77777777" w:rsidR="00AC37A4" w:rsidRDefault="2A56CBC4"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Social Competences</w:t>
            </w:r>
          </w:p>
          <w:p w14:paraId="4E0ECF25" w14:textId="38100F34" w:rsidR="2A56CBC4" w:rsidRDefault="2A56CBC4"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 xml:space="preserve">Graduates facilitate interdisciplinary alignment among clinicians, nursing, IT, data science, and </w:t>
            </w:r>
            <w:r w:rsidR="640BC2C4" w:rsidRPr="3465D01A">
              <w:rPr>
                <w:lang w:val="en-GB"/>
              </w:rPr>
              <w:t>quality assurance</w:t>
            </w:r>
            <w:r w:rsidRPr="3465D01A">
              <w:rPr>
                <w:lang w:val="en-GB"/>
              </w:rPr>
              <w:t xml:space="preserve"> on explanations, oversight roles, operating thresholds, and monitoring responsibilities; they communicate in plain language with patients, managers, and media about benefits, risks, and safeguards, respond constructively to concerns, and incorporate feedback from diverse user groups.</w:t>
            </w:r>
          </w:p>
          <w:p w14:paraId="10FEE036" w14:textId="7A67CE56"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40CDEE54" w14:textId="77777777" w:rsidR="00AC37A4" w:rsidRDefault="2A56CBC4"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Self-Competences</w:t>
            </w:r>
          </w:p>
          <w:p w14:paraId="5567573C" w14:textId="0FEE3758" w:rsidR="483C7442" w:rsidRPr="00AC37A4" w:rsidRDefault="2A56CBC4"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 xml:space="preserve">Graduates reflect on personal assumptions and how these can affect explanations, thresholds, and risk judgments, actively seek peer review, and </w:t>
            </w:r>
            <w:r w:rsidRPr="3465D01A">
              <w:rPr>
                <w:lang w:val="en-GB"/>
              </w:rPr>
              <w:lastRenderedPageBreak/>
              <w:t>iterate their materials and decisions to improve clarity, fairness, and accountability.</w:t>
            </w:r>
          </w:p>
        </w:tc>
      </w:tr>
    </w:tbl>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40E08E94" w:rsidRPr="00E61F7E" w14:paraId="28846832" w14:textId="77777777" w:rsidTr="5B260973">
        <w:trPr>
          <w:trHeight w:val="300"/>
        </w:trPr>
        <w:tc>
          <w:tcPr>
            <w:tcW w:w="2117" w:type="dxa"/>
          </w:tcPr>
          <w:p w14:paraId="3479D629" w14:textId="7C77F453" w:rsidR="40E08E94" w:rsidRPr="006420C3" w:rsidRDefault="40E08E94" w:rsidP="40E08E94">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52BD1685" w14:textId="66A1D72F" w:rsidR="3C690DC9" w:rsidRPr="006420C3" w:rsidRDefault="66F20FB9" w:rsidP="40E08E94">
            <w:pPr>
              <w:pStyle w:val="Flietext"/>
              <w:rPr>
                <w:b/>
                <w:bCs/>
                <w:caps/>
                <w:color w:val="262E61" w:themeColor="text2"/>
                <w:lang w:val="en-GB"/>
              </w:rPr>
            </w:pPr>
            <w:r w:rsidRPr="5B260973">
              <w:rPr>
                <w:b/>
                <w:bCs/>
                <w:caps/>
                <w:color w:val="262E61" w:themeColor="text2"/>
                <w:lang w:val="en-GB"/>
              </w:rPr>
              <w:t xml:space="preserve">TECHNical </w:t>
            </w:r>
            <w:r w:rsidR="348DB595" w:rsidRPr="5B260973">
              <w:rPr>
                <w:b/>
                <w:bCs/>
                <w:caps/>
                <w:color w:val="262E61" w:themeColor="text2"/>
                <w:lang w:val="en-GB"/>
              </w:rPr>
              <w:t xml:space="preserve">Explainability, </w:t>
            </w:r>
            <w:r w:rsidR="5A3419C0" w:rsidRPr="5B260973">
              <w:rPr>
                <w:b/>
                <w:bCs/>
                <w:caps/>
                <w:color w:val="262E61" w:themeColor="text2"/>
                <w:lang w:val="en-GB"/>
              </w:rPr>
              <w:t>Transparency</w:t>
            </w:r>
            <w:r w:rsidR="348DB595" w:rsidRPr="5B260973">
              <w:rPr>
                <w:b/>
                <w:bCs/>
                <w:caps/>
                <w:color w:val="262E61" w:themeColor="text2"/>
                <w:lang w:val="en-GB"/>
              </w:rPr>
              <w:t xml:space="preserve"> &amp; Human Oversight</w:t>
            </w:r>
          </w:p>
        </w:tc>
      </w:tr>
      <w:tr w:rsidR="3465D01A" w14:paraId="3EEBD3A6" w14:textId="77777777" w:rsidTr="5B260973">
        <w:trPr>
          <w:trHeight w:val="300"/>
        </w:trPr>
        <w:tc>
          <w:tcPr>
            <w:tcW w:w="2117" w:type="dxa"/>
          </w:tcPr>
          <w:p w14:paraId="077903BC" w14:textId="29FE8471" w:rsidR="3465D01A" w:rsidRDefault="3465D01A" w:rsidP="3465D01A">
            <w:pPr>
              <w:pStyle w:val="Flietext"/>
              <w:rPr>
                <w:lang w:val="en-GB"/>
              </w:rPr>
            </w:pPr>
            <w:r w:rsidRPr="3465D01A">
              <w:rPr>
                <w:lang w:val="en-GB"/>
              </w:rPr>
              <w:t>Abbr. Course</w:t>
            </w:r>
          </w:p>
        </w:tc>
        <w:tc>
          <w:tcPr>
            <w:tcW w:w="6933" w:type="dxa"/>
          </w:tcPr>
          <w:p w14:paraId="51ACC36C" w14:textId="4846CCC4" w:rsidR="3465D01A" w:rsidRDefault="3465D01A" w:rsidP="3465D01A">
            <w:pPr>
              <w:pStyle w:val="Flietext"/>
              <w:rPr>
                <w:lang w:val="en-GB"/>
              </w:rPr>
            </w:pPr>
            <w:r w:rsidRPr="3465D01A">
              <w:rPr>
                <w:lang w:val="en-GB"/>
              </w:rPr>
              <w:t>KIM-1.SJ-</w:t>
            </w:r>
            <w:r w:rsidR="3D027824" w:rsidRPr="3465D01A">
              <w:rPr>
                <w:lang w:val="en-GB"/>
              </w:rPr>
              <w:t>ExTaHo</w:t>
            </w:r>
          </w:p>
        </w:tc>
      </w:tr>
      <w:tr w:rsidR="40E08E94" w:rsidRPr="006420C3" w14:paraId="7001485C" w14:textId="77777777" w:rsidTr="5B260973">
        <w:trPr>
          <w:trHeight w:val="300"/>
        </w:trPr>
        <w:tc>
          <w:tcPr>
            <w:tcW w:w="2117" w:type="dxa"/>
          </w:tcPr>
          <w:p w14:paraId="35475C39" w14:textId="09996036" w:rsidR="40E08E94" w:rsidRPr="006420C3" w:rsidRDefault="40E08E94" w:rsidP="40E08E94">
            <w:pPr>
              <w:pStyle w:val="Flietext"/>
              <w:rPr>
                <w:b/>
                <w:bCs/>
                <w:lang w:val="en-GB"/>
              </w:rPr>
            </w:pPr>
            <w:r w:rsidRPr="006420C3">
              <w:rPr>
                <w:b/>
                <w:bCs/>
                <w:lang w:val="en-GB"/>
              </w:rPr>
              <w:t>Duration</w:t>
            </w:r>
          </w:p>
        </w:tc>
        <w:tc>
          <w:tcPr>
            <w:tcW w:w="6933" w:type="dxa"/>
          </w:tcPr>
          <w:p w14:paraId="1E0A702E" w14:textId="649CA5FC" w:rsidR="40E08E94" w:rsidRPr="006420C3" w:rsidRDefault="601168D5" w:rsidP="40E08E94">
            <w:pPr>
              <w:pStyle w:val="Flietext"/>
              <w:rPr>
                <w:lang w:val="en-GB"/>
              </w:rPr>
            </w:pPr>
            <w:r w:rsidRPr="5B260973">
              <w:rPr>
                <w:lang w:val="en-GB"/>
              </w:rPr>
              <w:t xml:space="preserve">2 ECTS </w:t>
            </w:r>
            <w:r w:rsidR="209D81AE" w:rsidRPr="5B260973">
              <w:rPr>
                <w:lang w:val="en-GB"/>
              </w:rPr>
              <w:t>0,5</w:t>
            </w:r>
            <w:r w:rsidRPr="5B260973">
              <w:rPr>
                <w:lang w:val="en-GB"/>
              </w:rPr>
              <w:t xml:space="preserve"> SWS</w:t>
            </w:r>
          </w:p>
        </w:tc>
      </w:tr>
      <w:tr w:rsidR="40E08E94" w:rsidRPr="006420C3" w14:paraId="503CFFA9" w14:textId="77777777" w:rsidTr="5B260973">
        <w:trPr>
          <w:trHeight w:val="300"/>
        </w:trPr>
        <w:tc>
          <w:tcPr>
            <w:tcW w:w="2117" w:type="dxa"/>
          </w:tcPr>
          <w:p w14:paraId="1E2C96D1" w14:textId="74C50AEA" w:rsidR="40E08E94" w:rsidRPr="006420C3" w:rsidRDefault="40E08E94" w:rsidP="40E08E94">
            <w:pPr>
              <w:pStyle w:val="Flietext"/>
              <w:rPr>
                <w:b/>
                <w:bCs/>
                <w:lang w:val="en-GB"/>
              </w:rPr>
            </w:pPr>
            <w:r w:rsidRPr="006420C3">
              <w:rPr>
                <w:b/>
                <w:bCs/>
                <w:lang w:val="en-GB"/>
              </w:rPr>
              <w:t>Type of Activity</w:t>
            </w:r>
          </w:p>
        </w:tc>
        <w:tc>
          <w:tcPr>
            <w:tcW w:w="6933" w:type="dxa"/>
          </w:tcPr>
          <w:p w14:paraId="75A9B335" w14:textId="6898AC6F" w:rsidR="40E08E94" w:rsidRPr="006420C3" w:rsidRDefault="25E7153C" w:rsidP="40E08E94">
            <w:pPr>
              <w:pStyle w:val="Flietext"/>
              <w:rPr>
                <w:lang w:val="en-GB"/>
              </w:rPr>
            </w:pPr>
            <w:r w:rsidRPr="5B260973">
              <w:rPr>
                <w:lang w:val="en-GB"/>
              </w:rPr>
              <w:t>Course Type (</w:t>
            </w:r>
            <w:r w:rsidR="3B5B5B0A" w:rsidRPr="5B260973">
              <w:rPr>
                <w:lang w:val="en-GB"/>
              </w:rPr>
              <w:t>IL</w:t>
            </w:r>
            <w:r w:rsidRPr="5B260973">
              <w:rPr>
                <w:lang w:val="en-GB"/>
              </w:rPr>
              <w:t>)</w:t>
            </w:r>
          </w:p>
        </w:tc>
      </w:tr>
      <w:tr w:rsidR="00B410C0" w:rsidRPr="00E61F7E" w14:paraId="13FA0BAA" w14:textId="77777777" w:rsidTr="5B260973">
        <w:trPr>
          <w:trHeight w:val="300"/>
        </w:trPr>
        <w:tc>
          <w:tcPr>
            <w:tcW w:w="2117" w:type="dxa"/>
          </w:tcPr>
          <w:p w14:paraId="5357C480" w14:textId="50839574" w:rsidR="00B410C0" w:rsidRPr="006420C3" w:rsidRDefault="00B410C0" w:rsidP="00B410C0">
            <w:pPr>
              <w:pStyle w:val="Flietext"/>
              <w:rPr>
                <w:b/>
                <w:bCs/>
                <w:lang w:val="en-GB"/>
              </w:rPr>
            </w:pPr>
            <w:r w:rsidRPr="006420C3">
              <w:rPr>
                <w:b/>
                <w:bCs/>
                <w:lang w:val="en-GB"/>
              </w:rPr>
              <w:t>Assessment Type</w:t>
            </w:r>
          </w:p>
        </w:tc>
        <w:tc>
          <w:tcPr>
            <w:tcW w:w="6933" w:type="dxa"/>
          </w:tcPr>
          <w:p w14:paraId="5F5DC6EA" w14:textId="15A80D14" w:rsidR="00B410C0" w:rsidRPr="006420C3" w:rsidRDefault="00B410C0" w:rsidP="00B410C0">
            <w:pPr>
              <w:pStyle w:val="Flietext"/>
              <w:rPr>
                <w:lang w:val="en-GB"/>
              </w:rPr>
            </w:pPr>
            <w:r w:rsidRPr="006420C3">
              <w:rPr>
                <w:lang w:val="en-GB"/>
              </w:rPr>
              <w:t>Continuous assessment, five-point grading scale</w:t>
            </w:r>
          </w:p>
        </w:tc>
      </w:tr>
      <w:tr w:rsidR="40E08E94" w:rsidRPr="00E61F7E" w14:paraId="2DFC8645" w14:textId="77777777" w:rsidTr="5B260973">
        <w:trPr>
          <w:trHeight w:val="300"/>
        </w:trPr>
        <w:tc>
          <w:tcPr>
            <w:tcW w:w="2117" w:type="dxa"/>
          </w:tcPr>
          <w:p w14:paraId="4FBA4ADF" w14:textId="77777777" w:rsidR="00EC775B" w:rsidRDefault="40E08E94" w:rsidP="40E08E94">
            <w:pPr>
              <w:pStyle w:val="Flietext"/>
              <w:jc w:val="left"/>
              <w:rPr>
                <w:b/>
                <w:bCs/>
                <w:lang w:val="en-GB"/>
              </w:rPr>
            </w:pPr>
            <w:r w:rsidRPr="006420C3">
              <w:rPr>
                <w:b/>
                <w:bCs/>
                <w:lang w:val="en-GB"/>
              </w:rPr>
              <w:t xml:space="preserve">Form(s) of </w:t>
            </w:r>
          </w:p>
          <w:p w14:paraId="4F5743CC" w14:textId="38EF4F19" w:rsidR="13DD8B4D" w:rsidRPr="006420C3" w:rsidRDefault="40E08E94" w:rsidP="40E08E94">
            <w:pPr>
              <w:pStyle w:val="Flietext"/>
              <w:jc w:val="left"/>
              <w:rPr>
                <w:b/>
                <w:bCs/>
                <w:lang w:val="en-GB"/>
              </w:rPr>
            </w:pPr>
            <w:r w:rsidRPr="006420C3">
              <w:rPr>
                <w:b/>
                <w:bCs/>
                <w:lang w:val="en-GB"/>
              </w:rPr>
              <w:t>Examination(s)</w:t>
            </w:r>
          </w:p>
        </w:tc>
        <w:tc>
          <w:tcPr>
            <w:tcW w:w="6933" w:type="dxa"/>
          </w:tcPr>
          <w:p w14:paraId="1C2CDA9E" w14:textId="3063BEC2" w:rsidR="37C0E76D" w:rsidRPr="006420C3" w:rsidRDefault="37C0E76D" w:rsidP="40E08E94">
            <w:pPr>
              <w:pStyle w:val="Flietext"/>
              <w:rPr>
                <w:lang w:val="en-GB"/>
              </w:rPr>
            </w:pPr>
            <w:r w:rsidRPr="006420C3">
              <w:rPr>
                <w:b/>
                <w:bCs/>
                <w:lang w:val="en-GB"/>
              </w:rPr>
              <w:t xml:space="preserve">Portfolio </w:t>
            </w:r>
            <w:r w:rsidRPr="006420C3">
              <w:rPr>
                <w:lang w:val="en-GB"/>
              </w:rPr>
              <w:t xml:space="preserve">(three parts: (i) </w:t>
            </w:r>
            <w:r w:rsidR="768B73CB" w:rsidRPr="006420C3">
              <w:rPr>
                <w:lang w:val="en-GB"/>
              </w:rPr>
              <w:t>practical explanation plan for a clinical use case; (ii</w:t>
            </w:r>
            <w:r w:rsidR="40E08E94" w:rsidRPr="006420C3">
              <w:rPr>
                <w:lang w:val="en-GB"/>
              </w:rPr>
              <w:t>)</w:t>
            </w:r>
            <w:r w:rsidR="7EEC51E0" w:rsidRPr="006420C3">
              <w:rPr>
                <w:lang w:val="en-GB"/>
              </w:rPr>
              <w:t xml:space="preserve"> oversight loop so it is auditable under the AI Act; (iii) </w:t>
            </w:r>
            <w:r w:rsidR="6918BB07" w:rsidRPr="006420C3">
              <w:rPr>
                <w:lang w:val="en-GB"/>
              </w:rPr>
              <w:t>DPIA for AI explanations)</w:t>
            </w:r>
          </w:p>
        </w:tc>
      </w:tr>
      <w:tr w:rsidR="40E08E94" w:rsidRPr="00E61F7E" w14:paraId="6B689FA8" w14:textId="77777777" w:rsidTr="5B260973">
        <w:trPr>
          <w:trHeight w:val="300"/>
        </w:trPr>
        <w:tc>
          <w:tcPr>
            <w:tcW w:w="2117" w:type="dxa"/>
          </w:tcPr>
          <w:p w14:paraId="250A3E20" w14:textId="175E3B87" w:rsidR="1A1860D9" w:rsidRPr="006420C3" w:rsidRDefault="40E08E94" w:rsidP="40E08E94">
            <w:pPr>
              <w:pStyle w:val="Flietext"/>
              <w:rPr>
                <w:b/>
                <w:bCs/>
                <w:lang w:val="en-GB"/>
              </w:rPr>
            </w:pPr>
            <w:r w:rsidRPr="006420C3">
              <w:rPr>
                <w:b/>
                <w:bCs/>
                <w:lang w:val="en-GB"/>
              </w:rPr>
              <w:t>Content</w:t>
            </w:r>
          </w:p>
        </w:tc>
        <w:tc>
          <w:tcPr>
            <w:tcW w:w="6933" w:type="dxa"/>
            <w:vAlign w:val="center"/>
          </w:tcPr>
          <w:p w14:paraId="1FA0F134" w14:textId="38D73038" w:rsidR="38904EB8" w:rsidRPr="006420C3" w:rsidRDefault="38904EB8" w:rsidP="40E08E94">
            <w:pPr>
              <w:pStyle w:val="Flietext"/>
              <w:jc w:val="left"/>
              <w:rPr>
                <w:b/>
                <w:bCs/>
                <w:lang w:val="en-GB"/>
              </w:rPr>
            </w:pPr>
            <w:r w:rsidRPr="006420C3">
              <w:rPr>
                <w:b/>
                <w:bCs/>
                <w:lang w:val="en-GB"/>
              </w:rPr>
              <w:t>What “explainability” means in EU healthcare practice</w:t>
            </w:r>
          </w:p>
          <w:p w14:paraId="68694652" w14:textId="06E8AE5E" w:rsidR="38904EB8" w:rsidRPr="006420C3" w:rsidRDefault="38904EB8" w:rsidP="40E08E94">
            <w:pPr>
              <w:pStyle w:val="Flietext"/>
              <w:jc w:val="left"/>
              <w:rPr>
                <w:lang w:val="en-GB"/>
              </w:rPr>
            </w:pPr>
            <w:r w:rsidRPr="006420C3">
              <w:rPr>
                <w:lang w:val="en-GB"/>
              </w:rPr>
              <w:t xml:space="preserve">Plain definitions: global vs. local explanations; what an “explanation” must allow a clinician to do (interpret and act appropriately). We tie this to the EU AI Act’s requirement that high-risk AI be “sufficiently transparent” for deployers to interpret outputs and use them correctly (Art. 13). </w:t>
            </w:r>
          </w:p>
          <w:p w14:paraId="1C440583" w14:textId="23FFFC1A" w:rsidR="40E08E94" w:rsidRPr="006420C3" w:rsidRDefault="40E08E94" w:rsidP="40E08E94">
            <w:pPr>
              <w:pStyle w:val="Flietext"/>
              <w:jc w:val="left"/>
              <w:rPr>
                <w:lang w:val="en-GB"/>
              </w:rPr>
            </w:pPr>
          </w:p>
          <w:p w14:paraId="2BB3805D" w14:textId="5E1E4656" w:rsidR="38904EB8" w:rsidRPr="006420C3" w:rsidRDefault="38904EB8" w:rsidP="40E08E94">
            <w:pPr>
              <w:pStyle w:val="Flietext"/>
              <w:jc w:val="left"/>
              <w:rPr>
                <w:lang w:val="en-GB"/>
              </w:rPr>
            </w:pPr>
            <w:r w:rsidRPr="006420C3">
              <w:rPr>
                <w:lang w:val="en-GB"/>
              </w:rPr>
              <w:t xml:space="preserve">Practical templates: model cards, data sheets, and “explanation scripts” </w:t>
            </w:r>
            <w:r w:rsidRPr="006420C3">
              <w:rPr>
                <w:lang w:val="en-GB"/>
              </w:rPr>
              <w:lastRenderedPageBreak/>
              <w:t xml:space="preserve">for clinicians and patients, consistent with EU Trustworthy-AI guidance. </w:t>
            </w:r>
          </w:p>
          <w:p w14:paraId="5A6E57F7" w14:textId="6ACE9CDD" w:rsidR="40E08E94" w:rsidRPr="006420C3" w:rsidRDefault="40E08E94" w:rsidP="40E08E94">
            <w:pPr>
              <w:pStyle w:val="Flietext"/>
              <w:jc w:val="left"/>
              <w:rPr>
                <w:lang w:val="en-GB"/>
              </w:rPr>
            </w:pPr>
          </w:p>
          <w:p w14:paraId="3FEACF75" w14:textId="0C375F3D" w:rsidR="38904EB8" w:rsidRPr="006420C3" w:rsidRDefault="38904EB8" w:rsidP="40E08E94">
            <w:pPr>
              <w:pStyle w:val="Flietext"/>
              <w:jc w:val="left"/>
              <w:rPr>
                <w:lang w:val="en-GB"/>
              </w:rPr>
            </w:pPr>
            <w:r w:rsidRPr="006420C3">
              <w:rPr>
                <w:b/>
                <w:bCs/>
                <w:lang w:val="en-GB"/>
              </w:rPr>
              <w:t xml:space="preserve">Human oversight that </w:t>
            </w:r>
            <w:r w:rsidR="00F142F9" w:rsidRPr="006420C3">
              <w:rPr>
                <w:b/>
                <w:bCs/>
                <w:lang w:val="en-GB"/>
              </w:rPr>
              <w:t>works</w:t>
            </w:r>
            <w:r w:rsidRPr="006420C3">
              <w:rPr>
                <w:b/>
                <w:bCs/>
                <w:lang w:val="en-GB"/>
              </w:rPr>
              <w:t xml:space="preserve"> at the bedside</w:t>
            </w:r>
          </w:p>
          <w:p w14:paraId="7E600D5D" w14:textId="6D4C98E7" w:rsidR="38904EB8" w:rsidRPr="006420C3" w:rsidRDefault="38904EB8" w:rsidP="40E08E94">
            <w:pPr>
              <w:pStyle w:val="Flietext"/>
              <w:jc w:val="left"/>
              <w:rPr>
                <w:lang w:val="en-GB"/>
              </w:rPr>
            </w:pPr>
            <w:r w:rsidRPr="006420C3">
              <w:rPr>
                <w:lang w:val="en-GB"/>
              </w:rPr>
              <w:t xml:space="preserve">What the EU AI Act expects: assignable oversight roles, the ability to monitor, override, and prevent over-reliance (Art. 14). We translate this into ward/radiology workflows (checklists; escalation paths). </w:t>
            </w:r>
          </w:p>
          <w:p w14:paraId="10A08728" w14:textId="0A1F5AFF" w:rsidR="40E08E94" w:rsidRPr="006420C3" w:rsidRDefault="40E08E94" w:rsidP="40E08E94">
            <w:pPr>
              <w:pStyle w:val="Flietext"/>
              <w:jc w:val="left"/>
              <w:rPr>
                <w:lang w:val="en-GB"/>
              </w:rPr>
            </w:pPr>
          </w:p>
          <w:p w14:paraId="7518C712" w14:textId="3D56F54C" w:rsidR="38904EB8" w:rsidRPr="006420C3" w:rsidRDefault="38904EB8" w:rsidP="40E08E94">
            <w:pPr>
              <w:pStyle w:val="Flietext"/>
              <w:jc w:val="left"/>
              <w:rPr>
                <w:lang w:val="en-GB"/>
              </w:rPr>
            </w:pPr>
            <w:r w:rsidRPr="006420C3">
              <w:rPr>
                <w:lang w:val="en-GB"/>
              </w:rPr>
              <w:t>Clinical examples: image triage, early-warning scores</w:t>
            </w:r>
            <w:r w:rsidR="2EF0B5CB" w:rsidRPr="006420C3">
              <w:rPr>
                <w:lang w:val="en-GB"/>
              </w:rPr>
              <w:t>. W</w:t>
            </w:r>
            <w:r w:rsidRPr="006420C3">
              <w:rPr>
                <w:lang w:val="en-GB"/>
              </w:rPr>
              <w:t xml:space="preserve">hat to show </w:t>
            </w:r>
            <w:r w:rsidR="40EBD545" w:rsidRPr="006420C3">
              <w:rPr>
                <w:lang w:val="en-GB"/>
              </w:rPr>
              <w:t>to humans</w:t>
            </w:r>
            <w:r w:rsidRPr="006420C3">
              <w:rPr>
                <w:lang w:val="en-GB"/>
              </w:rPr>
              <w:t xml:space="preserve">, when, and how. (Backed by European clinical guidance.) </w:t>
            </w:r>
          </w:p>
          <w:p w14:paraId="3BABAAB2" w14:textId="38168735" w:rsidR="40E08E94" w:rsidRPr="006420C3" w:rsidRDefault="40E08E94" w:rsidP="40E08E94">
            <w:pPr>
              <w:pStyle w:val="Flietext"/>
              <w:jc w:val="left"/>
              <w:rPr>
                <w:lang w:val="en-GB"/>
              </w:rPr>
            </w:pPr>
          </w:p>
          <w:p w14:paraId="05C1F3FA" w14:textId="2A3F18AF" w:rsidR="38904EB8" w:rsidRPr="006420C3" w:rsidRDefault="38904EB8" w:rsidP="40E08E94">
            <w:pPr>
              <w:pStyle w:val="Flietext"/>
              <w:jc w:val="left"/>
              <w:rPr>
                <w:lang w:val="en-GB"/>
              </w:rPr>
            </w:pPr>
            <w:r w:rsidRPr="006420C3">
              <w:rPr>
                <w:b/>
                <w:bCs/>
                <w:lang w:val="en-GB"/>
              </w:rPr>
              <w:t>Data, documentation &amp; logging for transparency and audits</w:t>
            </w:r>
          </w:p>
          <w:p w14:paraId="1F95C95D" w14:textId="03ED5129" w:rsidR="38904EB8" w:rsidRPr="006420C3" w:rsidRDefault="38904EB8" w:rsidP="40E08E94">
            <w:pPr>
              <w:pStyle w:val="Flietext"/>
              <w:jc w:val="left"/>
              <w:rPr>
                <w:lang w:val="en-GB"/>
              </w:rPr>
            </w:pPr>
            <w:r w:rsidRPr="006420C3">
              <w:rPr>
                <w:lang w:val="en-GB"/>
              </w:rPr>
              <w:t xml:space="preserve">What to log and why: the AI Act’s record-keeping duty for high-risk AI (automatic event logs over the lifecycle) and how logs support post-market monitoring and investigations (Art. 12). We sketch minimal, robust logging content for </w:t>
            </w:r>
            <w:r w:rsidR="1187592B" w:rsidRPr="006420C3">
              <w:rPr>
                <w:lang w:val="en-GB"/>
              </w:rPr>
              <w:t>Clinical Decision Support (</w:t>
            </w:r>
            <w:r w:rsidRPr="006420C3">
              <w:rPr>
                <w:lang w:val="en-GB"/>
              </w:rPr>
              <w:t>CDS</w:t>
            </w:r>
            <w:r w:rsidR="73727A87" w:rsidRPr="006420C3">
              <w:rPr>
                <w:lang w:val="en-GB"/>
              </w:rPr>
              <w:t>)</w:t>
            </w:r>
            <w:r w:rsidRPr="006420C3">
              <w:rPr>
                <w:lang w:val="en-GB"/>
              </w:rPr>
              <w:t xml:space="preserve"> deployments. </w:t>
            </w:r>
          </w:p>
          <w:p w14:paraId="5068F4B9" w14:textId="5C405533" w:rsidR="40E08E94" w:rsidRPr="006420C3" w:rsidRDefault="40E08E94" w:rsidP="40E08E94">
            <w:pPr>
              <w:pStyle w:val="Flietext"/>
              <w:jc w:val="left"/>
              <w:rPr>
                <w:lang w:val="en-GB"/>
              </w:rPr>
            </w:pPr>
          </w:p>
          <w:p w14:paraId="3ECC2EC9" w14:textId="1D8E8E7D" w:rsidR="38904EB8" w:rsidRPr="006420C3" w:rsidRDefault="38904EB8" w:rsidP="40E08E94">
            <w:pPr>
              <w:pStyle w:val="Flietext"/>
              <w:jc w:val="left"/>
              <w:rPr>
                <w:lang w:val="en-GB"/>
              </w:rPr>
            </w:pPr>
            <w:r w:rsidRPr="006420C3">
              <w:rPr>
                <w:lang w:val="en-GB"/>
              </w:rPr>
              <w:t xml:space="preserve">Technical documentation &amp; quality system touchpoints (overview): what providers must prepare so deployers can interpret and audit (Art. 13–18). </w:t>
            </w:r>
          </w:p>
          <w:p w14:paraId="05396452" w14:textId="24758898" w:rsidR="40E08E94" w:rsidRPr="006420C3" w:rsidRDefault="40E08E94" w:rsidP="40E08E94">
            <w:pPr>
              <w:pStyle w:val="Flietext"/>
              <w:jc w:val="left"/>
              <w:rPr>
                <w:lang w:val="en-GB"/>
              </w:rPr>
            </w:pPr>
          </w:p>
          <w:p w14:paraId="19F2934C" w14:textId="14000D14" w:rsidR="38904EB8" w:rsidRPr="006420C3" w:rsidRDefault="38904EB8" w:rsidP="40E08E94">
            <w:pPr>
              <w:pStyle w:val="Flietext"/>
              <w:jc w:val="left"/>
              <w:rPr>
                <w:b/>
                <w:bCs/>
                <w:lang w:val="en-GB"/>
              </w:rPr>
            </w:pPr>
            <w:r w:rsidRPr="006420C3">
              <w:rPr>
                <w:b/>
                <w:bCs/>
                <w:lang w:val="en-GB"/>
              </w:rPr>
              <w:t>Evidence for “trustworthy AI” in health</w:t>
            </w:r>
          </w:p>
          <w:p w14:paraId="1C869693" w14:textId="253EFF4B" w:rsidR="38904EB8" w:rsidRPr="006420C3" w:rsidRDefault="38904EB8" w:rsidP="40E08E94">
            <w:pPr>
              <w:pStyle w:val="Flietext"/>
              <w:jc w:val="left"/>
              <w:rPr>
                <w:lang w:val="en-GB"/>
              </w:rPr>
            </w:pPr>
            <w:r w:rsidRPr="006420C3">
              <w:rPr>
                <w:lang w:val="en-GB"/>
              </w:rPr>
              <w:t>The</w:t>
            </w:r>
            <w:r w:rsidR="09284106" w:rsidRPr="006420C3">
              <w:rPr>
                <w:lang w:val="en-GB"/>
              </w:rPr>
              <w:t xml:space="preserve"> </w:t>
            </w:r>
            <w:r w:rsidRPr="006420C3">
              <w:rPr>
                <w:lang w:val="en-GB"/>
              </w:rPr>
              <w:t xml:space="preserve">“AI evidence pathway”: turning ethics (fairness, transparency, oversight) into concrete, checkable evidence across the lifecycle. Students learn how to map their project to this pathway. </w:t>
            </w:r>
          </w:p>
          <w:p w14:paraId="50192228" w14:textId="3DBD0F9E" w:rsidR="40E08E94" w:rsidRPr="006420C3" w:rsidRDefault="40E08E94" w:rsidP="40E08E94">
            <w:pPr>
              <w:pStyle w:val="Flietext"/>
              <w:jc w:val="left"/>
              <w:rPr>
                <w:lang w:val="en-GB"/>
              </w:rPr>
            </w:pPr>
          </w:p>
          <w:p w14:paraId="3C89E194" w14:textId="4849A979" w:rsidR="38904EB8" w:rsidRPr="006420C3" w:rsidRDefault="38904EB8" w:rsidP="40E08E94">
            <w:pPr>
              <w:pStyle w:val="Flietext"/>
              <w:jc w:val="left"/>
              <w:rPr>
                <w:lang w:val="en-GB"/>
              </w:rPr>
            </w:pPr>
            <w:r w:rsidRPr="006420C3">
              <w:rPr>
                <w:lang w:val="en-GB"/>
              </w:rPr>
              <w:t xml:space="preserve">EMA Reflection Paper (medicinal product lifecycle): expectations for explainability, data quality, and human oversight when AI influences patient-facing decisions. </w:t>
            </w:r>
          </w:p>
          <w:p w14:paraId="51ADD00E" w14:textId="1801F191" w:rsidR="40E08E94" w:rsidRPr="006420C3" w:rsidRDefault="40E08E94" w:rsidP="40E08E94">
            <w:pPr>
              <w:pStyle w:val="Flietext"/>
              <w:jc w:val="left"/>
              <w:rPr>
                <w:lang w:val="en-GB"/>
              </w:rPr>
            </w:pPr>
          </w:p>
          <w:p w14:paraId="687D584E" w14:textId="37E550BB" w:rsidR="38904EB8" w:rsidRPr="006420C3" w:rsidRDefault="38904EB8" w:rsidP="40E08E94">
            <w:pPr>
              <w:pStyle w:val="Flietext"/>
              <w:jc w:val="left"/>
              <w:rPr>
                <w:lang w:val="en-GB"/>
              </w:rPr>
            </w:pPr>
            <w:r w:rsidRPr="006420C3">
              <w:rPr>
                <w:lang w:val="en-GB"/>
              </w:rPr>
              <w:t xml:space="preserve">FUTURE-AI consensus and ESR (radiology) recommendations: concise operational principles for fairness, explainability and continuous monitoring in European care. </w:t>
            </w:r>
          </w:p>
          <w:p w14:paraId="1B6C7E49" w14:textId="62D38D17" w:rsidR="40E08E94" w:rsidRDefault="40E08E94" w:rsidP="40E08E94">
            <w:pPr>
              <w:pStyle w:val="Flietext"/>
              <w:jc w:val="left"/>
              <w:rPr>
                <w:lang w:val="en-GB"/>
              </w:rPr>
            </w:pPr>
          </w:p>
          <w:p w14:paraId="34EE493E" w14:textId="77777777" w:rsidR="00EC775B" w:rsidRDefault="00EC775B" w:rsidP="40E08E94">
            <w:pPr>
              <w:pStyle w:val="Flietext"/>
              <w:jc w:val="left"/>
              <w:rPr>
                <w:lang w:val="en-GB"/>
              </w:rPr>
            </w:pPr>
          </w:p>
          <w:p w14:paraId="2E23BED4" w14:textId="77777777" w:rsidR="00EC775B" w:rsidRDefault="00EC775B" w:rsidP="40E08E94">
            <w:pPr>
              <w:pStyle w:val="Flietext"/>
              <w:jc w:val="left"/>
              <w:rPr>
                <w:lang w:val="en-GB"/>
              </w:rPr>
            </w:pPr>
          </w:p>
          <w:p w14:paraId="772AAE60" w14:textId="77777777" w:rsidR="00EC775B" w:rsidRPr="006420C3" w:rsidRDefault="00EC775B" w:rsidP="40E08E94">
            <w:pPr>
              <w:pStyle w:val="Flietext"/>
              <w:jc w:val="left"/>
              <w:rPr>
                <w:lang w:val="en-GB"/>
              </w:rPr>
            </w:pPr>
          </w:p>
          <w:p w14:paraId="6CFE41B7" w14:textId="4225D6CE" w:rsidR="38904EB8" w:rsidRPr="006420C3" w:rsidRDefault="38904EB8" w:rsidP="40E08E94">
            <w:pPr>
              <w:pStyle w:val="Flietext"/>
              <w:jc w:val="left"/>
              <w:rPr>
                <w:b/>
                <w:bCs/>
                <w:lang w:val="en-GB"/>
              </w:rPr>
            </w:pPr>
            <w:r w:rsidRPr="006420C3">
              <w:rPr>
                <w:b/>
                <w:bCs/>
                <w:lang w:val="en-GB"/>
              </w:rPr>
              <w:t>Privacy &amp; fairness signals that matter for explanations</w:t>
            </w:r>
          </w:p>
          <w:p w14:paraId="1C5107CB" w14:textId="3B70A165" w:rsidR="40E08E94" w:rsidRPr="006420C3" w:rsidRDefault="38904EB8" w:rsidP="40E08E94">
            <w:pPr>
              <w:pStyle w:val="Flietext"/>
              <w:jc w:val="left"/>
              <w:rPr>
                <w:lang w:val="en-GB"/>
              </w:rPr>
            </w:pPr>
            <w:r w:rsidRPr="006420C3">
              <w:rPr>
                <w:lang w:val="en-GB"/>
              </w:rPr>
              <w:t xml:space="preserve">EDPB (EU </w:t>
            </w:r>
            <w:r w:rsidR="1BCFAA6D" w:rsidRPr="006420C3">
              <w:rPr>
                <w:lang w:val="en-GB"/>
              </w:rPr>
              <w:t>D</w:t>
            </w:r>
            <w:r w:rsidRPr="006420C3">
              <w:rPr>
                <w:lang w:val="en-GB"/>
              </w:rPr>
              <w:t xml:space="preserve">ata </w:t>
            </w:r>
            <w:r w:rsidR="68CA1448" w:rsidRPr="006420C3">
              <w:rPr>
                <w:lang w:val="en-GB"/>
              </w:rPr>
              <w:t>P</w:t>
            </w:r>
            <w:r w:rsidRPr="006420C3">
              <w:rPr>
                <w:lang w:val="en-GB"/>
              </w:rPr>
              <w:t xml:space="preserve">rotection </w:t>
            </w:r>
            <w:r w:rsidR="274695E0" w:rsidRPr="006420C3">
              <w:rPr>
                <w:lang w:val="en-GB"/>
              </w:rPr>
              <w:t>B</w:t>
            </w:r>
            <w:r w:rsidRPr="006420C3">
              <w:rPr>
                <w:lang w:val="en-GB"/>
              </w:rPr>
              <w:t xml:space="preserve">oard) on AI models: how privacy, fairness and transparency intersect when models use personal data; what a </w:t>
            </w:r>
            <w:r w:rsidR="6A9F0352" w:rsidRPr="006420C3">
              <w:rPr>
                <w:lang w:val="en-GB"/>
              </w:rPr>
              <w:t>Data Protection Impact Assessment (</w:t>
            </w:r>
            <w:r w:rsidRPr="006420C3">
              <w:rPr>
                <w:lang w:val="en-GB"/>
              </w:rPr>
              <w:t>DPIA</w:t>
            </w:r>
            <w:r w:rsidR="53E9B3C4" w:rsidRPr="006420C3">
              <w:rPr>
                <w:lang w:val="en-GB"/>
              </w:rPr>
              <w:t>)</w:t>
            </w:r>
            <w:r w:rsidRPr="006420C3">
              <w:rPr>
                <w:lang w:val="en-GB"/>
              </w:rPr>
              <w:t xml:space="preserve"> should clarify for explanations. </w:t>
            </w:r>
          </w:p>
        </w:tc>
      </w:tr>
      <w:tr w:rsidR="40E08E94" w:rsidRPr="00E61F7E" w14:paraId="3FBFE207" w14:textId="77777777" w:rsidTr="5B260973">
        <w:trPr>
          <w:trHeight w:val="1125"/>
        </w:trPr>
        <w:tc>
          <w:tcPr>
            <w:tcW w:w="2117" w:type="dxa"/>
          </w:tcPr>
          <w:p w14:paraId="5C4C03C5" w14:textId="47E0F69C" w:rsidR="1A1860D9" w:rsidRPr="006420C3" w:rsidRDefault="40E08E94" w:rsidP="40E08E94">
            <w:pPr>
              <w:pStyle w:val="Flietext"/>
              <w:rPr>
                <w:b/>
                <w:bCs/>
                <w:lang w:val="en-GB"/>
              </w:rPr>
            </w:pPr>
            <w:r w:rsidRPr="006420C3">
              <w:rPr>
                <w:b/>
                <w:bCs/>
                <w:lang w:val="en-GB"/>
              </w:rPr>
              <w:lastRenderedPageBreak/>
              <w:t>Intended Learning Outcomes</w:t>
            </w:r>
          </w:p>
        </w:tc>
        <w:tc>
          <w:tcPr>
            <w:tcW w:w="6933" w:type="dxa"/>
          </w:tcPr>
          <w:p w14:paraId="4419573C" w14:textId="687A3F76" w:rsidR="3DD78163" w:rsidRPr="006420C3" w:rsidRDefault="5961A686" w:rsidP="00EC775B">
            <w:pPr>
              <w:pStyle w:val="Flietext"/>
              <w:rPr>
                <w:lang w:val="en-GB"/>
              </w:rPr>
            </w:pPr>
            <w:r w:rsidRPr="3465D01A">
              <w:rPr>
                <w:lang w:val="en-GB"/>
              </w:rPr>
              <w:t>Graduates explain EU</w:t>
            </w:r>
            <w:r w:rsidRPr="3465D01A">
              <w:rPr>
                <w:rFonts w:ascii="Cambria Math" w:hAnsi="Cambria Math" w:cs="Cambria Math"/>
                <w:lang w:val="en-GB"/>
              </w:rPr>
              <w:t>‑</w:t>
            </w:r>
            <w:r w:rsidRPr="3465D01A">
              <w:rPr>
                <w:lang w:val="en-GB"/>
              </w:rPr>
              <w:t>level expectations for explainability, transparency and human oversight for high</w:t>
            </w:r>
            <w:r w:rsidRPr="3465D01A">
              <w:rPr>
                <w:rFonts w:ascii="Cambria Math" w:hAnsi="Cambria Math" w:cs="Cambria Math"/>
                <w:lang w:val="en-GB"/>
              </w:rPr>
              <w:t>‑</w:t>
            </w:r>
            <w:r w:rsidRPr="3465D01A">
              <w:rPr>
                <w:lang w:val="en-GB"/>
              </w:rPr>
              <w:t>risk medical AI by linking these duties to day</w:t>
            </w:r>
            <w:r w:rsidRPr="3465D01A">
              <w:rPr>
                <w:rFonts w:ascii="Cambria Math" w:hAnsi="Cambria Math" w:cs="Cambria Math"/>
                <w:lang w:val="en-GB"/>
              </w:rPr>
              <w:t>‑</w:t>
            </w:r>
            <w:r w:rsidRPr="3465D01A">
              <w:rPr>
                <w:lang w:val="en-GB"/>
              </w:rPr>
              <w:t>to</w:t>
            </w:r>
            <w:r w:rsidRPr="3465D01A">
              <w:rPr>
                <w:rFonts w:ascii="Cambria Math" w:hAnsi="Cambria Math" w:cs="Cambria Math"/>
                <w:lang w:val="en-GB"/>
              </w:rPr>
              <w:t>‑</w:t>
            </w:r>
            <w:r w:rsidRPr="3465D01A">
              <w:rPr>
                <w:lang w:val="en-GB"/>
              </w:rPr>
              <w:t xml:space="preserve">day work with AI tools in hospitals. </w:t>
            </w:r>
            <w:r w:rsidR="4DA5E36E" w:rsidRPr="3465D01A">
              <w:rPr>
                <w:lang w:val="en-GB"/>
              </w:rPr>
              <w:t>T</w:t>
            </w:r>
            <w:r w:rsidRPr="3465D01A">
              <w:rPr>
                <w:lang w:val="en-GB"/>
              </w:rPr>
              <w:t>hey design a practical explanation plan for a concrete clinical use case. They set up human oversight for deployment by assigning roles, defining when and how staff should intervene, specifying measures to prevent over</w:t>
            </w:r>
            <w:r w:rsidRPr="3465D01A">
              <w:rPr>
                <w:rFonts w:ascii="Cambria Math" w:hAnsi="Cambria Math" w:cs="Cambria Math"/>
                <w:lang w:val="en-GB"/>
              </w:rPr>
              <w:t>‑</w:t>
            </w:r>
            <w:r w:rsidRPr="3465D01A">
              <w:rPr>
                <w:lang w:val="en-GB"/>
              </w:rPr>
              <w:t xml:space="preserve">reliance, and documenting the oversight loop </w:t>
            </w:r>
            <w:r w:rsidR="429B72C0" w:rsidRPr="3465D01A">
              <w:rPr>
                <w:lang w:val="en-GB"/>
              </w:rPr>
              <w:t xml:space="preserve">for an </w:t>
            </w:r>
            <w:r w:rsidR="257E919D" w:rsidRPr="3465D01A">
              <w:rPr>
                <w:lang w:val="en-GB"/>
              </w:rPr>
              <w:t>audit</w:t>
            </w:r>
            <w:r w:rsidRPr="3465D01A">
              <w:rPr>
                <w:lang w:val="en-GB"/>
              </w:rPr>
              <w:t xml:space="preserve"> under the AI Act. They specify lifecycle logging that supports post</w:t>
            </w:r>
            <w:r w:rsidRPr="3465D01A">
              <w:rPr>
                <w:rFonts w:ascii="Cambria Math" w:hAnsi="Cambria Math" w:cs="Cambria Math"/>
                <w:lang w:val="en-GB"/>
              </w:rPr>
              <w:t>‑</w:t>
            </w:r>
            <w:r w:rsidRPr="3465D01A">
              <w:rPr>
                <w:lang w:val="en-GB"/>
              </w:rPr>
              <w:t xml:space="preserve">market monitoring. They map “trustworthy AI” evidence to concrete deliverables by connecting fairness checks, explanation artifacts, oversight procedures and logs to an overall AI evidence pathway. Finally, they reflect on privacy and fairness when explaining AI </w:t>
            </w:r>
            <w:r w:rsidRPr="3465D01A">
              <w:rPr>
                <w:lang w:val="en-GB"/>
              </w:rPr>
              <w:lastRenderedPageBreak/>
              <w:t xml:space="preserve">results by stating what a </w:t>
            </w:r>
            <w:r w:rsidR="57634CBD" w:rsidRPr="3465D01A">
              <w:rPr>
                <w:lang w:val="en-GB"/>
              </w:rPr>
              <w:t>Data Protection Impact Assessment (</w:t>
            </w:r>
            <w:r w:rsidRPr="3465D01A">
              <w:rPr>
                <w:lang w:val="en-GB"/>
              </w:rPr>
              <w:t>DPIA</w:t>
            </w:r>
            <w:r w:rsidR="6E8ADB1A" w:rsidRPr="3465D01A">
              <w:rPr>
                <w:lang w:val="en-GB"/>
              </w:rPr>
              <w:t>)</w:t>
            </w:r>
            <w:r w:rsidRPr="3465D01A">
              <w:rPr>
                <w:lang w:val="en-GB"/>
              </w:rPr>
              <w:t xml:space="preserve"> should cover for AI explanations.</w:t>
            </w:r>
          </w:p>
        </w:tc>
      </w:tr>
      <w:tr w:rsidR="40E08E94" w:rsidRPr="00E61F7E" w14:paraId="474F13A9" w14:textId="77777777" w:rsidTr="5B260973">
        <w:trPr>
          <w:trHeight w:val="300"/>
        </w:trPr>
        <w:tc>
          <w:tcPr>
            <w:tcW w:w="2117" w:type="dxa"/>
          </w:tcPr>
          <w:p w14:paraId="59AA0B33" w14:textId="17B0390B" w:rsidR="40E08E94" w:rsidRPr="006420C3" w:rsidRDefault="40E08E94" w:rsidP="40E08E94">
            <w:pPr>
              <w:pStyle w:val="Flietext"/>
              <w:rPr>
                <w:b/>
                <w:bCs/>
                <w:lang w:val="en-GB"/>
              </w:rPr>
            </w:pPr>
            <w:r w:rsidRPr="006420C3">
              <w:rPr>
                <w:b/>
                <w:bCs/>
                <w:lang w:val="en-GB"/>
              </w:rPr>
              <w:lastRenderedPageBreak/>
              <w:t>Literature</w:t>
            </w:r>
          </w:p>
        </w:tc>
        <w:tc>
          <w:tcPr>
            <w:tcW w:w="6933" w:type="dxa"/>
            <w:vAlign w:val="center"/>
          </w:tcPr>
          <w:p w14:paraId="46D60465" w14:textId="6578B45E" w:rsidR="36CF6D40" w:rsidRPr="006420C3" w:rsidRDefault="36CF6D40" w:rsidP="40E08E94">
            <w:pPr>
              <w:pStyle w:val="Flietext"/>
              <w:jc w:val="left"/>
              <w:rPr>
                <w:lang w:val="en-GB"/>
              </w:rPr>
            </w:pPr>
            <w:r w:rsidRPr="006420C3">
              <w:rPr>
                <w:lang w:val="en-GB"/>
              </w:rPr>
              <w:t>AI evidence pathway for operationalising trustworthy AI in health: An ontology unfolding ethical principles into translational and fundamental concepts 2025https://op.europa.eu/en/publication-detail/-/publication/62c24e61-6129-11f0-a9d0-01aa75ed71a1</w:t>
            </w:r>
          </w:p>
          <w:p w14:paraId="35012A29" w14:textId="5780E2D6" w:rsidR="36CF6D40" w:rsidRPr="006420C3" w:rsidRDefault="36CF6D40" w:rsidP="40E08E94">
            <w:pPr>
              <w:pStyle w:val="Flietext"/>
              <w:jc w:val="left"/>
              <w:rPr>
                <w:lang w:val="en-GB"/>
              </w:rPr>
            </w:pPr>
            <w:r w:rsidRPr="006420C3">
              <w:rPr>
                <w:lang w:val="en-GB"/>
              </w:rPr>
              <w:t xml:space="preserve">AI Act Explorer </w:t>
            </w:r>
            <w:hyperlink r:id="rId51">
              <w:r w:rsidRPr="006420C3">
                <w:rPr>
                  <w:rStyle w:val="Hyperlink"/>
                  <w:lang w:val="en-GB"/>
                </w:rPr>
                <w:t>https://ai-act-service-desk.ec.europa.eu/en/ai-act-explorer</w:t>
              </w:r>
            </w:hyperlink>
          </w:p>
          <w:p w14:paraId="03F3A766" w14:textId="1607F197" w:rsidR="40E08E94" w:rsidRPr="006420C3" w:rsidRDefault="40E08E94" w:rsidP="40E08E94">
            <w:pPr>
              <w:pStyle w:val="Flietext"/>
              <w:jc w:val="left"/>
              <w:rPr>
                <w:lang w:val="en-GB"/>
              </w:rPr>
            </w:pPr>
          </w:p>
          <w:p w14:paraId="48C2CAC1" w14:textId="2258A927" w:rsidR="36CF6D40" w:rsidRPr="006420C3" w:rsidRDefault="36CF6D40" w:rsidP="40E08E94">
            <w:pPr>
              <w:pStyle w:val="Flietext"/>
              <w:jc w:val="left"/>
              <w:rPr>
                <w:lang w:val="en-GB"/>
              </w:rPr>
            </w:pPr>
            <w:r w:rsidRPr="006420C3">
              <w:rPr>
                <w:lang w:val="en-GB"/>
              </w:rPr>
              <w:t xml:space="preserve">Huang et al., (2024) Care to Explain? AI Explanation Types Differentially Impact Chest Radiograph Diagnostic Performance and Physician Trust in AI. Radiology Volume 313, Number 2. </w:t>
            </w:r>
            <w:hyperlink r:id="rId52">
              <w:r w:rsidRPr="006420C3">
                <w:rPr>
                  <w:rStyle w:val="Hyperlink"/>
                  <w:lang w:val="en-GB"/>
                </w:rPr>
                <w:t>https://doi.org/10.1148/radiol.233261</w:t>
              </w:r>
            </w:hyperlink>
          </w:p>
          <w:p w14:paraId="38DEC946" w14:textId="06122530" w:rsidR="40E08E94" w:rsidRPr="006420C3" w:rsidRDefault="40E08E94" w:rsidP="40E08E94">
            <w:pPr>
              <w:pStyle w:val="Flietext"/>
              <w:jc w:val="left"/>
              <w:rPr>
                <w:lang w:val="en-GB"/>
              </w:rPr>
            </w:pPr>
          </w:p>
          <w:p w14:paraId="3B9B9659" w14:textId="354A5716" w:rsidR="36CF6D40" w:rsidRPr="006420C3" w:rsidRDefault="36CF6D40" w:rsidP="40E08E94">
            <w:pPr>
              <w:pStyle w:val="Flietext"/>
              <w:jc w:val="left"/>
              <w:rPr>
                <w:lang w:val="en-GB"/>
              </w:rPr>
            </w:pPr>
            <w:r w:rsidRPr="006420C3">
              <w:rPr>
                <w:lang w:val="en-GB"/>
              </w:rPr>
              <w:t xml:space="preserve">EMA Reflection paper on the use of artificial intelligence in the lifecycle of medicines 2024 </w:t>
            </w:r>
            <w:hyperlink r:id="rId53">
              <w:r w:rsidRPr="006420C3">
                <w:rPr>
                  <w:rStyle w:val="Hyperlink"/>
                  <w:lang w:val="en-GB"/>
                </w:rPr>
                <w:t>https://www.ema.europa.eu/en/news/reflection-paper-use-artificial-intelligence-lifecycle-medicines</w:t>
              </w:r>
            </w:hyperlink>
          </w:p>
          <w:p w14:paraId="76A027B4" w14:textId="44509CF6" w:rsidR="40E08E94" w:rsidRPr="006420C3" w:rsidRDefault="40E08E94" w:rsidP="40E08E94">
            <w:pPr>
              <w:pStyle w:val="Flietext"/>
              <w:jc w:val="left"/>
              <w:rPr>
                <w:lang w:val="en-GB"/>
              </w:rPr>
            </w:pPr>
          </w:p>
          <w:p w14:paraId="45A3A87B" w14:textId="290C6FF8" w:rsidR="36CF6D40" w:rsidRPr="006420C3" w:rsidRDefault="36CF6D40" w:rsidP="40E08E94">
            <w:pPr>
              <w:pStyle w:val="Flietext"/>
              <w:jc w:val="left"/>
              <w:rPr>
                <w:lang w:val="en-GB"/>
              </w:rPr>
            </w:pPr>
            <w:r w:rsidRPr="006420C3">
              <w:rPr>
                <w:lang w:val="en-GB"/>
              </w:rPr>
              <w:t>Abdelwanis et al., (2024) Exploring the risks of automation bias in healthcare artificial intelligence applications: A Bowtie analysis. Journal of Safety Science and Resilience. Volume 5, Issue 4, December 2024, Pages 460-469</w:t>
            </w:r>
          </w:p>
          <w:p w14:paraId="13E461B8" w14:textId="38818585" w:rsidR="40E08E94" w:rsidRPr="006420C3" w:rsidRDefault="40E08E94" w:rsidP="40E08E94">
            <w:pPr>
              <w:pStyle w:val="Flietext"/>
              <w:jc w:val="left"/>
              <w:rPr>
                <w:lang w:val="en-GB"/>
              </w:rPr>
            </w:pPr>
          </w:p>
          <w:p w14:paraId="49DCF043" w14:textId="7971CDEB" w:rsidR="36CF6D40" w:rsidRPr="006420C3" w:rsidRDefault="36CF6D40" w:rsidP="40E08E94">
            <w:pPr>
              <w:pStyle w:val="Flietext"/>
              <w:jc w:val="left"/>
              <w:rPr>
                <w:lang w:val="en-GB"/>
              </w:rPr>
            </w:pPr>
            <w:r w:rsidRPr="006420C3">
              <w:rPr>
                <w:lang w:val="en-GB"/>
              </w:rPr>
              <w:t xml:space="preserve">EU TechDispatch #2/2025 - Human Oversight of Automated Decision-Making. </w:t>
            </w:r>
            <w:hyperlink r:id="rId54">
              <w:r w:rsidRPr="006420C3">
                <w:rPr>
                  <w:rStyle w:val="Hyperlink"/>
                  <w:lang w:val="en-GB"/>
                </w:rPr>
                <w:t>https://www.edps.europa.eu/data-protection/our-work/publications/techdispatch/2025-09-23-techdispatch-22025-human-oversight-automated-making_en</w:t>
              </w:r>
            </w:hyperlink>
          </w:p>
          <w:p w14:paraId="2421E30B" w14:textId="4B3058AA" w:rsidR="40E08E94" w:rsidRPr="006420C3" w:rsidRDefault="40E08E94" w:rsidP="40E08E94">
            <w:pPr>
              <w:pStyle w:val="Flietext"/>
              <w:jc w:val="left"/>
              <w:rPr>
                <w:lang w:val="en-GB"/>
              </w:rPr>
            </w:pPr>
          </w:p>
          <w:p w14:paraId="19FCDB7F" w14:textId="7230EF6D" w:rsidR="36CF6D40" w:rsidRPr="006420C3" w:rsidRDefault="36CF6D40" w:rsidP="40E08E94">
            <w:pPr>
              <w:pStyle w:val="Flietext"/>
              <w:jc w:val="left"/>
              <w:rPr>
                <w:lang w:val="en-GB"/>
              </w:rPr>
            </w:pPr>
            <w:r w:rsidRPr="006420C3">
              <w:rPr>
                <w:lang w:val="en-GB"/>
              </w:rPr>
              <w:t xml:space="preserve">EDBP Opinion 28/2024 on certain data protection aspects related to the processing of personal data in the context of AI models. </w:t>
            </w:r>
            <w:hyperlink r:id="rId55">
              <w:r w:rsidRPr="006420C3">
                <w:rPr>
                  <w:rStyle w:val="Hyperlink"/>
                  <w:lang w:val="en-GB"/>
                </w:rPr>
                <w:t>https://www.edpb.europa.eu/our-work-tools/our-documents/opinion-board-art-64/opinion-282024-certain-data-protection-aspects_en</w:t>
              </w:r>
            </w:hyperlink>
          </w:p>
          <w:p w14:paraId="090FC8BD" w14:textId="694AED66" w:rsidR="40E08E94" w:rsidRPr="006420C3" w:rsidRDefault="40E08E94" w:rsidP="40E08E94">
            <w:pPr>
              <w:pStyle w:val="Flietext"/>
              <w:jc w:val="left"/>
              <w:rPr>
                <w:lang w:val="en-GB"/>
              </w:rPr>
            </w:pPr>
          </w:p>
          <w:p w14:paraId="6D2C163D" w14:textId="0D65E5CD" w:rsidR="40E08E94" w:rsidRPr="006420C3" w:rsidRDefault="36CF6D40" w:rsidP="40E08E94">
            <w:pPr>
              <w:pStyle w:val="Flietext"/>
              <w:jc w:val="left"/>
              <w:rPr>
                <w:lang w:val="en-GB"/>
              </w:rPr>
            </w:pPr>
            <w:r w:rsidRPr="006420C3">
              <w:rPr>
                <w:lang w:val="en-GB"/>
              </w:rPr>
              <w:t>Mersah et al., (2024) Explainable artificial intelligence: A survey of needs, techniques, applications, and future direction. Neurocomputing Volume 599, 128111; https://doi.org/10.1016/j.neucom.2024.128111</w:t>
            </w:r>
          </w:p>
        </w:tc>
      </w:tr>
      <w:tr w:rsidR="40E08E94" w:rsidRPr="00E61F7E" w14:paraId="0B77C6CA" w14:textId="77777777" w:rsidTr="5B260973">
        <w:trPr>
          <w:trHeight w:val="300"/>
        </w:trPr>
        <w:tc>
          <w:tcPr>
            <w:tcW w:w="2117" w:type="dxa"/>
          </w:tcPr>
          <w:p w14:paraId="78FAE01A" w14:textId="7C77F453" w:rsidR="40E08E94" w:rsidRPr="006420C3" w:rsidRDefault="40E08E94" w:rsidP="40E08E94">
            <w:pPr>
              <w:pStyle w:val="Flietext"/>
              <w:jc w:val="left"/>
              <w:rPr>
                <w:b/>
                <w:bCs/>
                <w:caps/>
                <w:color w:val="262E61" w:themeColor="text2"/>
                <w:lang w:val="en-GB"/>
              </w:rPr>
            </w:pPr>
            <w:r w:rsidRPr="006420C3">
              <w:rPr>
                <w:b/>
                <w:bCs/>
                <w:caps/>
                <w:color w:val="262E61" w:themeColor="text2"/>
                <w:lang w:val="en-GB"/>
              </w:rPr>
              <w:t>Course Titel</w:t>
            </w:r>
          </w:p>
        </w:tc>
        <w:tc>
          <w:tcPr>
            <w:tcW w:w="6933" w:type="dxa"/>
          </w:tcPr>
          <w:p w14:paraId="702E0303" w14:textId="28F21F1C" w:rsidR="3F0B7C01" w:rsidRPr="006420C3" w:rsidRDefault="5818BE5B" w:rsidP="40E08E94">
            <w:pPr>
              <w:pStyle w:val="Flietext"/>
              <w:rPr>
                <w:b/>
                <w:bCs/>
                <w:caps/>
                <w:color w:val="262E61" w:themeColor="text2"/>
                <w:lang w:val="en-GB"/>
              </w:rPr>
            </w:pPr>
            <w:commentRangeStart w:id="86"/>
            <w:commentRangeStart w:id="87"/>
            <w:r w:rsidRPr="5B260973">
              <w:rPr>
                <w:b/>
                <w:bCs/>
                <w:caps/>
                <w:color w:val="262E61" w:themeColor="text2"/>
                <w:lang w:val="en-GB"/>
              </w:rPr>
              <w:t>Quality Assurance in Medical AI</w:t>
            </w:r>
            <w:commentRangeEnd w:id="86"/>
            <w:r w:rsidR="3F0B7C01" w:rsidRPr="006420C3">
              <w:rPr>
                <w:rStyle w:val="Kommentarzeichen"/>
                <w:b/>
                <w:bCs/>
                <w:caps/>
                <w:color w:val="262E61" w:themeColor="text2"/>
                <w:sz w:val="21"/>
                <w:szCs w:val="21"/>
                <w:lang w:val="en-GB"/>
              </w:rPr>
              <w:commentReference w:id="86"/>
            </w:r>
            <w:commentRangeEnd w:id="87"/>
            <w:r w:rsidRPr="006420C3">
              <w:rPr>
                <w:rStyle w:val="Kommentarzeichen"/>
                <w:b/>
                <w:bCs/>
                <w:caps/>
                <w:color w:val="262E61" w:themeColor="text2"/>
                <w:sz w:val="21"/>
                <w:szCs w:val="21"/>
                <w:lang w:val="en-GB"/>
              </w:rPr>
              <w:commentReference w:id="87"/>
            </w:r>
          </w:p>
        </w:tc>
      </w:tr>
      <w:tr w:rsidR="3465D01A" w14:paraId="166DDFCE" w14:textId="77777777" w:rsidTr="5B260973">
        <w:trPr>
          <w:trHeight w:val="300"/>
        </w:trPr>
        <w:tc>
          <w:tcPr>
            <w:tcW w:w="2117" w:type="dxa"/>
          </w:tcPr>
          <w:p w14:paraId="117F5780" w14:textId="29FE8471" w:rsidR="3465D01A" w:rsidRDefault="3465D01A" w:rsidP="3465D01A">
            <w:pPr>
              <w:pStyle w:val="Flietext"/>
              <w:rPr>
                <w:lang w:val="en-GB"/>
              </w:rPr>
            </w:pPr>
            <w:r w:rsidRPr="3465D01A">
              <w:rPr>
                <w:lang w:val="en-GB"/>
              </w:rPr>
              <w:t>Abbr. Course</w:t>
            </w:r>
          </w:p>
        </w:tc>
        <w:tc>
          <w:tcPr>
            <w:tcW w:w="6933" w:type="dxa"/>
          </w:tcPr>
          <w:p w14:paraId="7C4C4405" w14:textId="1D115DBA" w:rsidR="3465D01A" w:rsidRDefault="3465D01A" w:rsidP="3465D01A">
            <w:pPr>
              <w:pStyle w:val="Flietext"/>
              <w:rPr>
                <w:lang w:val="en-GB"/>
              </w:rPr>
            </w:pPr>
            <w:r w:rsidRPr="3465D01A">
              <w:rPr>
                <w:lang w:val="en-GB"/>
              </w:rPr>
              <w:t>KIM-1.SJ-</w:t>
            </w:r>
            <w:r w:rsidR="35BE8056" w:rsidRPr="3465D01A">
              <w:rPr>
                <w:lang w:val="en-GB"/>
              </w:rPr>
              <w:t>QAinAI</w:t>
            </w:r>
          </w:p>
        </w:tc>
      </w:tr>
      <w:tr w:rsidR="40E08E94" w:rsidRPr="006420C3" w14:paraId="017A9183" w14:textId="77777777" w:rsidTr="5B260973">
        <w:trPr>
          <w:trHeight w:val="300"/>
        </w:trPr>
        <w:tc>
          <w:tcPr>
            <w:tcW w:w="2117" w:type="dxa"/>
          </w:tcPr>
          <w:p w14:paraId="24005E51" w14:textId="09996036" w:rsidR="40E08E94" w:rsidRPr="006420C3" w:rsidRDefault="40E08E94" w:rsidP="40E08E94">
            <w:pPr>
              <w:pStyle w:val="Flietext"/>
              <w:rPr>
                <w:b/>
                <w:bCs/>
                <w:lang w:val="en-GB"/>
              </w:rPr>
            </w:pPr>
            <w:r w:rsidRPr="006420C3">
              <w:rPr>
                <w:b/>
                <w:bCs/>
                <w:lang w:val="en-GB"/>
              </w:rPr>
              <w:t>Duration</w:t>
            </w:r>
          </w:p>
        </w:tc>
        <w:tc>
          <w:tcPr>
            <w:tcW w:w="6933" w:type="dxa"/>
          </w:tcPr>
          <w:p w14:paraId="56225E0C" w14:textId="441C00C8" w:rsidR="40E08E94" w:rsidRPr="006420C3" w:rsidRDefault="601168D5" w:rsidP="40E08E94">
            <w:pPr>
              <w:pStyle w:val="Flietext"/>
              <w:rPr>
                <w:lang w:val="en-GB"/>
              </w:rPr>
            </w:pPr>
            <w:r w:rsidRPr="5B260973">
              <w:rPr>
                <w:lang w:val="en-GB"/>
              </w:rPr>
              <w:t xml:space="preserve">2 ECTS </w:t>
            </w:r>
            <w:r w:rsidR="0C790A87" w:rsidRPr="5B260973">
              <w:rPr>
                <w:lang w:val="en-GB"/>
              </w:rPr>
              <w:t>1</w:t>
            </w:r>
            <w:r w:rsidRPr="5B260973">
              <w:rPr>
                <w:lang w:val="en-GB"/>
              </w:rPr>
              <w:t xml:space="preserve"> SWS</w:t>
            </w:r>
          </w:p>
        </w:tc>
      </w:tr>
      <w:tr w:rsidR="40E08E94" w:rsidRPr="006420C3" w14:paraId="29360747" w14:textId="77777777" w:rsidTr="5B260973">
        <w:trPr>
          <w:trHeight w:val="300"/>
        </w:trPr>
        <w:tc>
          <w:tcPr>
            <w:tcW w:w="2117" w:type="dxa"/>
          </w:tcPr>
          <w:p w14:paraId="6A964A54" w14:textId="74C50AEA" w:rsidR="40E08E94" w:rsidRPr="006420C3" w:rsidRDefault="40E08E94" w:rsidP="40E08E94">
            <w:pPr>
              <w:pStyle w:val="Flietext"/>
              <w:rPr>
                <w:b/>
                <w:bCs/>
                <w:lang w:val="en-GB"/>
              </w:rPr>
            </w:pPr>
            <w:r w:rsidRPr="006420C3">
              <w:rPr>
                <w:b/>
                <w:bCs/>
                <w:lang w:val="en-GB"/>
              </w:rPr>
              <w:t>Type of Activity</w:t>
            </w:r>
          </w:p>
        </w:tc>
        <w:tc>
          <w:tcPr>
            <w:tcW w:w="6933" w:type="dxa"/>
          </w:tcPr>
          <w:p w14:paraId="79BE0B0E" w14:textId="0156C610" w:rsidR="40E08E94" w:rsidRPr="006420C3" w:rsidRDefault="25E7153C" w:rsidP="40E08E94">
            <w:pPr>
              <w:pStyle w:val="Flietext"/>
              <w:rPr>
                <w:lang w:val="en-GB"/>
              </w:rPr>
            </w:pPr>
            <w:r w:rsidRPr="5B260973">
              <w:rPr>
                <w:lang w:val="en-GB"/>
              </w:rPr>
              <w:t>Course Type (</w:t>
            </w:r>
            <w:r w:rsidR="2EDE8DA1" w:rsidRPr="5B260973">
              <w:rPr>
                <w:lang w:val="en-GB"/>
              </w:rPr>
              <w:t>IL</w:t>
            </w:r>
            <w:r w:rsidRPr="5B260973">
              <w:rPr>
                <w:lang w:val="en-GB"/>
              </w:rPr>
              <w:t>)</w:t>
            </w:r>
          </w:p>
        </w:tc>
      </w:tr>
      <w:tr w:rsidR="00FA3DB1" w:rsidRPr="00E61F7E" w14:paraId="30422BFD" w14:textId="77777777" w:rsidTr="5B260973">
        <w:trPr>
          <w:trHeight w:val="300"/>
        </w:trPr>
        <w:tc>
          <w:tcPr>
            <w:tcW w:w="2117" w:type="dxa"/>
          </w:tcPr>
          <w:p w14:paraId="7DCA82FF" w14:textId="50839574" w:rsidR="00FA3DB1" w:rsidRPr="006420C3" w:rsidRDefault="00FA3DB1" w:rsidP="00FA3DB1">
            <w:pPr>
              <w:pStyle w:val="Flietext"/>
              <w:rPr>
                <w:b/>
                <w:bCs/>
                <w:lang w:val="en-GB"/>
              </w:rPr>
            </w:pPr>
            <w:r w:rsidRPr="006420C3">
              <w:rPr>
                <w:b/>
                <w:bCs/>
                <w:lang w:val="en-GB"/>
              </w:rPr>
              <w:t>Assessment Type</w:t>
            </w:r>
          </w:p>
        </w:tc>
        <w:tc>
          <w:tcPr>
            <w:tcW w:w="6933" w:type="dxa"/>
          </w:tcPr>
          <w:p w14:paraId="33CA6658" w14:textId="0FD0C675" w:rsidR="00FA3DB1" w:rsidRPr="006420C3" w:rsidRDefault="00FA3DB1" w:rsidP="00FA3DB1">
            <w:pPr>
              <w:pStyle w:val="Flietext"/>
              <w:rPr>
                <w:lang w:val="en-GB"/>
              </w:rPr>
            </w:pPr>
            <w:r w:rsidRPr="006420C3">
              <w:rPr>
                <w:lang w:val="en-GB"/>
              </w:rPr>
              <w:t>Continuous assessment, five-point grading scale</w:t>
            </w:r>
          </w:p>
        </w:tc>
      </w:tr>
      <w:tr w:rsidR="40E08E94" w:rsidRPr="00E61F7E" w14:paraId="0E21E2AC" w14:textId="77777777" w:rsidTr="5B260973">
        <w:trPr>
          <w:trHeight w:val="300"/>
        </w:trPr>
        <w:tc>
          <w:tcPr>
            <w:tcW w:w="2117" w:type="dxa"/>
          </w:tcPr>
          <w:p w14:paraId="7C130527" w14:textId="77777777" w:rsidR="00E2533C" w:rsidRDefault="40E08E94" w:rsidP="40E08E94">
            <w:pPr>
              <w:pStyle w:val="Flietext"/>
              <w:jc w:val="left"/>
              <w:rPr>
                <w:b/>
                <w:bCs/>
                <w:lang w:val="en-GB"/>
              </w:rPr>
            </w:pPr>
            <w:r w:rsidRPr="006420C3">
              <w:rPr>
                <w:b/>
                <w:bCs/>
                <w:lang w:val="en-GB"/>
              </w:rPr>
              <w:t xml:space="preserve">Form(s) of </w:t>
            </w:r>
          </w:p>
          <w:p w14:paraId="4714F03A" w14:textId="6BA034B5" w:rsidR="13DD8B4D" w:rsidRPr="006420C3" w:rsidRDefault="40E08E94" w:rsidP="40E08E94">
            <w:pPr>
              <w:pStyle w:val="Flietext"/>
              <w:jc w:val="left"/>
              <w:rPr>
                <w:b/>
                <w:bCs/>
                <w:lang w:val="en-GB"/>
              </w:rPr>
            </w:pPr>
            <w:r w:rsidRPr="006420C3">
              <w:rPr>
                <w:b/>
                <w:bCs/>
                <w:lang w:val="en-GB"/>
              </w:rPr>
              <w:t>Examination(s)</w:t>
            </w:r>
          </w:p>
        </w:tc>
        <w:tc>
          <w:tcPr>
            <w:tcW w:w="6933" w:type="dxa"/>
          </w:tcPr>
          <w:p w14:paraId="3165B169" w14:textId="34EF93E5" w:rsidR="40E08E94" w:rsidRPr="006420C3" w:rsidRDefault="40E08E94" w:rsidP="40E08E94">
            <w:pPr>
              <w:pStyle w:val="Flietext"/>
              <w:rPr>
                <w:lang w:val="en-GB"/>
              </w:rPr>
            </w:pPr>
            <w:r w:rsidRPr="006420C3">
              <w:rPr>
                <w:b/>
                <w:bCs/>
                <w:lang w:val="en-GB"/>
              </w:rPr>
              <w:t xml:space="preserve">Portfolio </w:t>
            </w:r>
            <w:r w:rsidRPr="006420C3">
              <w:rPr>
                <w:lang w:val="en-GB"/>
              </w:rPr>
              <w:t xml:space="preserve">(three parts: (i) </w:t>
            </w:r>
            <w:r w:rsidR="7E00E1AF" w:rsidRPr="006420C3">
              <w:rPr>
                <w:lang w:val="en-GB"/>
              </w:rPr>
              <w:t>Map QA tasks to EU rules</w:t>
            </w:r>
            <w:r w:rsidRPr="006420C3">
              <w:rPr>
                <w:lang w:val="en-GB"/>
              </w:rPr>
              <w:t xml:space="preserve">; (ii) </w:t>
            </w:r>
            <w:r w:rsidR="70B2A301" w:rsidRPr="006420C3">
              <w:rPr>
                <w:lang w:val="en-GB"/>
              </w:rPr>
              <w:t>outline a quality management system</w:t>
            </w:r>
            <w:r w:rsidRPr="006420C3">
              <w:rPr>
                <w:lang w:val="en-GB"/>
              </w:rPr>
              <w:t>; (iii)</w:t>
            </w:r>
            <w:r w:rsidR="76712C17" w:rsidRPr="006420C3">
              <w:rPr>
                <w:lang w:val="en-GB"/>
              </w:rPr>
              <w:t xml:space="preserve"> </w:t>
            </w:r>
            <w:r w:rsidR="36441049" w:rsidRPr="006420C3">
              <w:rPr>
                <w:lang w:val="en-GB"/>
              </w:rPr>
              <w:t>draft</w:t>
            </w:r>
            <w:r w:rsidR="76712C17" w:rsidRPr="006420C3">
              <w:rPr>
                <w:lang w:val="en-GB"/>
              </w:rPr>
              <w:t xml:space="preserve"> human oversight plan</w:t>
            </w:r>
            <w:r w:rsidRPr="006420C3">
              <w:rPr>
                <w:lang w:val="en-GB"/>
              </w:rPr>
              <w:t>)</w:t>
            </w:r>
          </w:p>
        </w:tc>
      </w:tr>
      <w:tr w:rsidR="40E08E94" w:rsidRPr="00E61F7E" w14:paraId="3261C9BB" w14:textId="77777777" w:rsidTr="5B260973">
        <w:trPr>
          <w:trHeight w:val="300"/>
        </w:trPr>
        <w:tc>
          <w:tcPr>
            <w:tcW w:w="2117" w:type="dxa"/>
          </w:tcPr>
          <w:p w14:paraId="1489142A" w14:textId="175E3B87" w:rsidR="1A1860D9" w:rsidRPr="006420C3" w:rsidRDefault="40E08E94" w:rsidP="40E08E94">
            <w:pPr>
              <w:pStyle w:val="Flietext"/>
              <w:rPr>
                <w:b/>
                <w:bCs/>
                <w:lang w:val="en-GB"/>
              </w:rPr>
            </w:pPr>
            <w:r w:rsidRPr="006420C3">
              <w:rPr>
                <w:b/>
                <w:bCs/>
                <w:lang w:val="en-GB"/>
              </w:rPr>
              <w:t>Content</w:t>
            </w:r>
          </w:p>
        </w:tc>
        <w:tc>
          <w:tcPr>
            <w:tcW w:w="6933" w:type="dxa"/>
            <w:vAlign w:val="center"/>
          </w:tcPr>
          <w:p w14:paraId="29DF62E5" w14:textId="20F6BE6D" w:rsidR="7EEFE6CC" w:rsidRPr="006420C3" w:rsidRDefault="7EEFE6CC" w:rsidP="40E08E94">
            <w:pPr>
              <w:pStyle w:val="Flietext"/>
              <w:jc w:val="left"/>
              <w:rPr>
                <w:b/>
                <w:bCs/>
                <w:lang w:val="en-GB"/>
              </w:rPr>
            </w:pPr>
            <w:r w:rsidRPr="006420C3">
              <w:rPr>
                <w:b/>
                <w:bCs/>
                <w:lang w:val="en-GB"/>
              </w:rPr>
              <w:t>QA foundations for medical AI (the European stack—what sits where)</w:t>
            </w:r>
          </w:p>
          <w:p w14:paraId="5FECAC23" w14:textId="3821784B" w:rsidR="40E08E94" w:rsidRPr="006420C3" w:rsidRDefault="40E08E94" w:rsidP="40E08E94">
            <w:pPr>
              <w:pStyle w:val="Flietext"/>
              <w:jc w:val="left"/>
              <w:rPr>
                <w:lang w:val="en-GB"/>
              </w:rPr>
            </w:pPr>
          </w:p>
          <w:p w14:paraId="58F6A696" w14:textId="62D4BBAF" w:rsidR="7EEFE6CC" w:rsidRPr="006420C3" w:rsidRDefault="7EEFE6CC" w:rsidP="007948E1">
            <w:pPr>
              <w:pStyle w:val="Flietext"/>
              <w:rPr>
                <w:lang w:val="en-GB"/>
              </w:rPr>
            </w:pPr>
            <w:r w:rsidRPr="006420C3">
              <w:rPr>
                <w:lang w:val="en-GB"/>
              </w:rPr>
              <w:t xml:space="preserve">How EU rules fit together for AI software used in care: </w:t>
            </w:r>
            <w:r w:rsidR="56B229FF" w:rsidRPr="006420C3">
              <w:rPr>
                <w:lang w:val="en-GB"/>
              </w:rPr>
              <w:t>(i) AI Act (Bias testing report, Human Oversight protocol, Tech File (Annex IV), (ii)</w:t>
            </w:r>
            <w:r w:rsidR="007948E1" w:rsidRPr="006420C3">
              <w:rPr>
                <w:lang w:val="en-GB"/>
              </w:rPr>
              <w:t xml:space="preserve"> </w:t>
            </w:r>
            <w:r w:rsidR="56B229FF" w:rsidRPr="006420C3">
              <w:rPr>
                <w:lang w:val="en-GB"/>
              </w:rPr>
              <w:t xml:space="preserve">MDR / IVDR (Clinical Evaluation Report (CER), Risk Management File (ISO </w:t>
            </w:r>
            <w:r w:rsidR="56B229FF" w:rsidRPr="006420C3">
              <w:rPr>
                <w:lang w:val="en-GB"/>
              </w:rPr>
              <w:lastRenderedPageBreak/>
              <w:t>14971); (iii) GDPR / EHDS (Data Protection Impact Assessment (DPIA), Anonymization Protocol)</w:t>
            </w:r>
          </w:p>
          <w:p w14:paraId="63A6819E" w14:textId="484707CD" w:rsidR="40E08E94" w:rsidRPr="006420C3" w:rsidRDefault="40E08E94" w:rsidP="40E08E94">
            <w:pPr>
              <w:pStyle w:val="Flietext"/>
              <w:jc w:val="left"/>
              <w:rPr>
                <w:lang w:val="en-GB"/>
              </w:rPr>
            </w:pPr>
          </w:p>
          <w:p w14:paraId="74767D93" w14:textId="0945803F" w:rsidR="7EEFE6CC" w:rsidRPr="006420C3" w:rsidRDefault="7EEFE6CC" w:rsidP="40E08E94">
            <w:pPr>
              <w:pStyle w:val="Flietext"/>
              <w:jc w:val="left"/>
              <w:rPr>
                <w:b/>
                <w:bCs/>
                <w:lang w:val="en-GB"/>
              </w:rPr>
            </w:pPr>
            <w:r w:rsidRPr="006420C3">
              <w:rPr>
                <w:b/>
                <w:bCs/>
                <w:lang w:val="en-GB"/>
              </w:rPr>
              <w:t>Quality Management System (QMS) and risk management—what “good” looks like</w:t>
            </w:r>
          </w:p>
          <w:p w14:paraId="0547C652" w14:textId="7E79E43A" w:rsidR="40E08E94" w:rsidRPr="006420C3" w:rsidRDefault="40E08E94" w:rsidP="40E08E94">
            <w:pPr>
              <w:pStyle w:val="Flietext"/>
              <w:jc w:val="left"/>
              <w:rPr>
                <w:lang w:val="en-GB"/>
              </w:rPr>
            </w:pPr>
          </w:p>
          <w:p w14:paraId="1B61FF11" w14:textId="1AB5BDA1" w:rsidR="7EEFE6CC" w:rsidRPr="006420C3" w:rsidRDefault="7EEFE6CC" w:rsidP="40E08E94">
            <w:pPr>
              <w:pStyle w:val="Flietext"/>
              <w:jc w:val="left"/>
              <w:rPr>
                <w:lang w:val="en-GB"/>
              </w:rPr>
            </w:pPr>
            <w:r w:rsidRPr="006420C3">
              <w:rPr>
                <w:lang w:val="en-GB"/>
              </w:rPr>
              <w:t xml:space="preserve">What a medical-device QMS requires (ISO 13485) and how risk management is run (ISO 14971) for software/AI: hazard analysis, risk controls, benefit–risk, residual risk acceptance, and continuous improvement. </w:t>
            </w:r>
          </w:p>
          <w:p w14:paraId="78A6EE15" w14:textId="609C6C19" w:rsidR="40E08E94" w:rsidRPr="006420C3" w:rsidRDefault="40E08E94" w:rsidP="40E08E94">
            <w:pPr>
              <w:pStyle w:val="Flietext"/>
              <w:jc w:val="left"/>
              <w:rPr>
                <w:lang w:val="en-GB"/>
              </w:rPr>
            </w:pPr>
          </w:p>
          <w:p w14:paraId="0B4863D7" w14:textId="5C8D07BB" w:rsidR="7EEFE6CC" w:rsidRPr="006420C3" w:rsidRDefault="7EEFE6CC" w:rsidP="40E08E94">
            <w:pPr>
              <w:pStyle w:val="Flietext"/>
              <w:jc w:val="left"/>
              <w:rPr>
                <w:lang w:val="en-GB"/>
              </w:rPr>
            </w:pPr>
            <w:r w:rsidRPr="006420C3">
              <w:rPr>
                <w:b/>
                <w:bCs/>
                <w:lang w:val="en-GB"/>
              </w:rPr>
              <w:t>Software lifecycle &amp; health-software product safety</w:t>
            </w:r>
          </w:p>
          <w:p w14:paraId="0A117811" w14:textId="54382F42" w:rsidR="40E08E94" w:rsidRPr="006420C3" w:rsidRDefault="40E08E94" w:rsidP="40E08E94">
            <w:pPr>
              <w:pStyle w:val="Flietext"/>
              <w:jc w:val="left"/>
              <w:rPr>
                <w:lang w:val="en-GB"/>
              </w:rPr>
            </w:pPr>
          </w:p>
          <w:p w14:paraId="4305ACAF" w14:textId="77B36102" w:rsidR="7EEFE6CC" w:rsidRPr="006420C3" w:rsidRDefault="7EEFE6CC" w:rsidP="40E08E94">
            <w:pPr>
              <w:pStyle w:val="Flietext"/>
              <w:jc w:val="left"/>
              <w:rPr>
                <w:lang w:val="en-GB"/>
              </w:rPr>
            </w:pPr>
            <w:r w:rsidRPr="006420C3">
              <w:rPr>
                <w:lang w:val="en-GB"/>
              </w:rPr>
              <w:t xml:space="preserve">Day-to-day process controls students will </w:t>
            </w:r>
            <w:r w:rsidR="00E90C33" w:rsidRPr="006420C3">
              <w:rPr>
                <w:lang w:val="en-GB"/>
              </w:rPr>
              <w:t>use</w:t>
            </w:r>
            <w:r w:rsidR="00F142F9">
              <w:rPr>
                <w:lang w:val="en-GB"/>
              </w:rPr>
              <w:t>;</w:t>
            </w:r>
            <w:r w:rsidRPr="006420C3">
              <w:rPr>
                <w:lang w:val="en-GB"/>
              </w:rPr>
              <w:t xml:space="preserve"> software lifecycle (IEC 62304) and standalone health-software product requirements (IEC 82304-1)—from specifications and verification to release, maintenance, and decommissioning. We show how these processes host your model cards, data sheets, unit/integration tests, and change control for model updates. </w:t>
            </w:r>
          </w:p>
          <w:p w14:paraId="2CCF0B3B" w14:textId="192C224A" w:rsidR="40E08E94" w:rsidRPr="006420C3" w:rsidRDefault="40E08E94" w:rsidP="40E08E94">
            <w:pPr>
              <w:pStyle w:val="Flietext"/>
              <w:jc w:val="left"/>
              <w:rPr>
                <w:lang w:val="en-GB"/>
              </w:rPr>
            </w:pPr>
          </w:p>
          <w:p w14:paraId="478FDD96" w14:textId="4E870983" w:rsidR="7EEFE6CC" w:rsidRPr="006420C3" w:rsidRDefault="7EEFE6CC" w:rsidP="40E08E94">
            <w:pPr>
              <w:pStyle w:val="Flietext"/>
              <w:jc w:val="left"/>
              <w:rPr>
                <w:b/>
                <w:bCs/>
                <w:lang w:val="en-GB"/>
              </w:rPr>
            </w:pPr>
            <w:r w:rsidRPr="006420C3">
              <w:rPr>
                <w:b/>
                <w:bCs/>
                <w:lang w:val="en-GB"/>
              </w:rPr>
              <w:t>Security, logging, and auditability built in</w:t>
            </w:r>
          </w:p>
          <w:p w14:paraId="2C154FDC" w14:textId="30A5A446" w:rsidR="40E08E94" w:rsidRPr="006420C3" w:rsidRDefault="40E08E94" w:rsidP="40E08E94">
            <w:pPr>
              <w:pStyle w:val="Flietext"/>
              <w:jc w:val="left"/>
              <w:rPr>
                <w:lang w:val="en-GB"/>
              </w:rPr>
            </w:pPr>
          </w:p>
          <w:p w14:paraId="526C2EE4" w14:textId="64B9CF73" w:rsidR="7EEFE6CC" w:rsidRPr="006420C3" w:rsidRDefault="7EEFE6CC" w:rsidP="40E08E94">
            <w:pPr>
              <w:pStyle w:val="Flietext"/>
              <w:jc w:val="left"/>
              <w:rPr>
                <w:lang w:val="en-GB"/>
              </w:rPr>
            </w:pPr>
            <w:r w:rsidRPr="006420C3">
              <w:rPr>
                <w:lang w:val="en-GB"/>
              </w:rPr>
              <w:t xml:space="preserve">Cybersecurity expectations for devices/software (MDCG 2019-16), and how the AI Act turns logging into a legal obligation for high-risk AI (lifecycle event logs) with transparency to deployers and effective human oversight in clinical use. Students draft minimal, robust log schemas and an oversight checklist that meet Articles 12–14. </w:t>
            </w:r>
          </w:p>
          <w:p w14:paraId="7913FAA5" w14:textId="5704EEB3" w:rsidR="40E08E94" w:rsidRPr="006420C3" w:rsidRDefault="40E08E94" w:rsidP="40E08E94">
            <w:pPr>
              <w:pStyle w:val="Flietext"/>
              <w:jc w:val="left"/>
              <w:rPr>
                <w:lang w:val="en-GB"/>
              </w:rPr>
            </w:pPr>
          </w:p>
          <w:p w14:paraId="1B19E9DD" w14:textId="2B0684D9" w:rsidR="7EEFE6CC" w:rsidRPr="006420C3" w:rsidRDefault="00D87C1E" w:rsidP="40E08E94">
            <w:pPr>
              <w:pStyle w:val="Flietext"/>
              <w:jc w:val="left"/>
              <w:rPr>
                <w:b/>
                <w:bCs/>
                <w:lang w:val="en-GB"/>
              </w:rPr>
            </w:pPr>
            <w:r>
              <w:rPr>
                <w:b/>
                <w:bCs/>
                <w:lang w:val="en-GB"/>
              </w:rPr>
              <w:t>E</w:t>
            </w:r>
            <w:r w:rsidR="7EEFE6CC" w:rsidRPr="006420C3">
              <w:rPr>
                <w:b/>
                <w:bCs/>
                <w:lang w:val="en-GB"/>
              </w:rPr>
              <w:t>vidence for explainability &amp; transparency</w:t>
            </w:r>
          </w:p>
          <w:p w14:paraId="6FEF2CD1" w14:textId="15F62FA7" w:rsidR="40E08E94" w:rsidRPr="006420C3" w:rsidRDefault="40E08E94" w:rsidP="40E08E94">
            <w:pPr>
              <w:pStyle w:val="Flietext"/>
              <w:jc w:val="left"/>
              <w:rPr>
                <w:b/>
                <w:bCs/>
                <w:lang w:val="en-GB"/>
              </w:rPr>
            </w:pPr>
          </w:p>
          <w:p w14:paraId="13351F80" w14:textId="34A481E4" w:rsidR="7EEFE6CC" w:rsidRPr="006420C3" w:rsidRDefault="7EEFE6CC" w:rsidP="40E08E94">
            <w:pPr>
              <w:pStyle w:val="Flietext"/>
              <w:jc w:val="left"/>
              <w:rPr>
                <w:lang w:val="en-GB"/>
              </w:rPr>
            </w:pPr>
            <w:r w:rsidRPr="006420C3">
              <w:rPr>
                <w:lang w:val="en-GB"/>
              </w:rPr>
              <w:t xml:space="preserve">What “sufficiently transparent” means in practice in the EU (instructions, capabilities/limits, performance, interpretation guidance for users), and how to operationalize it with model cards, data sheets, and plain-language “explanation scripts” for clinicians and patients. </w:t>
            </w:r>
          </w:p>
          <w:p w14:paraId="3042F80B" w14:textId="62C6C212" w:rsidR="40E08E94" w:rsidRPr="006420C3" w:rsidRDefault="40E08E94" w:rsidP="40E08E94">
            <w:pPr>
              <w:pStyle w:val="Flietext"/>
              <w:jc w:val="left"/>
              <w:rPr>
                <w:lang w:val="en-GB"/>
              </w:rPr>
            </w:pPr>
          </w:p>
        </w:tc>
      </w:tr>
      <w:tr w:rsidR="40E08E94" w:rsidRPr="00E61F7E" w14:paraId="4572BEEB" w14:textId="77777777" w:rsidTr="5B260973">
        <w:trPr>
          <w:trHeight w:val="1125"/>
        </w:trPr>
        <w:tc>
          <w:tcPr>
            <w:tcW w:w="2117" w:type="dxa"/>
          </w:tcPr>
          <w:p w14:paraId="77DAAA80" w14:textId="47E0F69C" w:rsidR="1A1860D9" w:rsidRPr="006420C3" w:rsidRDefault="40E08E94" w:rsidP="40E08E94">
            <w:pPr>
              <w:pStyle w:val="Flietext"/>
              <w:rPr>
                <w:b/>
                <w:bCs/>
                <w:lang w:val="en-GB"/>
              </w:rPr>
            </w:pPr>
            <w:r w:rsidRPr="006420C3">
              <w:rPr>
                <w:b/>
                <w:bCs/>
                <w:lang w:val="en-GB"/>
              </w:rPr>
              <w:lastRenderedPageBreak/>
              <w:t>Intended Learning Outcomes</w:t>
            </w:r>
          </w:p>
        </w:tc>
        <w:tc>
          <w:tcPr>
            <w:tcW w:w="6933" w:type="dxa"/>
          </w:tcPr>
          <w:p w14:paraId="39D09A67" w14:textId="7DEB5B8E" w:rsidR="28D2F201" w:rsidRPr="006420C3" w:rsidRDefault="0F7D75B8" w:rsidP="00E2533C">
            <w:pPr>
              <w:pStyle w:val="Flietext"/>
              <w:rPr>
                <w:lang w:val="en-GB"/>
              </w:rPr>
            </w:pPr>
            <w:r w:rsidRPr="3465D01A">
              <w:rPr>
                <w:lang w:val="en-GB"/>
              </w:rPr>
              <w:t>Graduates map quality-assurance tasks to EU rules by explaining how M</w:t>
            </w:r>
            <w:r w:rsidR="61D3EB61" w:rsidRPr="3465D01A">
              <w:rPr>
                <w:lang w:val="en-GB"/>
              </w:rPr>
              <w:t xml:space="preserve">edical </w:t>
            </w:r>
            <w:r w:rsidRPr="3465D01A">
              <w:rPr>
                <w:lang w:val="en-GB"/>
              </w:rPr>
              <w:t>D</w:t>
            </w:r>
            <w:r w:rsidR="5B27CED4" w:rsidRPr="3465D01A">
              <w:rPr>
                <w:lang w:val="en-GB"/>
              </w:rPr>
              <w:t xml:space="preserve">evice </w:t>
            </w:r>
            <w:r w:rsidRPr="3465D01A">
              <w:rPr>
                <w:lang w:val="en-GB"/>
              </w:rPr>
              <w:t>R</w:t>
            </w:r>
            <w:r w:rsidR="5EDE6C1B" w:rsidRPr="3465D01A">
              <w:rPr>
                <w:lang w:val="en-GB"/>
              </w:rPr>
              <w:t>egulation &amp; In-Vitro-Device-Regulation</w:t>
            </w:r>
            <w:r w:rsidRPr="3465D01A">
              <w:rPr>
                <w:lang w:val="en-GB"/>
              </w:rPr>
              <w:t xml:space="preserve"> and the AI Act jointly apply to AI-enabled medical software, and they state what this implies for documentation, transparency, and human oversight across the product lifecycle. They build a lightweight </w:t>
            </w:r>
            <w:r w:rsidR="1B0876FF" w:rsidRPr="3465D01A">
              <w:rPr>
                <w:lang w:val="en-GB"/>
              </w:rPr>
              <w:t>Quality Management System</w:t>
            </w:r>
            <w:r w:rsidRPr="3465D01A">
              <w:rPr>
                <w:lang w:val="en-GB"/>
              </w:rPr>
              <w:t xml:space="preserve"> blueprint for a software/AI project that covers ISO 13485 process controls and integrates ISO 14971 risk management from hazard identification through residual-risk acceptance. They also design transparency and oversight measures that withstand audit by producing user-facing instructions that make outputs interpretable in line with AI Act</w:t>
            </w:r>
            <w:r w:rsidR="0BD2318F" w:rsidRPr="3465D01A">
              <w:rPr>
                <w:lang w:val="en-GB"/>
              </w:rPr>
              <w:t>.</w:t>
            </w:r>
          </w:p>
        </w:tc>
      </w:tr>
      <w:tr w:rsidR="40E08E94" w:rsidRPr="00E61F7E" w14:paraId="66AEE908" w14:textId="77777777" w:rsidTr="5B260973">
        <w:trPr>
          <w:trHeight w:val="300"/>
        </w:trPr>
        <w:tc>
          <w:tcPr>
            <w:tcW w:w="2117" w:type="dxa"/>
          </w:tcPr>
          <w:p w14:paraId="0CAF75BC" w14:textId="17B0390B" w:rsidR="40E08E94" w:rsidRPr="006420C3" w:rsidRDefault="40E08E94" w:rsidP="40E08E94">
            <w:pPr>
              <w:pStyle w:val="Flietext"/>
              <w:rPr>
                <w:b/>
                <w:bCs/>
                <w:lang w:val="en-GB"/>
              </w:rPr>
            </w:pPr>
            <w:r w:rsidRPr="006420C3">
              <w:rPr>
                <w:b/>
                <w:bCs/>
                <w:lang w:val="en-GB"/>
              </w:rPr>
              <w:t>Literature</w:t>
            </w:r>
          </w:p>
        </w:tc>
        <w:tc>
          <w:tcPr>
            <w:tcW w:w="6933" w:type="dxa"/>
            <w:vAlign w:val="center"/>
          </w:tcPr>
          <w:p w14:paraId="2E1D4820" w14:textId="7101BCF4" w:rsidR="4FBB884B" w:rsidRPr="006420C3" w:rsidRDefault="4FBB884B" w:rsidP="40E08E94">
            <w:pPr>
              <w:pStyle w:val="Flietext"/>
              <w:jc w:val="left"/>
              <w:rPr>
                <w:lang w:val="en-GB"/>
              </w:rPr>
            </w:pPr>
            <w:r w:rsidRPr="006420C3">
              <w:rPr>
                <w:lang w:val="en-GB"/>
              </w:rPr>
              <w:t>ISO 13485:2016 Medical devices — Quality management systems — Requirements for regulatory purposes</w:t>
            </w:r>
          </w:p>
          <w:p w14:paraId="01910297" w14:textId="4581C72A" w:rsidR="40E08E94" w:rsidRPr="006420C3" w:rsidRDefault="40E08E94" w:rsidP="40E08E94">
            <w:pPr>
              <w:pStyle w:val="Flietext"/>
              <w:jc w:val="left"/>
              <w:rPr>
                <w:lang w:val="en-GB"/>
              </w:rPr>
            </w:pPr>
          </w:p>
          <w:p w14:paraId="08E63E84" w14:textId="6C90ED6D" w:rsidR="4FBB884B" w:rsidRPr="006420C3" w:rsidRDefault="4FBB884B" w:rsidP="40E08E94">
            <w:pPr>
              <w:pStyle w:val="Flietext"/>
              <w:jc w:val="left"/>
              <w:rPr>
                <w:lang w:val="en-GB"/>
              </w:rPr>
            </w:pPr>
            <w:r w:rsidRPr="006420C3">
              <w:rPr>
                <w:lang w:val="en-GB"/>
              </w:rPr>
              <w:t>ISO 14971:2019 Medical devices — Application of risk management to medical devices</w:t>
            </w:r>
          </w:p>
          <w:p w14:paraId="4663E902" w14:textId="71D7823F" w:rsidR="40E08E94" w:rsidRPr="006420C3" w:rsidRDefault="40E08E94" w:rsidP="40E08E94">
            <w:pPr>
              <w:pStyle w:val="Flietext"/>
              <w:jc w:val="left"/>
              <w:rPr>
                <w:lang w:val="en-GB"/>
              </w:rPr>
            </w:pPr>
          </w:p>
          <w:p w14:paraId="4EE172BA" w14:textId="2A3D9433" w:rsidR="4FBB884B" w:rsidRPr="006420C3" w:rsidRDefault="4FBB884B" w:rsidP="40E08E94">
            <w:pPr>
              <w:pStyle w:val="Flietext"/>
              <w:jc w:val="left"/>
              <w:rPr>
                <w:lang w:val="en-GB"/>
              </w:rPr>
            </w:pPr>
            <w:r w:rsidRPr="006420C3">
              <w:rPr>
                <w:lang w:val="en-GB"/>
              </w:rPr>
              <w:lastRenderedPageBreak/>
              <w:t>IEC 62304:2006 Medical device software — Software life cycle processes</w:t>
            </w:r>
          </w:p>
          <w:p w14:paraId="0D25E4E0" w14:textId="5F0B6916" w:rsidR="40E08E94" w:rsidRPr="006420C3" w:rsidRDefault="40E08E94" w:rsidP="40E08E94">
            <w:pPr>
              <w:pStyle w:val="Flietext"/>
              <w:jc w:val="left"/>
              <w:rPr>
                <w:lang w:val="en-GB"/>
              </w:rPr>
            </w:pPr>
          </w:p>
          <w:p w14:paraId="01325AB1" w14:textId="691F347E" w:rsidR="4FBB884B" w:rsidRPr="006420C3" w:rsidRDefault="4FBB884B" w:rsidP="40E08E94">
            <w:pPr>
              <w:pStyle w:val="Flietext"/>
              <w:jc w:val="left"/>
              <w:rPr>
                <w:lang w:val="en-GB"/>
              </w:rPr>
            </w:pPr>
            <w:r w:rsidRPr="006420C3">
              <w:rPr>
                <w:lang w:val="en-GB"/>
              </w:rPr>
              <w:t xml:space="preserve">AIB 2025-1 MDCG 2025-6 Interplay between the Medical Devices Regulation (MDR) &amp; In vitro Diagnostic Medical Devices Regulation (IVDR) and the Artificial Intelligence Act (AIA) </w:t>
            </w:r>
            <w:hyperlink r:id="rId56">
              <w:r w:rsidRPr="006420C3">
                <w:rPr>
                  <w:rStyle w:val="Hyperlink"/>
                  <w:lang w:val="en-GB"/>
                </w:rPr>
                <w:t>https://health.ec.europa.eu/document/download/b78a17d7-e3cd-4943-851d-e02a2f22bbb4_en?filename=mdcg_2025-6_en.pdf&amp;utm_source=chatgpt.com</w:t>
              </w:r>
            </w:hyperlink>
          </w:p>
          <w:p w14:paraId="36BC1470" w14:textId="0633D33D" w:rsidR="40E08E94" w:rsidRPr="006420C3" w:rsidRDefault="40E08E94" w:rsidP="40E08E94">
            <w:pPr>
              <w:pStyle w:val="Flietext"/>
              <w:jc w:val="left"/>
              <w:rPr>
                <w:lang w:val="en-GB"/>
              </w:rPr>
            </w:pPr>
          </w:p>
          <w:p w14:paraId="3670FF0E" w14:textId="0B56AFF1" w:rsidR="4FBB884B" w:rsidRPr="006420C3" w:rsidRDefault="4FBB884B" w:rsidP="40E08E94">
            <w:pPr>
              <w:pStyle w:val="Flietext"/>
              <w:jc w:val="left"/>
              <w:rPr>
                <w:lang w:val="en-GB"/>
              </w:rPr>
            </w:pPr>
            <w:r w:rsidRPr="006420C3">
              <w:rPr>
                <w:lang w:val="en-GB"/>
              </w:rPr>
              <w:t xml:space="preserve">Better Safe Than Sorry? ISO 13485 and the EU AI Act White paper 2025 </w:t>
            </w:r>
            <w:hyperlink r:id="rId57">
              <w:r w:rsidRPr="006420C3">
                <w:rPr>
                  <w:rStyle w:val="Hyperlink"/>
                  <w:lang w:val="en-GB"/>
                </w:rPr>
                <w:t>https://www.tuev-lab.ai/fileadmin/user_upload/TUEV_AI_Lab_Whitepaper_QMS_ISO13485-EUAIAct_EN.pdf</w:t>
              </w:r>
            </w:hyperlink>
          </w:p>
          <w:p w14:paraId="688A760F" w14:textId="530454CE" w:rsidR="40E08E94" w:rsidRPr="006420C3" w:rsidRDefault="40E08E94" w:rsidP="40E08E94">
            <w:pPr>
              <w:pStyle w:val="Flietext"/>
              <w:jc w:val="left"/>
              <w:rPr>
                <w:lang w:val="en-GB"/>
              </w:rPr>
            </w:pPr>
          </w:p>
          <w:p w14:paraId="7F1D71C6" w14:textId="3992FAED" w:rsidR="4FBB884B" w:rsidRPr="006420C3" w:rsidRDefault="4FBB884B" w:rsidP="40E08E94">
            <w:pPr>
              <w:pStyle w:val="Flietext"/>
              <w:jc w:val="left"/>
              <w:rPr>
                <w:lang w:val="en-GB"/>
              </w:rPr>
            </w:pPr>
            <w:r w:rsidRPr="006420C3">
              <w:rPr>
                <w:lang w:val="en-GB"/>
              </w:rPr>
              <w:t>Fraser A et al. (2023) Artificial intelligence in medical device software and high-risk medical devices - a review of definitions, expert recommendations and regulatory initiatives. Expert Rev Med Devices. 20(6):467-491. Epub 20230508. DOI: 10.1080/17434440.2023.2184685.</w:t>
            </w:r>
          </w:p>
          <w:p w14:paraId="73F6AC88" w14:textId="3427CA39" w:rsidR="40E08E94" w:rsidRPr="006420C3" w:rsidRDefault="40E08E94" w:rsidP="40E08E94">
            <w:pPr>
              <w:pStyle w:val="Flietext"/>
              <w:jc w:val="left"/>
              <w:rPr>
                <w:lang w:val="en-GB"/>
              </w:rPr>
            </w:pPr>
          </w:p>
          <w:p w14:paraId="1C86F3F6" w14:textId="30410222" w:rsidR="4FBB884B" w:rsidRPr="006420C3" w:rsidRDefault="4FBB884B" w:rsidP="40E08E94">
            <w:pPr>
              <w:pStyle w:val="Flietext"/>
              <w:jc w:val="left"/>
              <w:rPr>
                <w:lang w:val="en-GB"/>
              </w:rPr>
            </w:pPr>
            <w:r w:rsidRPr="006420C3">
              <w:rPr>
                <w:lang w:val="en-GB"/>
              </w:rPr>
              <w:t>Schwabe D et al., (2024) The METRIC-framework for assessing data quality for trustworthy AI in medicine: a systematic review. https://arxiv.org/pdf/2402.13635</w:t>
            </w:r>
          </w:p>
          <w:p w14:paraId="038D1B0D" w14:textId="1A02A70B" w:rsidR="40E08E94" w:rsidRPr="006420C3" w:rsidRDefault="40E08E94" w:rsidP="40E08E94">
            <w:pPr>
              <w:pStyle w:val="Flietext"/>
              <w:jc w:val="left"/>
              <w:rPr>
                <w:lang w:val="en-GB"/>
              </w:rPr>
            </w:pPr>
          </w:p>
        </w:tc>
      </w:tr>
    </w:tbl>
    <w:p w14:paraId="505E4744" w14:textId="01E22DDF" w:rsidR="00E2533C" w:rsidRDefault="00E2533C" w:rsidP="00E2533C">
      <w:pPr>
        <w:pStyle w:val="Flietext"/>
        <w:rPr>
          <w:lang w:val="en-GB"/>
        </w:rPr>
      </w:pPr>
      <w:r>
        <w:rPr>
          <w:lang w:val="en-GB"/>
        </w:rPr>
        <w:lastRenderedPageBreak/>
        <w:br w:type="page"/>
      </w:r>
    </w:p>
    <w:p w14:paraId="16EE7C13" w14:textId="6715F8A0" w:rsidR="164EC038" w:rsidRPr="006420C3" w:rsidRDefault="164EC038" w:rsidP="40E08E94">
      <w:pPr>
        <w:pStyle w:val="Beschriftung"/>
        <w:keepNext/>
        <w:rPr>
          <w:lang w:val="en-GB"/>
        </w:rPr>
      </w:pPr>
      <w:bookmarkStart w:id="88" w:name="_Toc223707127"/>
      <w:bookmarkStart w:id="89" w:name="_Toc223707152"/>
      <w:r w:rsidRPr="6D172EC0">
        <w:rPr>
          <w:lang w:val="en-GB"/>
        </w:rPr>
        <w:lastRenderedPageBreak/>
        <w:t xml:space="preserve">Table </w:t>
      </w:r>
      <w:r w:rsidRPr="6D172EC0">
        <w:rPr>
          <w:lang w:val="en-GB"/>
        </w:rPr>
        <w:fldChar w:fldCharType="begin"/>
      </w:r>
      <w:r w:rsidRPr="6D172EC0">
        <w:rPr>
          <w:lang w:val="en-GB"/>
        </w:rPr>
        <w:instrText xml:space="preserve"> SEQ Table \* ARABIC </w:instrText>
      </w:r>
      <w:r w:rsidRPr="6D172EC0">
        <w:rPr>
          <w:lang w:val="en-GB"/>
        </w:rPr>
        <w:fldChar w:fldCharType="separate"/>
      </w:r>
      <w:r w:rsidR="00D33C83">
        <w:rPr>
          <w:noProof/>
          <w:lang w:val="en-GB"/>
        </w:rPr>
        <w:t>14</w:t>
      </w:r>
      <w:r w:rsidRPr="6D172EC0">
        <w:rPr>
          <w:lang w:val="en-GB"/>
        </w:rPr>
        <w:fldChar w:fldCharType="end"/>
      </w:r>
      <w:r w:rsidRPr="6D172EC0">
        <w:rPr>
          <w:lang w:val="en-GB"/>
        </w:rPr>
        <w:t xml:space="preserve">: Module </w:t>
      </w:r>
      <w:r w:rsidR="76D02DA2" w:rsidRPr="6D172EC0">
        <w:rPr>
          <w:lang w:val="en-GB"/>
        </w:rPr>
        <w:t xml:space="preserve">Philosophy of </w:t>
      </w:r>
      <w:r w:rsidR="4D91FCE3" w:rsidRPr="6D172EC0">
        <w:rPr>
          <w:lang w:val="en-GB"/>
        </w:rPr>
        <w:t>Artificial</w:t>
      </w:r>
      <w:r w:rsidR="76D02DA2" w:rsidRPr="6D172EC0">
        <w:rPr>
          <w:lang w:val="en-GB"/>
        </w:rPr>
        <w:t xml:space="preserve"> Intelligence (Human - Machine Co-Evolution) </w:t>
      </w:r>
      <w:r w:rsidRPr="6D172EC0">
        <w:rPr>
          <w:lang w:val="en-GB"/>
        </w:rPr>
        <w:t>2</w:t>
      </w:r>
      <w:r w:rsidR="00E860FB" w:rsidRPr="6D172EC0">
        <w:rPr>
          <w:vertAlign w:val="superscript"/>
          <w:lang w:val="en-GB"/>
        </w:rPr>
        <w:t>nd</w:t>
      </w:r>
      <w:r w:rsidR="00E860FB" w:rsidRPr="6D172EC0">
        <w:rPr>
          <w:lang w:val="en-GB"/>
        </w:rPr>
        <w:t xml:space="preserve"> </w:t>
      </w:r>
      <w:r w:rsidRPr="6D172EC0">
        <w:rPr>
          <w:lang w:val="en-GB"/>
        </w:rPr>
        <w:t>semester of study</w:t>
      </w:r>
      <w:bookmarkEnd w:id="88"/>
      <w:bookmarkEnd w:id="89"/>
    </w:p>
    <w:tbl>
      <w:tblPr>
        <w:tblStyle w:val="LightList-Accent12"/>
        <w:tblW w:w="9062" w:type="dxa"/>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4283"/>
        <w:gridCol w:w="2662"/>
      </w:tblGrid>
      <w:tr w:rsidR="40E08E94" w:rsidRPr="006420C3" w14:paraId="5F70D611" w14:textId="77777777" w:rsidTr="3465D01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0ED1E9B7" w14:textId="33EEDD75" w:rsidR="40E08E94" w:rsidRPr="006420C3" w:rsidRDefault="40E08E94" w:rsidP="40E08E94">
            <w:pPr>
              <w:pStyle w:val="Flietext"/>
              <w:rPr>
                <w:caps/>
                <w:lang w:val="en-GB"/>
              </w:rPr>
            </w:pPr>
            <w:r w:rsidRPr="006420C3">
              <w:rPr>
                <w:caps/>
                <w:lang w:val="en-GB"/>
              </w:rPr>
              <w:t>MODULE NUMBER</w:t>
            </w:r>
          </w:p>
        </w:tc>
        <w:tc>
          <w:tcPr>
            <w:tcW w:w="4283"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2C51ECF9" w14:textId="0C45269B" w:rsidR="40E08E94" w:rsidRPr="006420C3" w:rsidRDefault="40E08E94" w:rsidP="40E08E94">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MODULE TITEL</w:t>
            </w:r>
          </w:p>
        </w:tc>
        <w:tc>
          <w:tcPr>
            <w:tcW w:w="2662"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242C332E" w14:textId="166DD02B" w:rsidR="40E08E94" w:rsidRPr="006420C3" w:rsidRDefault="40E08E94" w:rsidP="40E08E94">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40E08E94" w:rsidRPr="006420C3" w14:paraId="4EBB17D4"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none" w:sz="0" w:space="0" w:color="auto"/>
              <w:bottom w:val="none" w:sz="0" w:space="0" w:color="auto"/>
            </w:tcBorders>
          </w:tcPr>
          <w:p w14:paraId="6C0A5C15" w14:textId="07972CCA" w:rsidR="40E08E94" w:rsidRPr="006420C3" w:rsidRDefault="45447FF5" w:rsidP="3465D01A">
            <w:pPr>
              <w:pStyle w:val="Flietext"/>
              <w:rPr>
                <w:lang w:val="en-GB"/>
              </w:rPr>
            </w:pPr>
            <w:r w:rsidRPr="3465D01A">
              <w:rPr>
                <w:lang w:val="en-GB"/>
              </w:rPr>
              <w:t>Abbr. Module</w:t>
            </w:r>
          </w:p>
          <w:p w14:paraId="1F205DFE" w14:textId="1CF251EF" w:rsidR="40E08E94" w:rsidRPr="006420C3" w:rsidRDefault="1085D075" w:rsidP="40E08E94">
            <w:pPr>
              <w:pStyle w:val="Flietext"/>
              <w:rPr>
                <w:lang w:val="en-GB"/>
              </w:rPr>
            </w:pPr>
            <w:r w:rsidRPr="3465D01A">
              <w:rPr>
                <w:lang w:val="en-GB"/>
              </w:rPr>
              <w:t>KIM-1.SJ-M-PhoAI</w:t>
            </w:r>
          </w:p>
        </w:tc>
        <w:tc>
          <w:tcPr>
            <w:tcW w:w="4283" w:type="dxa"/>
            <w:tcBorders>
              <w:top w:val="single" w:sz="8" w:space="0" w:color="5F5F5F" w:themeColor="background2"/>
              <w:bottom w:val="none" w:sz="0" w:space="0" w:color="auto"/>
            </w:tcBorders>
            <w:vAlign w:val="center"/>
          </w:tcPr>
          <w:p w14:paraId="453D51B8" w14:textId="15C3770E" w:rsidR="29F20C9A" w:rsidRPr="006420C3" w:rsidRDefault="29F20C9A" w:rsidP="40E08E94">
            <w:pPr>
              <w:pStyle w:val="Flietext"/>
              <w:jc w:val="left"/>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b/>
                <w:bCs/>
                <w:color w:val="242424"/>
                <w:sz w:val="22"/>
                <w:szCs w:val="22"/>
                <w:lang w:val="en-GB"/>
              </w:rPr>
            </w:pPr>
            <w:r w:rsidRPr="006420C3">
              <w:rPr>
                <w:rFonts w:asciiTheme="majorHAnsi" w:eastAsiaTheme="majorEastAsia" w:hAnsiTheme="majorHAnsi" w:cstheme="majorBidi"/>
                <w:b/>
                <w:bCs/>
                <w:color w:val="242424"/>
                <w:sz w:val="22"/>
                <w:szCs w:val="22"/>
                <w:lang w:val="en-GB"/>
              </w:rPr>
              <w:t>Philosophy of Artificial Intelligence (Human - Machine Co-Evolution)</w:t>
            </w:r>
          </w:p>
        </w:tc>
        <w:tc>
          <w:tcPr>
            <w:tcW w:w="2662" w:type="dxa"/>
            <w:tcBorders>
              <w:top w:val="single" w:sz="8" w:space="0" w:color="5F5F5F" w:themeColor="background2"/>
              <w:bottom w:val="none" w:sz="0" w:space="0" w:color="auto"/>
              <w:right w:val="none" w:sz="0" w:space="0" w:color="auto"/>
            </w:tcBorders>
          </w:tcPr>
          <w:p w14:paraId="128B2D46" w14:textId="6A3D7299" w:rsidR="29F20C9A" w:rsidRPr="006420C3" w:rsidRDefault="29F20C9A" w:rsidP="40E08E94">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3</w:t>
            </w:r>
            <w:r w:rsidR="40E08E94" w:rsidRPr="006420C3">
              <w:rPr>
                <w:b/>
                <w:bCs/>
                <w:lang w:val="en-GB"/>
              </w:rPr>
              <w:t xml:space="preserve"> ECTS</w:t>
            </w:r>
          </w:p>
        </w:tc>
      </w:tr>
      <w:tr w:rsidR="40E08E94" w:rsidRPr="006420C3" w14:paraId="12F21824"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36D9C0C1" w14:textId="1C346A58" w:rsidR="40E08E94" w:rsidRPr="006420C3" w:rsidRDefault="40E08E94" w:rsidP="40E08E94">
            <w:pPr>
              <w:pStyle w:val="Flietext"/>
              <w:rPr>
                <w:lang w:val="en-GB"/>
              </w:rPr>
            </w:pPr>
            <w:r w:rsidRPr="006420C3">
              <w:rPr>
                <w:lang w:val="en-GB"/>
              </w:rPr>
              <w:t>Curricular Position</w:t>
            </w:r>
          </w:p>
        </w:tc>
        <w:tc>
          <w:tcPr>
            <w:tcW w:w="6945" w:type="dxa"/>
            <w:gridSpan w:val="2"/>
          </w:tcPr>
          <w:p w14:paraId="5A832E94" w14:textId="5350F7DB"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Semester 2</w:t>
            </w:r>
          </w:p>
        </w:tc>
      </w:tr>
      <w:tr w:rsidR="40E08E94" w:rsidRPr="006420C3" w14:paraId="0309052F"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none" w:sz="0" w:space="0" w:color="auto"/>
              <w:left w:val="none" w:sz="0" w:space="0" w:color="auto"/>
              <w:bottom w:val="none" w:sz="0" w:space="0" w:color="auto"/>
            </w:tcBorders>
          </w:tcPr>
          <w:p w14:paraId="01D033E2" w14:textId="77777777" w:rsidR="40E08E94" w:rsidRPr="006420C3" w:rsidRDefault="40E08E94" w:rsidP="40E08E94">
            <w:pPr>
              <w:pStyle w:val="Flietext"/>
              <w:rPr>
                <w:lang w:val="en-GB"/>
              </w:rPr>
            </w:pPr>
            <w:r w:rsidRPr="006420C3">
              <w:rPr>
                <w:lang w:val="en-GB"/>
              </w:rPr>
              <w:t>EQF Level</w:t>
            </w:r>
          </w:p>
        </w:tc>
        <w:tc>
          <w:tcPr>
            <w:tcW w:w="6945" w:type="dxa"/>
            <w:gridSpan w:val="2"/>
            <w:tcBorders>
              <w:top w:val="none" w:sz="0" w:space="0" w:color="auto"/>
              <w:bottom w:val="none" w:sz="0" w:space="0" w:color="auto"/>
              <w:right w:val="none" w:sz="0" w:space="0" w:color="auto"/>
            </w:tcBorders>
          </w:tcPr>
          <w:p w14:paraId="143EB6CF" w14:textId="65F1824F"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7</w:t>
            </w:r>
          </w:p>
        </w:tc>
      </w:tr>
      <w:tr w:rsidR="40E08E94" w:rsidRPr="006420C3" w14:paraId="31C41701"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55A4B9C6" w14:textId="7E176D59" w:rsidR="40E08E94" w:rsidRPr="006420C3" w:rsidRDefault="40E08E94" w:rsidP="40E08E94">
            <w:pPr>
              <w:pStyle w:val="Flietext"/>
              <w:rPr>
                <w:lang w:val="en-GB"/>
              </w:rPr>
            </w:pPr>
            <w:r w:rsidRPr="006420C3">
              <w:rPr>
                <w:lang w:val="en-GB"/>
              </w:rPr>
              <w:t>Prerequisites</w:t>
            </w:r>
          </w:p>
        </w:tc>
        <w:tc>
          <w:tcPr>
            <w:tcW w:w="6945" w:type="dxa"/>
            <w:gridSpan w:val="2"/>
          </w:tcPr>
          <w:p w14:paraId="7DC91BAF" w14:textId="590381F5"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None</w:t>
            </w:r>
          </w:p>
        </w:tc>
      </w:tr>
      <w:tr w:rsidR="40E08E94" w:rsidRPr="006420C3" w14:paraId="0954BA58"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none" w:sz="0" w:space="0" w:color="auto"/>
              <w:left w:val="none" w:sz="0" w:space="0" w:color="auto"/>
              <w:bottom w:val="none" w:sz="0" w:space="0" w:color="auto"/>
            </w:tcBorders>
          </w:tcPr>
          <w:p w14:paraId="300803B5" w14:textId="5E8246D3" w:rsidR="40E08E94" w:rsidRPr="006420C3" w:rsidRDefault="40E08E94" w:rsidP="40E08E94">
            <w:pPr>
              <w:pStyle w:val="Flietext"/>
              <w:rPr>
                <w:lang w:val="en-GB"/>
              </w:rPr>
            </w:pPr>
            <w:r w:rsidRPr="006420C3">
              <w:rPr>
                <w:lang w:val="en-GB"/>
              </w:rPr>
              <w:t>Blocked</w:t>
            </w:r>
          </w:p>
        </w:tc>
        <w:tc>
          <w:tcPr>
            <w:tcW w:w="6945" w:type="dxa"/>
            <w:gridSpan w:val="2"/>
            <w:tcBorders>
              <w:top w:val="none" w:sz="0" w:space="0" w:color="auto"/>
              <w:bottom w:val="none" w:sz="0" w:space="0" w:color="auto"/>
              <w:right w:val="none" w:sz="0" w:space="0" w:color="auto"/>
            </w:tcBorders>
          </w:tcPr>
          <w:p w14:paraId="13B95F6D" w14:textId="5DA9076F"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 (individual courses)</w:t>
            </w:r>
          </w:p>
        </w:tc>
      </w:tr>
      <w:tr w:rsidR="40E08E94" w:rsidRPr="006420C3" w14:paraId="10E14658"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1A11F3F1" w14:textId="7D52DA50" w:rsidR="40E08E94" w:rsidRPr="006420C3" w:rsidRDefault="40E08E94" w:rsidP="40E08E94">
            <w:pPr>
              <w:pStyle w:val="Flietext"/>
              <w:rPr>
                <w:lang w:val="en-GB"/>
              </w:rPr>
            </w:pPr>
            <w:r w:rsidRPr="006420C3">
              <w:rPr>
                <w:lang w:val="en-GB"/>
              </w:rPr>
              <w:t>Participants</w:t>
            </w:r>
          </w:p>
        </w:tc>
        <w:tc>
          <w:tcPr>
            <w:tcW w:w="6945" w:type="dxa"/>
            <w:gridSpan w:val="2"/>
          </w:tcPr>
          <w:p w14:paraId="303F9682" w14:textId="77777777" w:rsidR="40E08E94" w:rsidRPr="006420C3" w:rsidRDefault="40E08E94" w:rsidP="40E08E94">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40E08E94" w:rsidRPr="006420C3" w14:paraId="13805723"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none" w:sz="0" w:space="0" w:color="auto"/>
              <w:left w:val="none" w:sz="0" w:space="0" w:color="auto"/>
              <w:bottom w:val="none" w:sz="0" w:space="0" w:color="auto"/>
            </w:tcBorders>
          </w:tcPr>
          <w:p w14:paraId="20F2194C" w14:textId="54B81E2F" w:rsidR="40E08E94" w:rsidRPr="006420C3" w:rsidRDefault="40E08E94" w:rsidP="40E08E94">
            <w:pPr>
              <w:pStyle w:val="Flietext"/>
              <w:jc w:val="left"/>
              <w:rPr>
                <w:lang w:val="en-GB"/>
              </w:rPr>
            </w:pPr>
            <w:r w:rsidRPr="006420C3">
              <w:rPr>
                <w:lang w:val="en-GB"/>
              </w:rPr>
              <w:t>Connection to other Modules</w:t>
            </w:r>
          </w:p>
        </w:tc>
        <w:tc>
          <w:tcPr>
            <w:tcW w:w="6945" w:type="dxa"/>
            <w:gridSpan w:val="2"/>
            <w:tcBorders>
              <w:top w:val="none" w:sz="0" w:space="0" w:color="auto"/>
              <w:bottom w:val="none" w:sz="0" w:space="0" w:color="auto"/>
              <w:right w:val="none" w:sz="0" w:space="0" w:color="auto"/>
            </w:tcBorders>
          </w:tcPr>
          <w:p w14:paraId="4D455734" w14:textId="39842004" w:rsidR="40E08E94" w:rsidRPr="006420C3" w:rsidRDefault="40E08E94" w:rsidP="40E08E94">
            <w:pPr>
              <w:pStyle w:val="Flietext"/>
              <w:cnfStyle w:val="000000100000" w:firstRow="0" w:lastRow="0" w:firstColumn="0" w:lastColumn="0" w:oddVBand="0" w:evenVBand="0" w:oddHBand="1" w:evenHBand="0" w:firstRowFirstColumn="0" w:firstRowLastColumn="0" w:lastRowFirstColumn="0" w:lastRowLastColumn="0"/>
              <w:rPr>
                <w:lang w:val="en-GB"/>
              </w:rPr>
            </w:pPr>
          </w:p>
        </w:tc>
      </w:tr>
      <w:tr w:rsidR="40E08E94" w:rsidRPr="00E61F7E" w14:paraId="644325CB"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460C4176" w14:textId="66288281" w:rsidR="40E08E94" w:rsidRPr="006420C3" w:rsidRDefault="40E08E94" w:rsidP="40E08E94">
            <w:pPr>
              <w:pStyle w:val="Flietext"/>
              <w:rPr>
                <w:lang w:val="en-GB"/>
              </w:rPr>
            </w:pPr>
            <w:r w:rsidRPr="006420C3">
              <w:rPr>
                <w:lang w:val="en-GB"/>
              </w:rPr>
              <w:t>Literature</w:t>
            </w:r>
          </w:p>
        </w:tc>
        <w:tc>
          <w:tcPr>
            <w:tcW w:w="6945" w:type="dxa"/>
            <w:gridSpan w:val="2"/>
          </w:tcPr>
          <w:p w14:paraId="723C8294" w14:textId="09CAF241" w:rsidR="40E08E94" w:rsidRPr="006420C3" w:rsidRDefault="4F63347B" w:rsidP="40E08E94">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 xml:space="preserve">(please </w:t>
            </w:r>
            <w:r w:rsidR="2ED2F012" w:rsidRPr="006420C3">
              <w:rPr>
                <w:lang w:val="en-GB"/>
              </w:rPr>
              <w:t xml:space="preserve">see </w:t>
            </w:r>
            <w:r w:rsidRPr="006420C3">
              <w:rPr>
                <w:lang w:val="en-GB"/>
              </w:rPr>
              <w:t>course literature below)</w:t>
            </w:r>
          </w:p>
        </w:tc>
      </w:tr>
      <w:tr w:rsidR="40E08E94" w:rsidRPr="00E61F7E" w14:paraId="7839DF6E"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none" w:sz="0" w:space="0" w:color="auto"/>
              <w:left w:val="none" w:sz="0" w:space="0" w:color="auto"/>
              <w:bottom w:val="none" w:sz="0" w:space="0" w:color="auto"/>
            </w:tcBorders>
          </w:tcPr>
          <w:p w14:paraId="1ACF333E" w14:textId="77777777" w:rsidR="40E08E94" w:rsidRPr="006420C3" w:rsidRDefault="40E08E94" w:rsidP="40E08E94">
            <w:pPr>
              <w:pStyle w:val="Flietext"/>
              <w:rPr>
                <w:lang w:val="en-GB"/>
              </w:rPr>
            </w:pPr>
            <w:r w:rsidRPr="006420C3">
              <w:rPr>
                <w:lang w:val="en-GB"/>
              </w:rPr>
              <w:t xml:space="preserve">Intended Learning </w:t>
            </w:r>
          </w:p>
          <w:p w14:paraId="57855EC4" w14:textId="77777777" w:rsidR="40E08E94" w:rsidRPr="006420C3" w:rsidRDefault="40E08E94" w:rsidP="40E08E94">
            <w:pPr>
              <w:pStyle w:val="Flietext"/>
              <w:rPr>
                <w:lang w:val="en-GB"/>
              </w:rPr>
            </w:pPr>
            <w:r w:rsidRPr="006420C3">
              <w:rPr>
                <w:lang w:val="en-GB"/>
              </w:rPr>
              <w:t>Outcomes</w:t>
            </w:r>
          </w:p>
          <w:p w14:paraId="71B19A40" w14:textId="430B330C" w:rsidR="40E08E94" w:rsidRPr="006420C3" w:rsidRDefault="40E08E94" w:rsidP="40E08E94">
            <w:pPr>
              <w:pStyle w:val="Flietext"/>
              <w:rPr>
                <w:b w:val="0"/>
                <w:bCs w:val="0"/>
                <w:lang w:val="en-GB"/>
              </w:rPr>
            </w:pPr>
            <w:r w:rsidRPr="006420C3">
              <w:rPr>
                <w:lang w:val="en-GB"/>
              </w:rPr>
              <w:t>(Competences)</w:t>
            </w:r>
          </w:p>
        </w:tc>
        <w:tc>
          <w:tcPr>
            <w:tcW w:w="6945" w:type="dxa"/>
            <w:gridSpan w:val="2"/>
            <w:tcBorders>
              <w:top w:val="none" w:sz="0" w:space="0" w:color="auto"/>
              <w:bottom w:val="none" w:sz="0" w:space="0" w:color="auto"/>
              <w:right w:val="none" w:sz="0" w:space="0" w:color="auto"/>
            </w:tcBorders>
          </w:tcPr>
          <w:p w14:paraId="5BE4BE30" w14:textId="77777777" w:rsidR="00E2533C" w:rsidRDefault="675FF980"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Professional Competences</w:t>
            </w:r>
          </w:p>
          <w:p w14:paraId="1F4ED6B1" w14:textId="270F25E1" w:rsidR="40E08E94" w:rsidRDefault="675FF980"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Graduates apply the concepts of epistemic authority and clinical expertise to judge how AI outputs should influence bedside decisions; they</w:t>
            </w:r>
            <w:r w:rsidR="500F4407" w:rsidRPr="0024620B">
              <w:rPr>
                <w:lang w:val="en-GB"/>
              </w:rPr>
              <w:t xml:space="preserve"> </w:t>
            </w:r>
            <w:r w:rsidRPr="0024620B">
              <w:rPr>
                <w:lang w:val="en-GB"/>
              </w:rPr>
              <w:t>anticipate and mitigate automation bias</w:t>
            </w:r>
            <w:r w:rsidR="24845EC8" w:rsidRPr="0024620B">
              <w:rPr>
                <w:lang w:val="en-GB"/>
              </w:rPr>
              <w:t xml:space="preserve"> as well as personal bias</w:t>
            </w:r>
            <w:r w:rsidRPr="0024620B">
              <w:rPr>
                <w:lang w:val="en-GB"/>
              </w:rPr>
              <w:t>.</w:t>
            </w:r>
          </w:p>
          <w:p w14:paraId="55DA7B31" w14:textId="77777777" w:rsidR="00E2533C" w:rsidRPr="0024620B" w:rsidRDefault="00E2533C"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7E76B994" w14:textId="77777777" w:rsidR="00E2533C" w:rsidRDefault="675FF980"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Method Competences</w:t>
            </w:r>
          </w:p>
          <w:p w14:paraId="74B797EA" w14:textId="74AF26F7" w:rsidR="40E08E94" w:rsidRPr="0024620B" w:rsidRDefault="675FF980"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Graduates use a structured authority-balancing checklist</w:t>
            </w:r>
            <w:r w:rsidR="1C5E6DAD" w:rsidRPr="0024620B">
              <w:rPr>
                <w:lang w:val="en-GB"/>
              </w:rPr>
              <w:t xml:space="preserve"> </w:t>
            </w:r>
            <w:r w:rsidR="62CAC4FD" w:rsidRPr="0024620B">
              <w:rPr>
                <w:lang w:val="en-GB"/>
              </w:rPr>
              <w:t xml:space="preserve">to </w:t>
            </w:r>
            <w:r w:rsidRPr="0024620B">
              <w:rPr>
                <w:lang w:val="en-GB"/>
              </w:rPr>
              <w:t>keep decision ownership traceable.</w:t>
            </w:r>
          </w:p>
          <w:p w14:paraId="05AE0AC3" w14:textId="6E972063" w:rsidR="40E08E94" w:rsidRPr="006420C3" w:rsidRDefault="40E08E94"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p>
          <w:p w14:paraId="4841D197" w14:textId="77777777" w:rsidR="00E2533C" w:rsidRDefault="675FF980"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Ethical Competences</w:t>
            </w:r>
          </w:p>
          <w:p w14:paraId="43CB9D97" w14:textId="16A16239" w:rsidR="40E08E94" w:rsidRPr="0024620B" w:rsidRDefault="675FF980"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Graduates recognise and address responsibility gaps when AI influences choices by ensuring transparent documentation and debriefs, identify risks arising from anthropomorphism that might ascribe “thinking” to systems, and prevent misplaced authority through careful team and patient communication that preserves accountability.</w:t>
            </w:r>
          </w:p>
          <w:p w14:paraId="51F00C14" w14:textId="7E36844D" w:rsidR="40E08E94" w:rsidRPr="006420C3" w:rsidRDefault="40E08E94"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5A26AD99" w14:textId="77777777" w:rsidR="00E2533C" w:rsidRDefault="675FF980"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Scientific Competences</w:t>
            </w:r>
          </w:p>
          <w:p w14:paraId="3E1BE499" w14:textId="70DC9AAC" w:rsidR="40E08E94" w:rsidRPr="0024620B" w:rsidRDefault="675FF980"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Graduates distinguish AI outputs as statistical warrants</w:t>
            </w:r>
            <w:r w:rsidR="5A754F3B" w:rsidRPr="0024620B">
              <w:rPr>
                <w:lang w:val="en-GB"/>
              </w:rPr>
              <w:t xml:space="preserve"> </w:t>
            </w:r>
            <w:r w:rsidRPr="0024620B">
              <w:rPr>
                <w:lang w:val="en-GB"/>
              </w:rPr>
              <w:t>rather than clinical knowledge, state what further evidence is needed for safe use, detect and discuss automation-bias signals such as performance drift</w:t>
            </w:r>
            <w:r w:rsidR="0F1C3334" w:rsidRPr="0024620B">
              <w:rPr>
                <w:lang w:val="en-GB"/>
              </w:rPr>
              <w:t xml:space="preserve"> </w:t>
            </w:r>
            <w:r w:rsidRPr="0024620B">
              <w:rPr>
                <w:lang w:val="en-GB"/>
              </w:rPr>
              <w:t>and propose targeted mitigations based on the observed signals.</w:t>
            </w:r>
          </w:p>
          <w:p w14:paraId="704126F3" w14:textId="74655E5A" w:rsidR="40E08E94" w:rsidRPr="006420C3" w:rsidRDefault="40E08E94"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6A8FB3F9" w14:textId="77777777" w:rsidR="00E2533C" w:rsidRDefault="675FF980"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Social Competences</w:t>
            </w:r>
          </w:p>
          <w:p w14:paraId="56C291AC" w14:textId="587062EB" w:rsidR="40E08E94" w:rsidRPr="0024620B" w:rsidRDefault="675FF980"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Graduates facilitate respectful, interdisciplinary discussion about who decides what, when, and why, especially when AI and human judgments conflict; translate philosophical ideas about consciousness, agency, and authority into plain language for clinicians, managers, and patients; and elicit and incorporate feedback from diverse users to reduce over-trust, support autonomy, and improve acceptance.</w:t>
            </w:r>
          </w:p>
          <w:p w14:paraId="48369940" w14:textId="48DCA94C" w:rsidR="40E08E94" w:rsidRPr="006420C3" w:rsidRDefault="40E08E94"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06C43DF6" w14:textId="77777777" w:rsidR="00E2533C" w:rsidRDefault="675FF980"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Self-Competences</w:t>
            </w:r>
          </w:p>
          <w:p w14:paraId="17CE01CC" w14:textId="3189B20D" w:rsidR="40E08E94" w:rsidRPr="006420C3" w:rsidRDefault="675FF980" w:rsidP="40E08E94">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Graduates reflect on personal assumptions about AI authority and consciousness, state the conditions under which they would rely on or override AI recommendations, and maintain intellectual humility by acknowledging uncertainty, seeking peer critique, and revising explanations or workflows accordingly.</w:t>
            </w:r>
          </w:p>
        </w:tc>
      </w:tr>
    </w:tbl>
    <w:p w14:paraId="58598560" w14:textId="7CB8EAD6" w:rsidR="00E2533C" w:rsidRDefault="00E2533C" w:rsidP="40E08E94">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40E08E94" w:rsidRPr="00E61F7E" w14:paraId="5853F863" w14:textId="77777777" w:rsidTr="5B260973">
        <w:trPr>
          <w:trHeight w:val="300"/>
        </w:trPr>
        <w:tc>
          <w:tcPr>
            <w:tcW w:w="2117" w:type="dxa"/>
          </w:tcPr>
          <w:p w14:paraId="1EAA49D1" w14:textId="7C77F453" w:rsidR="40E08E94" w:rsidRPr="006420C3" w:rsidRDefault="40E08E94" w:rsidP="40E08E94">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4586D686" w14:textId="522AE2EE" w:rsidR="646DF88F" w:rsidRPr="006420C3" w:rsidRDefault="646DF88F" w:rsidP="40E08E94">
            <w:pPr>
              <w:pStyle w:val="Flietext"/>
              <w:rPr>
                <w:b/>
                <w:bCs/>
                <w:caps/>
                <w:color w:val="262E61" w:themeColor="text2"/>
                <w:lang w:val="en-GB"/>
              </w:rPr>
            </w:pPr>
            <w:r w:rsidRPr="006420C3">
              <w:rPr>
                <w:b/>
                <w:bCs/>
                <w:caps/>
                <w:color w:val="262E61" w:themeColor="text2"/>
                <w:lang w:val="en-GB"/>
              </w:rPr>
              <w:t>AI Knowledge &amp; Epistemic Authority in Medicine</w:t>
            </w:r>
          </w:p>
        </w:tc>
      </w:tr>
      <w:tr w:rsidR="3465D01A" w14:paraId="552B3F9F" w14:textId="77777777" w:rsidTr="5B260973">
        <w:trPr>
          <w:trHeight w:val="300"/>
        </w:trPr>
        <w:tc>
          <w:tcPr>
            <w:tcW w:w="2117" w:type="dxa"/>
          </w:tcPr>
          <w:p w14:paraId="1CE65001" w14:textId="29FE8471" w:rsidR="3465D01A" w:rsidRDefault="3465D01A" w:rsidP="3465D01A">
            <w:pPr>
              <w:pStyle w:val="Flietext"/>
              <w:rPr>
                <w:lang w:val="en-GB"/>
              </w:rPr>
            </w:pPr>
            <w:r w:rsidRPr="3465D01A">
              <w:rPr>
                <w:lang w:val="en-GB"/>
              </w:rPr>
              <w:t>Abbr. Course</w:t>
            </w:r>
          </w:p>
        </w:tc>
        <w:tc>
          <w:tcPr>
            <w:tcW w:w="6933" w:type="dxa"/>
          </w:tcPr>
          <w:p w14:paraId="42CDB4EF" w14:textId="69099FA8" w:rsidR="3465D01A" w:rsidRDefault="3465D01A" w:rsidP="3465D01A">
            <w:pPr>
              <w:pStyle w:val="Flietext"/>
              <w:rPr>
                <w:lang w:val="en-GB"/>
              </w:rPr>
            </w:pPr>
            <w:r w:rsidRPr="3465D01A">
              <w:rPr>
                <w:lang w:val="en-GB"/>
              </w:rPr>
              <w:t>KIM-1.SJ-Q</w:t>
            </w:r>
            <w:r w:rsidR="0A317AC0" w:rsidRPr="3465D01A">
              <w:rPr>
                <w:lang w:val="en-GB"/>
              </w:rPr>
              <w:t>AIEpi</w:t>
            </w:r>
          </w:p>
        </w:tc>
      </w:tr>
      <w:tr w:rsidR="40E08E94" w:rsidRPr="006420C3" w14:paraId="79376079" w14:textId="77777777" w:rsidTr="5B260973">
        <w:trPr>
          <w:trHeight w:val="300"/>
        </w:trPr>
        <w:tc>
          <w:tcPr>
            <w:tcW w:w="2117" w:type="dxa"/>
          </w:tcPr>
          <w:p w14:paraId="29C34BC5" w14:textId="09996036" w:rsidR="40E08E94" w:rsidRPr="006420C3" w:rsidRDefault="40E08E94" w:rsidP="40E08E94">
            <w:pPr>
              <w:pStyle w:val="Flietext"/>
              <w:rPr>
                <w:b/>
                <w:bCs/>
                <w:lang w:val="en-GB"/>
              </w:rPr>
            </w:pPr>
            <w:r w:rsidRPr="006420C3">
              <w:rPr>
                <w:b/>
                <w:bCs/>
                <w:lang w:val="en-GB"/>
              </w:rPr>
              <w:t>Duration</w:t>
            </w:r>
          </w:p>
        </w:tc>
        <w:tc>
          <w:tcPr>
            <w:tcW w:w="6933" w:type="dxa"/>
          </w:tcPr>
          <w:p w14:paraId="24D474DE" w14:textId="027FEBBE" w:rsidR="40E08E94" w:rsidRPr="006420C3" w:rsidRDefault="00321EC0" w:rsidP="40E08E94">
            <w:pPr>
              <w:pStyle w:val="Flietext"/>
              <w:rPr>
                <w:lang w:val="en-GB"/>
              </w:rPr>
            </w:pPr>
            <w:r>
              <w:rPr>
                <w:lang w:val="en-GB"/>
              </w:rPr>
              <w:t>1,5</w:t>
            </w:r>
            <w:commentRangeStart w:id="90"/>
            <w:commentRangeStart w:id="91"/>
            <w:r w:rsidR="601168D5" w:rsidRPr="5B260973">
              <w:rPr>
                <w:lang w:val="en-GB"/>
              </w:rPr>
              <w:t xml:space="preserve"> ECTS </w:t>
            </w:r>
            <w:r w:rsidR="2B1F61BA" w:rsidRPr="5B260973">
              <w:rPr>
                <w:lang w:val="en-GB"/>
              </w:rPr>
              <w:t>0,5</w:t>
            </w:r>
            <w:r w:rsidR="601168D5" w:rsidRPr="5B260973">
              <w:rPr>
                <w:lang w:val="en-GB"/>
              </w:rPr>
              <w:t xml:space="preserve"> SWS</w:t>
            </w:r>
            <w:commentRangeEnd w:id="90"/>
            <w:r w:rsidRPr="006420C3">
              <w:rPr>
                <w:rStyle w:val="Kommentarzeichen"/>
                <w:sz w:val="21"/>
                <w:szCs w:val="21"/>
                <w:lang w:val="en-GB"/>
              </w:rPr>
              <w:commentReference w:id="90"/>
            </w:r>
            <w:commentRangeEnd w:id="91"/>
            <w:r w:rsidR="601168D5" w:rsidRPr="006420C3">
              <w:rPr>
                <w:rStyle w:val="Kommentarzeichen"/>
                <w:sz w:val="21"/>
                <w:szCs w:val="21"/>
                <w:lang w:val="en-GB"/>
              </w:rPr>
              <w:commentReference w:id="91"/>
            </w:r>
          </w:p>
        </w:tc>
      </w:tr>
      <w:tr w:rsidR="40E08E94" w:rsidRPr="006420C3" w14:paraId="564C763B" w14:textId="77777777" w:rsidTr="5B260973">
        <w:trPr>
          <w:trHeight w:val="300"/>
        </w:trPr>
        <w:tc>
          <w:tcPr>
            <w:tcW w:w="2117" w:type="dxa"/>
          </w:tcPr>
          <w:p w14:paraId="68B3B573" w14:textId="74C50AEA" w:rsidR="40E08E94" w:rsidRPr="006420C3" w:rsidRDefault="40E08E94" w:rsidP="40E08E94">
            <w:pPr>
              <w:pStyle w:val="Flietext"/>
              <w:rPr>
                <w:b/>
                <w:bCs/>
                <w:lang w:val="en-GB"/>
              </w:rPr>
            </w:pPr>
            <w:r w:rsidRPr="006420C3">
              <w:rPr>
                <w:b/>
                <w:bCs/>
                <w:lang w:val="en-GB"/>
              </w:rPr>
              <w:t>Type of Activity</w:t>
            </w:r>
          </w:p>
        </w:tc>
        <w:tc>
          <w:tcPr>
            <w:tcW w:w="6933" w:type="dxa"/>
          </w:tcPr>
          <w:p w14:paraId="4EF335C7" w14:textId="27FB35CF" w:rsidR="40E08E94" w:rsidRPr="006420C3" w:rsidRDefault="616CF504" w:rsidP="40E08E94">
            <w:pPr>
              <w:pStyle w:val="Flietext"/>
              <w:rPr>
                <w:lang w:val="en-GB"/>
              </w:rPr>
            </w:pPr>
            <w:r w:rsidRPr="6D172EC0">
              <w:rPr>
                <w:lang w:val="en-GB"/>
              </w:rPr>
              <w:t>Course Type (</w:t>
            </w:r>
            <w:r w:rsidR="2932B8C1" w:rsidRPr="6D172EC0">
              <w:rPr>
                <w:lang w:val="en-GB"/>
              </w:rPr>
              <w:t>SE</w:t>
            </w:r>
            <w:r w:rsidRPr="6D172EC0">
              <w:rPr>
                <w:lang w:val="en-GB"/>
              </w:rPr>
              <w:t>)</w:t>
            </w:r>
          </w:p>
        </w:tc>
      </w:tr>
      <w:tr w:rsidR="00FA3DB1" w:rsidRPr="00E61F7E" w14:paraId="7E96D42F" w14:textId="77777777" w:rsidTr="5B260973">
        <w:trPr>
          <w:trHeight w:val="300"/>
        </w:trPr>
        <w:tc>
          <w:tcPr>
            <w:tcW w:w="2117" w:type="dxa"/>
          </w:tcPr>
          <w:p w14:paraId="41A51B83" w14:textId="50839574" w:rsidR="00FA3DB1" w:rsidRPr="006420C3" w:rsidRDefault="00FA3DB1" w:rsidP="00FA3DB1">
            <w:pPr>
              <w:pStyle w:val="Flietext"/>
              <w:rPr>
                <w:b/>
                <w:bCs/>
                <w:lang w:val="en-GB"/>
              </w:rPr>
            </w:pPr>
            <w:r w:rsidRPr="006420C3">
              <w:rPr>
                <w:b/>
                <w:bCs/>
                <w:lang w:val="en-GB"/>
              </w:rPr>
              <w:t>Assessment Type</w:t>
            </w:r>
          </w:p>
        </w:tc>
        <w:tc>
          <w:tcPr>
            <w:tcW w:w="6933" w:type="dxa"/>
          </w:tcPr>
          <w:p w14:paraId="4393AC10" w14:textId="5C37F3C3" w:rsidR="00FA3DB1" w:rsidRPr="006420C3" w:rsidRDefault="00FA3DB1" w:rsidP="00FA3DB1">
            <w:pPr>
              <w:pStyle w:val="Flietext"/>
              <w:rPr>
                <w:lang w:val="en-GB"/>
              </w:rPr>
            </w:pPr>
            <w:r w:rsidRPr="006420C3">
              <w:rPr>
                <w:lang w:val="en-GB"/>
              </w:rPr>
              <w:t>Continuous assessment, five-point grading scale</w:t>
            </w:r>
          </w:p>
        </w:tc>
      </w:tr>
      <w:tr w:rsidR="00FA3DB1" w:rsidRPr="00E61F7E" w14:paraId="64B05E26" w14:textId="77777777" w:rsidTr="5B260973">
        <w:trPr>
          <w:trHeight w:val="300"/>
        </w:trPr>
        <w:tc>
          <w:tcPr>
            <w:tcW w:w="2117" w:type="dxa"/>
          </w:tcPr>
          <w:p w14:paraId="3C417D7D" w14:textId="77777777" w:rsidR="00392906" w:rsidRDefault="00FA3DB1" w:rsidP="00FA3DB1">
            <w:pPr>
              <w:pStyle w:val="Flietext"/>
              <w:jc w:val="left"/>
              <w:rPr>
                <w:b/>
                <w:bCs/>
                <w:lang w:val="en-GB"/>
              </w:rPr>
            </w:pPr>
            <w:r w:rsidRPr="006420C3">
              <w:rPr>
                <w:b/>
                <w:bCs/>
                <w:lang w:val="en-GB"/>
              </w:rPr>
              <w:t xml:space="preserve">Form(s) of </w:t>
            </w:r>
          </w:p>
          <w:p w14:paraId="0B775813" w14:textId="0DD4EAD4" w:rsidR="00FA3DB1" w:rsidRPr="006420C3" w:rsidRDefault="00FA3DB1" w:rsidP="00FA3DB1">
            <w:pPr>
              <w:pStyle w:val="Flietext"/>
              <w:jc w:val="left"/>
              <w:rPr>
                <w:b/>
                <w:bCs/>
                <w:lang w:val="en-GB"/>
              </w:rPr>
            </w:pPr>
            <w:r w:rsidRPr="006420C3">
              <w:rPr>
                <w:b/>
                <w:bCs/>
                <w:lang w:val="en-GB"/>
              </w:rPr>
              <w:t>Examination(s)</w:t>
            </w:r>
          </w:p>
        </w:tc>
        <w:tc>
          <w:tcPr>
            <w:tcW w:w="6933" w:type="dxa"/>
          </w:tcPr>
          <w:p w14:paraId="2DA2FF45" w14:textId="707D3D1A" w:rsidR="00FA3DB1" w:rsidRPr="006420C3" w:rsidRDefault="00FA3DB1" w:rsidP="00FA3DB1">
            <w:pPr>
              <w:pStyle w:val="Flietext"/>
              <w:rPr>
                <w:lang w:val="en-GB"/>
              </w:rPr>
            </w:pPr>
            <w:r w:rsidRPr="006420C3">
              <w:rPr>
                <w:lang w:val="en-GB"/>
              </w:rPr>
              <w:t>Written Exam</w:t>
            </w:r>
            <w:r w:rsidRPr="006420C3">
              <w:rPr>
                <w:b/>
                <w:bCs/>
                <w:lang w:val="en-GB"/>
              </w:rPr>
              <w:t xml:space="preserve"> </w:t>
            </w:r>
            <w:r w:rsidRPr="006420C3">
              <w:rPr>
                <w:lang w:val="en-GB"/>
              </w:rPr>
              <w:t>(essay on the course topics under supervision)</w:t>
            </w:r>
          </w:p>
        </w:tc>
      </w:tr>
      <w:tr w:rsidR="00FA3DB1" w:rsidRPr="00E61F7E" w14:paraId="2E259C98" w14:textId="77777777" w:rsidTr="5B260973">
        <w:trPr>
          <w:trHeight w:val="300"/>
        </w:trPr>
        <w:tc>
          <w:tcPr>
            <w:tcW w:w="2117" w:type="dxa"/>
          </w:tcPr>
          <w:p w14:paraId="4FA29F7A" w14:textId="175E3B87" w:rsidR="00FA3DB1" w:rsidRPr="006420C3" w:rsidRDefault="00FA3DB1" w:rsidP="00FA3DB1">
            <w:pPr>
              <w:pStyle w:val="Flietext"/>
              <w:rPr>
                <w:b/>
                <w:bCs/>
                <w:lang w:val="en-GB"/>
              </w:rPr>
            </w:pPr>
            <w:r w:rsidRPr="006420C3">
              <w:rPr>
                <w:b/>
                <w:bCs/>
                <w:lang w:val="en-GB"/>
              </w:rPr>
              <w:t>Content</w:t>
            </w:r>
          </w:p>
        </w:tc>
        <w:tc>
          <w:tcPr>
            <w:tcW w:w="6933" w:type="dxa"/>
            <w:vAlign w:val="center"/>
          </w:tcPr>
          <w:p w14:paraId="63285CA6" w14:textId="334ED90B" w:rsidR="00FA3DB1" w:rsidRPr="006420C3" w:rsidRDefault="00FA3DB1" w:rsidP="00FA3DB1">
            <w:pPr>
              <w:pStyle w:val="Flietext"/>
              <w:jc w:val="left"/>
              <w:rPr>
                <w:b/>
                <w:bCs/>
                <w:lang w:val="en-GB"/>
              </w:rPr>
            </w:pPr>
            <w:r w:rsidRPr="006420C3">
              <w:rPr>
                <w:b/>
                <w:bCs/>
                <w:lang w:val="en-GB"/>
              </w:rPr>
              <w:t>What counts as “knowledge” for AI?</w:t>
            </w:r>
          </w:p>
          <w:p w14:paraId="0CED982D" w14:textId="77777777" w:rsidR="00392906" w:rsidRDefault="00392906" w:rsidP="00FA3DB1">
            <w:pPr>
              <w:pStyle w:val="Flietext"/>
              <w:jc w:val="left"/>
              <w:rPr>
                <w:lang w:val="en-GB"/>
              </w:rPr>
            </w:pPr>
          </w:p>
          <w:p w14:paraId="6DA00623" w14:textId="11AF4B6F" w:rsidR="00FA3DB1" w:rsidRPr="006420C3" w:rsidRDefault="00FA3DB1" w:rsidP="00FA3DB1">
            <w:pPr>
              <w:pStyle w:val="Flietext"/>
              <w:jc w:val="left"/>
              <w:rPr>
                <w:lang w:val="en-GB"/>
              </w:rPr>
            </w:pPr>
            <w:r w:rsidRPr="006420C3">
              <w:rPr>
                <w:lang w:val="en-GB"/>
              </w:rPr>
              <w:t xml:space="preserve">How machine learning systems generate outputs without human-style understanding; what those outputs license clinicians to believe or do. We use fresh philosophical work on epistemic authority and AI in clinical practice to frame the debate (e.g., whether AI can be an epistemic authority or only an epistemic tool). </w:t>
            </w:r>
          </w:p>
          <w:p w14:paraId="57DEEFA8" w14:textId="7356E590" w:rsidR="00FA3DB1" w:rsidRPr="006420C3" w:rsidRDefault="00FA3DB1" w:rsidP="00FA3DB1">
            <w:pPr>
              <w:pStyle w:val="Flietext"/>
              <w:jc w:val="left"/>
              <w:rPr>
                <w:lang w:val="en-GB"/>
              </w:rPr>
            </w:pPr>
          </w:p>
          <w:p w14:paraId="2DC0F173" w14:textId="3AEB13FF" w:rsidR="00FA3DB1" w:rsidRPr="006420C3" w:rsidRDefault="00FA3DB1" w:rsidP="00FA3DB1">
            <w:pPr>
              <w:pStyle w:val="Flietext"/>
              <w:jc w:val="left"/>
              <w:rPr>
                <w:lang w:val="en-GB"/>
              </w:rPr>
            </w:pPr>
            <w:r w:rsidRPr="006420C3">
              <w:rPr>
                <w:b/>
                <w:bCs/>
                <w:lang w:val="en-GB"/>
              </w:rPr>
              <w:t>Authority, expertise and decision-making at the bedside</w:t>
            </w:r>
            <w:r w:rsidRPr="006420C3">
              <w:rPr>
                <w:lang w:val="en-GB"/>
              </w:rPr>
              <w:t>.</w:t>
            </w:r>
            <w:r w:rsidRPr="006420C3">
              <w:rPr>
                <w:lang w:val="en-GB"/>
              </w:rPr>
              <w:br/>
            </w:r>
          </w:p>
          <w:p w14:paraId="2CA4CD59" w14:textId="4A0A2ADB" w:rsidR="00FA3DB1" w:rsidRPr="006420C3" w:rsidRDefault="00FA3DB1" w:rsidP="00FA3DB1">
            <w:pPr>
              <w:pStyle w:val="Flietext"/>
              <w:jc w:val="left"/>
              <w:rPr>
                <w:lang w:val="en-GB"/>
              </w:rPr>
            </w:pPr>
            <w:r w:rsidRPr="006420C3">
              <w:rPr>
                <w:lang w:val="en-GB"/>
              </w:rPr>
              <w:t xml:space="preserve">Where clinical expertise sits when AI participates in diagnosis/prognosis; how to balance AI evidence with human judgment; limits of “black-box” objections and where they still bite in medicine. </w:t>
            </w:r>
          </w:p>
          <w:p w14:paraId="67E8640D" w14:textId="413FA43C" w:rsidR="00FA3DB1" w:rsidRPr="006420C3" w:rsidRDefault="00FA3DB1" w:rsidP="00FA3DB1">
            <w:pPr>
              <w:pStyle w:val="Flietext"/>
              <w:jc w:val="left"/>
              <w:rPr>
                <w:lang w:val="en-GB"/>
              </w:rPr>
            </w:pPr>
          </w:p>
          <w:p w14:paraId="5A6D1622" w14:textId="788DB986" w:rsidR="00FA3DB1" w:rsidRPr="006420C3" w:rsidRDefault="00FA3DB1" w:rsidP="00FA3DB1">
            <w:pPr>
              <w:pStyle w:val="Flietext"/>
              <w:jc w:val="left"/>
              <w:rPr>
                <w:b/>
                <w:bCs/>
                <w:lang w:val="en-GB"/>
              </w:rPr>
            </w:pPr>
            <w:r w:rsidRPr="006420C3">
              <w:rPr>
                <w:b/>
                <w:bCs/>
                <w:lang w:val="en-GB"/>
              </w:rPr>
              <w:t>Automation bias &amp; over-reliance: when authority silently shifts.</w:t>
            </w:r>
            <w:r w:rsidRPr="006420C3">
              <w:rPr>
                <w:lang w:val="en-GB"/>
              </w:rPr>
              <w:br/>
            </w:r>
          </w:p>
          <w:p w14:paraId="56950532" w14:textId="579F4535" w:rsidR="00FA3DB1" w:rsidRPr="006420C3" w:rsidRDefault="00FA3DB1" w:rsidP="00FA3DB1">
            <w:pPr>
              <w:pStyle w:val="Flietext"/>
              <w:jc w:val="left"/>
              <w:rPr>
                <w:lang w:val="en-GB"/>
              </w:rPr>
            </w:pPr>
            <w:r w:rsidRPr="006420C3">
              <w:rPr>
                <w:lang w:val="en-GB"/>
              </w:rPr>
              <w:t xml:space="preserve">What studies show about clinicians following AI too readily, and how design/training reduces the risk. </w:t>
            </w:r>
          </w:p>
          <w:p w14:paraId="3FFF835B" w14:textId="2825D941" w:rsidR="00FA3DB1" w:rsidRPr="006420C3" w:rsidRDefault="00FA3DB1" w:rsidP="00FA3DB1">
            <w:pPr>
              <w:pStyle w:val="Flietext"/>
              <w:jc w:val="left"/>
              <w:rPr>
                <w:lang w:val="en-GB"/>
              </w:rPr>
            </w:pPr>
          </w:p>
        </w:tc>
      </w:tr>
      <w:tr w:rsidR="00FA3DB1" w:rsidRPr="00E61F7E" w14:paraId="56086273" w14:textId="77777777" w:rsidTr="5B260973">
        <w:trPr>
          <w:trHeight w:val="1125"/>
        </w:trPr>
        <w:tc>
          <w:tcPr>
            <w:tcW w:w="2117" w:type="dxa"/>
          </w:tcPr>
          <w:p w14:paraId="27FD38B2" w14:textId="47E0F69C" w:rsidR="00FA3DB1" w:rsidRPr="006420C3" w:rsidRDefault="00FA3DB1" w:rsidP="00FA3DB1">
            <w:pPr>
              <w:pStyle w:val="Flietext"/>
              <w:rPr>
                <w:b/>
                <w:bCs/>
                <w:lang w:val="en-GB"/>
              </w:rPr>
            </w:pPr>
            <w:r w:rsidRPr="006420C3">
              <w:rPr>
                <w:b/>
                <w:bCs/>
                <w:lang w:val="en-GB"/>
              </w:rPr>
              <w:t>Intended Learning Outcomes</w:t>
            </w:r>
          </w:p>
        </w:tc>
        <w:tc>
          <w:tcPr>
            <w:tcW w:w="6933" w:type="dxa"/>
          </w:tcPr>
          <w:p w14:paraId="619067C8" w14:textId="11F3A854" w:rsidR="00FA3DB1" w:rsidRPr="006420C3" w:rsidRDefault="4D4C1204" w:rsidP="00392906">
            <w:pPr>
              <w:pStyle w:val="Flietext"/>
              <w:rPr>
                <w:lang w:val="en-GB"/>
              </w:rPr>
            </w:pPr>
            <w:r w:rsidRPr="3465D01A">
              <w:rPr>
                <w:lang w:val="en-GB"/>
              </w:rPr>
              <w:t>Graduates define AI “knowledge” in plain language and explain how it differs from clinical expertise, stating clearly when an AI system can and cannot claim epistemic authority. They weigh AI outputs against human judgment using a simple authority-balancing checklist that considers signal quality, clinical context, available alternatives, and potential harms. They also identify and mitigate automation bias in clinical vignettes by applying design prompts, second-read workflows, explicit escalation rules, and targeted training.</w:t>
            </w:r>
          </w:p>
        </w:tc>
      </w:tr>
      <w:tr w:rsidR="00FA3DB1" w:rsidRPr="006420C3" w14:paraId="7E1A56B6" w14:textId="77777777" w:rsidTr="5B260973">
        <w:trPr>
          <w:trHeight w:val="300"/>
        </w:trPr>
        <w:tc>
          <w:tcPr>
            <w:tcW w:w="2117" w:type="dxa"/>
          </w:tcPr>
          <w:p w14:paraId="65AFB630" w14:textId="17B0390B" w:rsidR="00FA3DB1" w:rsidRPr="006420C3" w:rsidRDefault="00FA3DB1" w:rsidP="00FA3DB1">
            <w:pPr>
              <w:pStyle w:val="Flietext"/>
              <w:rPr>
                <w:b/>
                <w:bCs/>
                <w:lang w:val="en-GB"/>
              </w:rPr>
            </w:pPr>
            <w:r w:rsidRPr="006420C3">
              <w:rPr>
                <w:b/>
                <w:bCs/>
                <w:lang w:val="en-GB"/>
              </w:rPr>
              <w:t>Literature</w:t>
            </w:r>
          </w:p>
        </w:tc>
        <w:tc>
          <w:tcPr>
            <w:tcW w:w="6933" w:type="dxa"/>
            <w:vAlign w:val="center"/>
          </w:tcPr>
          <w:p w14:paraId="17956241" w14:textId="4D687331" w:rsidR="00FA3DB1" w:rsidRPr="006420C3" w:rsidRDefault="00FA3DB1" w:rsidP="00FA3DB1">
            <w:pPr>
              <w:pStyle w:val="Flietext"/>
              <w:jc w:val="left"/>
              <w:rPr>
                <w:lang w:val="en-GB"/>
              </w:rPr>
            </w:pPr>
            <w:r w:rsidRPr="006420C3">
              <w:rPr>
                <w:lang w:val="en-GB"/>
              </w:rPr>
              <w:t xml:space="preserve">Adams J (2025) “Ethical and epistemic implications of artificial intelligence in medicine: a stakeholder‑based assessment” AI &amp; SOCIETY </w:t>
            </w:r>
            <w:hyperlink r:id="rId58">
              <w:r w:rsidRPr="006420C3">
                <w:rPr>
                  <w:rStyle w:val="Hyperlink"/>
                  <w:lang w:val="en-GB"/>
                </w:rPr>
                <w:t>https://doi.org/10.1007/s00146-025-02398-4</w:t>
              </w:r>
            </w:hyperlink>
          </w:p>
          <w:p w14:paraId="35CAA87F" w14:textId="4F8264B5" w:rsidR="00FA3DB1" w:rsidRPr="006420C3" w:rsidRDefault="00FA3DB1" w:rsidP="00FA3DB1">
            <w:pPr>
              <w:pStyle w:val="Flietext"/>
              <w:jc w:val="left"/>
              <w:rPr>
                <w:lang w:val="en-GB"/>
              </w:rPr>
            </w:pPr>
          </w:p>
          <w:p w14:paraId="18C314F9" w14:textId="24DAD886" w:rsidR="00FA3DB1" w:rsidRPr="006420C3" w:rsidRDefault="00FA3DB1" w:rsidP="00FA3DB1">
            <w:pPr>
              <w:pStyle w:val="Flietext"/>
              <w:jc w:val="left"/>
              <w:rPr>
                <w:lang w:val="en-GB"/>
              </w:rPr>
            </w:pPr>
            <w:r w:rsidRPr="006420C3">
              <w:rPr>
                <w:lang w:val="en-GB"/>
              </w:rPr>
              <w:t xml:space="preserve">Spivack, N. (2025) “Epistemology and Metacognition in Artificial Intelligence.” </w:t>
            </w:r>
            <w:hyperlink r:id="rId59">
              <w:r w:rsidRPr="006420C3">
                <w:rPr>
                  <w:rStyle w:val="Hyperlink"/>
                  <w:lang w:val="en-GB"/>
                </w:rPr>
                <w:t>https://www.novaspivack.com/technology/ai-technology/epistemology-and-metacognition-in-artificial-intelligence-defining-classifying-and-governing-the-limits-of-ai-knowledge</w:t>
              </w:r>
            </w:hyperlink>
          </w:p>
          <w:p w14:paraId="71354C3B" w14:textId="5D54BB25" w:rsidR="00FA3DB1" w:rsidRPr="006420C3" w:rsidRDefault="00FA3DB1" w:rsidP="00FA3DB1">
            <w:pPr>
              <w:pStyle w:val="Flietext"/>
              <w:jc w:val="left"/>
              <w:rPr>
                <w:lang w:val="en-GB"/>
              </w:rPr>
            </w:pPr>
          </w:p>
          <w:p w14:paraId="1A3FD92B" w14:textId="0E89868C" w:rsidR="00FA3DB1" w:rsidRPr="006420C3" w:rsidRDefault="00FA3DB1" w:rsidP="00FA3DB1">
            <w:pPr>
              <w:pStyle w:val="Flietext"/>
              <w:jc w:val="left"/>
              <w:rPr>
                <w:lang w:val="en-GB"/>
              </w:rPr>
            </w:pPr>
            <w:r w:rsidRPr="006420C3">
              <w:rPr>
                <w:lang w:val="en-GB"/>
              </w:rPr>
              <w:t>Keren, A., Popowicz, M. (2025) “Epistemic authority and medical AI: epistemological differences and implications.” Med Health Care Philos. doi: 10.1007/s11019-025-10306-2</w:t>
            </w:r>
          </w:p>
          <w:p w14:paraId="1D26B644" w14:textId="1B573EE3" w:rsidR="00FA3DB1" w:rsidRPr="006420C3" w:rsidRDefault="00FA3DB1" w:rsidP="00FA3DB1">
            <w:pPr>
              <w:pStyle w:val="Flietext"/>
              <w:jc w:val="left"/>
              <w:rPr>
                <w:lang w:val="en-GB"/>
              </w:rPr>
            </w:pPr>
          </w:p>
          <w:p w14:paraId="10016098" w14:textId="05704DAD" w:rsidR="00FA3DB1" w:rsidRPr="006420C3" w:rsidRDefault="00FA3DB1" w:rsidP="00FA3DB1">
            <w:pPr>
              <w:pStyle w:val="Flietext"/>
              <w:jc w:val="left"/>
              <w:rPr>
                <w:lang w:val="en-GB"/>
              </w:rPr>
            </w:pPr>
            <w:r w:rsidRPr="006420C3">
              <w:rPr>
                <w:lang w:val="en-GB"/>
              </w:rPr>
              <w:t>Oei, S.P. et al. (2025) “Artificial intelligence in clinical decision support and the reconfiguration of evidence-based practice.” Front Digit Health. Front Health Serv. 4:1368030. doi: 10.3389/frhs.2024.1368030</w:t>
            </w:r>
          </w:p>
          <w:p w14:paraId="2C063414" w14:textId="4073E8A8" w:rsidR="00FA3DB1" w:rsidRPr="006420C3" w:rsidRDefault="00FA3DB1" w:rsidP="00FA3DB1">
            <w:pPr>
              <w:pStyle w:val="Flietext"/>
              <w:jc w:val="left"/>
              <w:rPr>
                <w:lang w:val="en-GB"/>
              </w:rPr>
            </w:pPr>
          </w:p>
          <w:p w14:paraId="4BD1589A" w14:textId="7FBA3063" w:rsidR="00FA3DB1" w:rsidRPr="006420C3" w:rsidRDefault="00FA3DB1" w:rsidP="00FA3DB1">
            <w:pPr>
              <w:pStyle w:val="Flietext"/>
              <w:jc w:val="left"/>
              <w:rPr>
                <w:lang w:val="en-GB"/>
              </w:rPr>
            </w:pPr>
            <w:r w:rsidRPr="006420C3">
              <w:rPr>
                <w:lang w:val="en-GB"/>
              </w:rPr>
              <w:lastRenderedPageBreak/>
              <w:t xml:space="preserve">Hatherlay J et al., (2024) “The FHJ debate: Will artificial intelligence replace clinical decision making?” Future Healthc J Future Healthcare Journal 11 (3), 100178. </w:t>
            </w:r>
            <w:hyperlink r:id="rId60">
              <w:r w:rsidRPr="006420C3">
                <w:rPr>
                  <w:rStyle w:val="Hyperlink"/>
                  <w:lang w:val="en-GB"/>
                </w:rPr>
                <w:t>https://doi.org/10.1016/j.fhj.2024.100178</w:t>
              </w:r>
            </w:hyperlink>
          </w:p>
          <w:p w14:paraId="6DF0CC0E" w14:textId="469D58A4" w:rsidR="00FA3DB1" w:rsidRPr="006420C3" w:rsidRDefault="00FA3DB1" w:rsidP="00FA3DB1">
            <w:pPr>
              <w:pStyle w:val="Flietext"/>
              <w:jc w:val="left"/>
              <w:rPr>
                <w:lang w:val="en-GB"/>
              </w:rPr>
            </w:pPr>
          </w:p>
          <w:p w14:paraId="64AC2A48" w14:textId="15826212" w:rsidR="00FA3DB1" w:rsidRPr="006420C3" w:rsidRDefault="00FA3DB1" w:rsidP="00FA3DB1">
            <w:pPr>
              <w:pStyle w:val="Flietext"/>
              <w:jc w:val="left"/>
              <w:rPr>
                <w:lang w:val="en-GB"/>
              </w:rPr>
            </w:pPr>
            <w:r w:rsidRPr="006420C3">
              <w:rPr>
                <w:lang w:val="en-GB"/>
              </w:rPr>
              <w:t>Hasanzadeh F et al., (2025) “Bias recognition and mitigation strategies in artificial intelligence for healthcare.” NPJ Digit Med 8(1):154. doi: 10.1038/s41746-025-01503-7.</w:t>
            </w:r>
          </w:p>
          <w:p w14:paraId="4511FD99" w14:textId="31472723" w:rsidR="00FA3DB1" w:rsidRPr="006420C3" w:rsidRDefault="00FA3DB1" w:rsidP="00FA3DB1">
            <w:pPr>
              <w:pStyle w:val="Flietext"/>
              <w:jc w:val="left"/>
              <w:rPr>
                <w:lang w:val="en-GB"/>
              </w:rPr>
            </w:pPr>
          </w:p>
          <w:p w14:paraId="53951186" w14:textId="1A02A70B" w:rsidR="00FA3DB1" w:rsidRPr="006420C3" w:rsidRDefault="00FA3DB1" w:rsidP="00FA3DB1">
            <w:pPr>
              <w:pStyle w:val="Flietext"/>
              <w:jc w:val="left"/>
              <w:rPr>
                <w:lang w:val="en-GB"/>
              </w:rPr>
            </w:pPr>
          </w:p>
        </w:tc>
      </w:tr>
    </w:tbl>
    <w:p w14:paraId="6B069F67" w14:textId="3BC04229" w:rsidR="40E08E94" w:rsidRDefault="40E08E94" w:rsidP="40E08E94">
      <w:pPr>
        <w:pStyle w:val="Flietext"/>
        <w:rPr>
          <w:lang w:val="en-GB" w:eastAsia="de-DE"/>
        </w:rPr>
      </w:pPr>
    </w:p>
    <w:p w14:paraId="3882CFA8" w14:textId="77777777" w:rsidR="00B3643D" w:rsidRPr="006420C3" w:rsidRDefault="00B3643D" w:rsidP="40E08E94">
      <w:pPr>
        <w:pStyle w:val="Flietext"/>
        <w:rPr>
          <w:lang w:val="en-GB" w:eastAsia="de-DE"/>
        </w:rPr>
      </w:pPr>
    </w:p>
    <w:p w14:paraId="608243BA" w14:textId="391B8595" w:rsidR="00392906" w:rsidRDefault="00392906" w:rsidP="40E08E94">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40E08E94" w:rsidRPr="00C24603" w14:paraId="490B29AC" w14:textId="77777777" w:rsidTr="35CB61B4">
        <w:trPr>
          <w:trHeight w:val="300"/>
        </w:trPr>
        <w:tc>
          <w:tcPr>
            <w:tcW w:w="2117" w:type="dxa"/>
          </w:tcPr>
          <w:p w14:paraId="56C768B3" w14:textId="7C77F453" w:rsidR="40E08E94" w:rsidRPr="006420C3" w:rsidRDefault="40E08E94" w:rsidP="40E08E94">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05980309" w14:textId="77777777" w:rsidR="00392906" w:rsidRDefault="2379B0D1" w:rsidP="40E08E94">
            <w:pPr>
              <w:pStyle w:val="Flietext"/>
              <w:rPr>
                <w:b/>
                <w:bCs/>
                <w:caps/>
                <w:color w:val="262E61" w:themeColor="text2"/>
                <w:lang w:val="en-GB"/>
              </w:rPr>
            </w:pPr>
            <w:r w:rsidRPr="006420C3">
              <w:rPr>
                <w:b/>
                <w:bCs/>
                <w:caps/>
                <w:color w:val="262E61" w:themeColor="text2"/>
                <w:lang w:val="en-GB"/>
              </w:rPr>
              <w:t>H</w:t>
            </w:r>
            <w:r w:rsidR="5F2394E6" w:rsidRPr="006420C3">
              <w:rPr>
                <w:b/>
                <w:bCs/>
                <w:caps/>
                <w:color w:val="262E61" w:themeColor="text2"/>
                <w:lang w:val="en-GB"/>
              </w:rPr>
              <w:t>UMAN IDENTITY, AGENCY</w:t>
            </w:r>
            <w:r w:rsidRPr="006420C3">
              <w:rPr>
                <w:b/>
                <w:bCs/>
                <w:caps/>
                <w:color w:val="262E61" w:themeColor="text2"/>
                <w:lang w:val="en-GB"/>
              </w:rPr>
              <w:t xml:space="preserve"> &amp; P</w:t>
            </w:r>
            <w:r w:rsidR="1D4E7314" w:rsidRPr="006420C3">
              <w:rPr>
                <w:b/>
                <w:bCs/>
                <w:caps/>
                <w:color w:val="262E61" w:themeColor="text2"/>
                <w:lang w:val="en-GB"/>
              </w:rPr>
              <w:t xml:space="preserve">ROFESSIONAL ROLES IN THE </w:t>
            </w:r>
          </w:p>
          <w:p w14:paraId="3036581A" w14:textId="1356D78D" w:rsidR="2379B0D1" w:rsidRPr="006420C3" w:rsidRDefault="1D4E7314" w:rsidP="40E08E94">
            <w:pPr>
              <w:pStyle w:val="Flietext"/>
              <w:rPr>
                <w:rFonts w:asciiTheme="majorHAnsi" w:eastAsiaTheme="majorEastAsia" w:hAnsiTheme="majorHAnsi" w:cstheme="majorBidi"/>
                <w:b/>
                <w:bCs/>
                <w:lang w:val="en-GB"/>
              </w:rPr>
            </w:pPr>
            <w:r w:rsidRPr="006420C3">
              <w:rPr>
                <w:b/>
                <w:bCs/>
                <w:caps/>
                <w:color w:val="262E61" w:themeColor="text2"/>
                <w:lang w:val="en-GB"/>
              </w:rPr>
              <w:t>AGE OF AI</w:t>
            </w:r>
          </w:p>
        </w:tc>
      </w:tr>
      <w:tr w:rsidR="3465D01A" w14:paraId="357B4DB0" w14:textId="77777777" w:rsidTr="35CB61B4">
        <w:trPr>
          <w:trHeight w:val="300"/>
        </w:trPr>
        <w:tc>
          <w:tcPr>
            <w:tcW w:w="2117" w:type="dxa"/>
          </w:tcPr>
          <w:p w14:paraId="09A3EAD5" w14:textId="29FE8471" w:rsidR="3465D01A" w:rsidRDefault="3465D01A" w:rsidP="3465D01A">
            <w:pPr>
              <w:pStyle w:val="Flietext"/>
              <w:rPr>
                <w:lang w:val="en-GB"/>
              </w:rPr>
            </w:pPr>
            <w:r w:rsidRPr="3465D01A">
              <w:rPr>
                <w:lang w:val="en-GB"/>
              </w:rPr>
              <w:t>Abbr. Course</w:t>
            </w:r>
          </w:p>
        </w:tc>
        <w:tc>
          <w:tcPr>
            <w:tcW w:w="6933" w:type="dxa"/>
          </w:tcPr>
          <w:p w14:paraId="2F41AD7F" w14:textId="2F163D26" w:rsidR="3465D01A" w:rsidRDefault="3465D01A" w:rsidP="3465D01A">
            <w:pPr>
              <w:pStyle w:val="Flietext"/>
              <w:rPr>
                <w:lang w:val="en-GB"/>
              </w:rPr>
            </w:pPr>
            <w:r w:rsidRPr="3465D01A">
              <w:rPr>
                <w:lang w:val="en-GB"/>
              </w:rPr>
              <w:t>KIM-1.SJ-</w:t>
            </w:r>
            <w:r w:rsidR="4BF4BC6D" w:rsidRPr="3465D01A">
              <w:rPr>
                <w:lang w:val="en-GB"/>
              </w:rPr>
              <w:t>HIinAI</w:t>
            </w:r>
          </w:p>
        </w:tc>
      </w:tr>
      <w:tr w:rsidR="40E08E94" w:rsidRPr="006420C3" w14:paraId="1F95F97D" w14:textId="77777777" w:rsidTr="35CB61B4">
        <w:trPr>
          <w:trHeight w:val="300"/>
        </w:trPr>
        <w:tc>
          <w:tcPr>
            <w:tcW w:w="2117" w:type="dxa"/>
          </w:tcPr>
          <w:p w14:paraId="7C2123BE" w14:textId="09996036" w:rsidR="40E08E94" w:rsidRPr="006420C3" w:rsidRDefault="40E08E94" w:rsidP="40E08E94">
            <w:pPr>
              <w:pStyle w:val="Flietext"/>
              <w:rPr>
                <w:b/>
                <w:bCs/>
                <w:lang w:val="en-GB"/>
              </w:rPr>
            </w:pPr>
            <w:r w:rsidRPr="006420C3">
              <w:rPr>
                <w:b/>
                <w:bCs/>
                <w:lang w:val="en-GB"/>
              </w:rPr>
              <w:t>Duration</w:t>
            </w:r>
          </w:p>
        </w:tc>
        <w:tc>
          <w:tcPr>
            <w:tcW w:w="6933" w:type="dxa"/>
          </w:tcPr>
          <w:p w14:paraId="6ACE4B81" w14:textId="53B92616" w:rsidR="40E08E94" w:rsidRPr="006420C3" w:rsidRDefault="00321EC0" w:rsidP="40E08E94">
            <w:pPr>
              <w:pStyle w:val="Flietext"/>
              <w:rPr>
                <w:lang w:val="en-GB"/>
              </w:rPr>
            </w:pPr>
            <w:r>
              <w:rPr>
                <w:lang w:val="en-GB"/>
              </w:rPr>
              <w:t>1,5</w:t>
            </w:r>
            <w:r w:rsidR="25A6FEC1" w:rsidRPr="35CB61B4">
              <w:rPr>
                <w:lang w:val="en-GB"/>
              </w:rPr>
              <w:t xml:space="preserve"> ECTS </w:t>
            </w:r>
            <w:r w:rsidR="024613F1" w:rsidRPr="35CB61B4">
              <w:rPr>
                <w:lang w:val="en-GB"/>
              </w:rPr>
              <w:t>0,5</w:t>
            </w:r>
            <w:r w:rsidR="25A6FEC1" w:rsidRPr="35CB61B4">
              <w:rPr>
                <w:lang w:val="en-GB"/>
              </w:rPr>
              <w:t xml:space="preserve"> SWS</w:t>
            </w:r>
          </w:p>
        </w:tc>
      </w:tr>
      <w:tr w:rsidR="40E08E94" w:rsidRPr="006420C3" w14:paraId="50B4F530" w14:textId="77777777" w:rsidTr="35CB61B4">
        <w:trPr>
          <w:trHeight w:val="300"/>
        </w:trPr>
        <w:tc>
          <w:tcPr>
            <w:tcW w:w="2117" w:type="dxa"/>
          </w:tcPr>
          <w:p w14:paraId="533FF913" w14:textId="74C50AEA" w:rsidR="40E08E94" w:rsidRPr="006420C3" w:rsidRDefault="40E08E94" w:rsidP="40E08E94">
            <w:pPr>
              <w:pStyle w:val="Flietext"/>
              <w:rPr>
                <w:b/>
                <w:bCs/>
                <w:lang w:val="en-GB"/>
              </w:rPr>
            </w:pPr>
            <w:r w:rsidRPr="006420C3">
              <w:rPr>
                <w:b/>
                <w:bCs/>
                <w:lang w:val="en-GB"/>
              </w:rPr>
              <w:t>Type of Activity</w:t>
            </w:r>
          </w:p>
        </w:tc>
        <w:tc>
          <w:tcPr>
            <w:tcW w:w="6933" w:type="dxa"/>
          </w:tcPr>
          <w:p w14:paraId="368FFC17" w14:textId="5DA8CAB3" w:rsidR="40E08E94" w:rsidRPr="006420C3" w:rsidRDefault="616CF504" w:rsidP="40E08E94">
            <w:pPr>
              <w:pStyle w:val="Flietext"/>
              <w:rPr>
                <w:lang w:val="en-GB"/>
              </w:rPr>
            </w:pPr>
            <w:r w:rsidRPr="6D172EC0">
              <w:rPr>
                <w:lang w:val="en-GB"/>
              </w:rPr>
              <w:t>Course Type (</w:t>
            </w:r>
            <w:r w:rsidR="5D32F579" w:rsidRPr="6D172EC0">
              <w:rPr>
                <w:lang w:val="en-GB"/>
              </w:rPr>
              <w:t>SE</w:t>
            </w:r>
            <w:r w:rsidRPr="6D172EC0">
              <w:rPr>
                <w:lang w:val="en-GB"/>
              </w:rPr>
              <w:t>)</w:t>
            </w:r>
          </w:p>
        </w:tc>
      </w:tr>
      <w:tr w:rsidR="00DD075C" w:rsidRPr="00E61F7E" w14:paraId="694976C6" w14:textId="77777777" w:rsidTr="35CB61B4">
        <w:trPr>
          <w:trHeight w:val="300"/>
        </w:trPr>
        <w:tc>
          <w:tcPr>
            <w:tcW w:w="2117" w:type="dxa"/>
          </w:tcPr>
          <w:p w14:paraId="2E3BD369" w14:textId="50839574" w:rsidR="00DD075C" w:rsidRPr="006420C3" w:rsidRDefault="00DD075C" w:rsidP="00DD075C">
            <w:pPr>
              <w:pStyle w:val="Flietext"/>
              <w:rPr>
                <w:b/>
                <w:bCs/>
                <w:lang w:val="en-GB"/>
              </w:rPr>
            </w:pPr>
            <w:r w:rsidRPr="006420C3">
              <w:rPr>
                <w:b/>
                <w:bCs/>
                <w:lang w:val="en-GB"/>
              </w:rPr>
              <w:t>Assessment Type</w:t>
            </w:r>
          </w:p>
        </w:tc>
        <w:tc>
          <w:tcPr>
            <w:tcW w:w="6933" w:type="dxa"/>
          </w:tcPr>
          <w:p w14:paraId="00E0E2E8" w14:textId="2EBBBAE7" w:rsidR="00DD075C" w:rsidRPr="006420C3" w:rsidRDefault="00DD075C" w:rsidP="00DD075C">
            <w:pPr>
              <w:pStyle w:val="Flietext"/>
              <w:rPr>
                <w:lang w:val="en-GB"/>
              </w:rPr>
            </w:pPr>
            <w:r w:rsidRPr="006420C3">
              <w:rPr>
                <w:lang w:val="en-GB"/>
              </w:rPr>
              <w:t>Continuous assessment, five-point grading scale</w:t>
            </w:r>
          </w:p>
        </w:tc>
      </w:tr>
      <w:tr w:rsidR="40E08E94" w:rsidRPr="00E61F7E" w14:paraId="3B0AD0C9" w14:textId="77777777" w:rsidTr="35CB61B4">
        <w:trPr>
          <w:trHeight w:val="300"/>
        </w:trPr>
        <w:tc>
          <w:tcPr>
            <w:tcW w:w="2117" w:type="dxa"/>
          </w:tcPr>
          <w:p w14:paraId="04AC722B" w14:textId="77777777" w:rsidR="00392906" w:rsidRDefault="40E08E94" w:rsidP="40E08E94">
            <w:pPr>
              <w:pStyle w:val="Flietext"/>
              <w:jc w:val="left"/>
              <w:rPr>
                <w:b/>
                <w:bCs/>
                <w:lang w:val="en-GB"/>
              </w:rPr>
            </w:pPr>
            <w:r w:rsidRPr="006420C3">
              <w:rPr>
                <w:b/>
                <w:bCs/>
                <w:lang w:val="en-GB"/>
              </w:rPr>
              <w:t xml:space="preserve">Form(s) of </w:t>
            </w:r>
          </w:p>
          <w:p w14:paraId="3967EA25" w14:textId="5E97E802" w:rsidR="13DD8B4D" w:rsidRPr="006420C3" w:rsidRDefault="40E08E94" w:rsidP="40E08E94">
            <w:pPr>
              <w:pStyle w:val="Flietext"/>
              <w:jc w:val="left"/>
              <w:rPr>
                <w:b/>
                <w:bCs/>
                <w:lang w:val="en-GB"/>
              </w:rPr>
            </w:pPr>
            <w:r w:rsidRPr="006420C3">
              <w:rPr>
                <w:b/>
                <w:bCs/>
                <w:lang w:val="en-GB"/>
              </w:rPr>
              <w:t>Examination(s)</w:t>
            </w:r>
          </w:p>
        </w:tc>
        <w:tc>
          <w:tcPr>
            <w:tcW w:w="6933" w:type="dxa"/>
          </w:tcPr>
          <w:p w14:paraId="59B8EB00" w14:textId="3E438FB7" w:rsidR="30F2A331" w:rsidRPr="006420C3" w:rsidRDefault="30F2A331" w:rsidP="40E08E94">
            <w:pPr>
              <w:pStyle w:val="Flietext"/>
              <w:rPr>
                <w:lang w:val="en-GB"/>
              </w:rPr>
            </w:pPr>
            <w:r w:rsidRPr="006420C3">
              <w:rPr>
                <w:lang w:val="en-GB"/>
              </w:rPr>
              <w:t>Written Exam</w:t>
            </w:r>
            <w:r w:rsidRPr="006420C3">
              <w:rPr>
                <w:b/>
                <w:bCs/>
                <w:lang w:val="en-GB"/>
              </w:rPr>
              <w:t xml:space="preserve"> </w:t>
            </w:r>
            <w:r w:rsidRPr="006420C3">
              <w:rPr>
                <w:lang w:val="en-GB"/>
              </w:rPr>
              <w:t>(essay on the course topics under supervision)</w:t>
            </w:r>
          </w:p>
        </w:tc>
      </w:tr>
      <w:tr w:rsidR="40E08E94" w:rsidRPr="00E61F7E" w14:paraId="5DF32883" w14:textId="77777777" w:rsidTr="35CB61B4">
        <w:trPr>
          <w:trHeight w:val="300"/>
        </w:trPr>
        <w:tc>
          <w:tcPr>
            <w:tcW w:w="2117" w:type="dxa"/>
          </w:tcPr>
          <w:p w14:paraId="1E53E57A" w14:textId="175E3B87" w:rsidR="1A1860D9" w:rsidRPr="006420C3" w:rsidRDefault="40E08E94" w:rsidP="40E08E94">
            <w:pPr>
              <w:pStyle w:val="Flietext"/>
              <w:rPr>
                <w:b/>
                <w:bCs/>
                <w:lang w:val="en-GB"/>
              </w:rPr>
            </w:pPr>
            <w:r w:rsidRPr="006420C3">
              <w:rPr>
                <w:b/>
                <w:bCs/>
                <w:lang w:val="en-GB"/>
              </w:rPr>
              <w:t>Content</w:t>
            </w:r>
          </w:p>
        </w:tc>
        <w:tc>
          <w:tcPr>
            <w:tcW w:w="6933" w:type="dxa"/>
            <w:vAlign w:val="center"/>
          </w:tcPr>
          <w:p w14:paraId="0F4A50EA" w14:textId="33B91656" w:rsidR="404B4560" w:rsidRDefault="404B4560" w:rsidP="40E08E94">
            <w:pPr>
              <w:pStyle w:val="Flietext"/>
              <w:jc w:val="left"/>
              <w:rPr>
                <w:b/>
                <w:bCs/>
                <w:lang w:val="en-GB"/>
              </w:rPr>
            </w:pPr>
            <w:r w:rsidRPr="006420C3">
              <w:rPr>
                <w:b/>
                <w:bCs/>
                <w:lang w:val="en-GB"/>
              </w:rPr>
              <w:t>Human identity and agency with AI “in the loop.”</w:t>
            </w:r>
          </w:p>
          <w:p w14:paraId="6CDA9668" w14:textId="77777777" w:rsidR="00392906" w:rsidRPr="006420C3" w:rsidRDefault="00392906" w:rsidP="40E08E94">
            <w:pPr>
              <w:pStyle w:val="Flietext"/>
              <w:jc w:val="left"/>
              <w:rPr>
                <w:b/>
                <w:bCs/>
                <w:lang w:val="en-GB"/>
              </w:rPr>
            </w:pPr>
          </w:p>
          <w:p w14:paraId="4AAA6833" w14:textId="5413EB79" w:rsidR="404B4560" w:rsidRPr="006420C3" w:rsidRDefault="404B4560" w:rsidP="40E08E94">
            <w:pPr>
              <w:pStyle w:val="Flietext"/>
              <w:jc w:val="left"/>
              <w:rPr>
                <w:lang w:val="en-GB"/>
              </w:rPr>
            </w:pPr>
            <w:r w:rsidRPr="006420C3">
              <w:rPr>
                <w:lang w:val="en-GB"/>
              </w:rPr>
              <w:t xml:space="preserve">How AI reshapes clinician identity, responsibility and patient autonomy; moral distress vs. empowerment; how to keep agency visible in workflows. </w:t>
            </w:r>
          </w:p>
          <w:p w14:paraId="162BED45" w14:textId="35DD80C2" w:rsidR="40E08E94" w:rsidRPr="006420C3" w:rsidRDefault="40E08E94" w:rsidP="40E08E94">
            <w:pPr>
              <w:pStyle w:val="Flietext"/>
              <w:jc w:val="left"/>
              <w:rPr>
                <w:lang w:val="en-GB"/>
              </w:rPr>
            </w:pPr>
          </w:p>
          <w:p w14:paraId="53B8B74C" w14:textId="3E6FFB4C" w:rsidR="4A0C1004" w:rsidRPr="006420C3" w:rsidRDefault="4A0C1004" w:rsidP="40E08E94">
            <w:pPr>
              <w:pStyle w:val="Flietext"/>
              <w:jc w:val="left"/>
              <w:rPr>
                <w:b/>
                <w:bCs/>
                <w:lang w:val="en-GB"/>
              </w:rPr>
            </w:pPr>
            <w:r w:rsidRPr="006420C3">
              <w:rPr>
                <w:b/>
                <w:bCs/>
                <w:lang w:val="en-GB"/>
              </w:rPr>
              <w:t>Human vs. AI consciousness (what are we talking about?)</w:t>
            </w:r>
          </w:p>
          <w:p w14:paraId="5E8716AC" w14:textId="01BC8FF9" w:rsidR="40E08E94" w:rsidRPr="006420C3" w:rsidRDefault="40E08E94" w:rsidP="40E08E94">
            <w:pPr>
              <w:pStyle w:val="Flietext"/>
              <w:jc w:val="left"/>
              <w:rPr>
                <w:lang w:val="en-GB"/>
              </w:rPr>
            </w:pPr>
          </w:p>
          <w:p w14:paraId="3587AB36" w14:textId="3131E04E" w:rsidR="4A0C1004" w:rsidRPr="006420C3" w:rsidRDefault="4A0C1004" w:rsidP="40E08E94">
            <w:pPr>
              <w:pStyle w:val="Flietext"/>
              <w:jc w:val="left"/>
              <w:rPr>
                <w:lang w:val="en-GB"/>
              </w:rPr>
            </w:pPr>
            <w:r w:rsidRPr="006420C3">
              <w:rPr>
                <w:lang w:val="en-GB"/>
              </w:rPr>
              <w:t>Fast tour of key theories of consciousness &amp; world models and why most current AI systems are not considered conscious under these views.</w:t>
            </w:r>
          </w:p>
          <w:p w14:paraId="5917B757" w14:textId="33F7C5BB" w:rsidR="40E08E94" w:rsidRPr="006420C3" w:rsidRDefault="40E08E94" w:rsidP="40E08E94">
            <w:pPr>
              <w:pStyle w:val="Flietext"/>
              <w:jc w:val="left"/>
              <w:rPr>
                <w:lang w:val="en-GB"/>
              </w:rPr>
            </w:pPr>
          </w:p>
          <w:p w14:paraId="31E3E20C" w14:textId="3481B489" w:rsidR="4A0C1004" w:rsidRPr="006420C3" w:rsidRDefault="4A0C1004" w:rsidP="40E08E94">
            <w:pPr>
              <w:pStyle w:val="Flietext"/>
              <w:jc w:val="left"/>
              <w:rPr>
                <w:lang w:val="en-GB"/>
              </w:rPr>
            </w:pPr>
            <w:r w:rsidRPr="006420C3">
              <w:rPr>
                <w:lang w:val="en-GB"/>
              </w:rPr>
              <w:t>Why this matters in clinics: when patients or clinicians feel an AI is “thinking,” what risks follow (over-trust, misplaced authority)?</w:t>
            </w:r>
          </w:p>
          <w:p w14:paraId="134565AF" w14:textId="54B0DAE2" w:rsidR="40E08E94" w:rsidRPr="006420C3" w:rsidRDefault="40E08E94" w:rsidP="40E08E94">
            <w:pPr>
              <w:pStyle w:val="Flietext"/>
              <w:jc w:val="left"/>
              <w:rPr>
                <w:b/>
                <w:bCs/>
                <w:lang w:val="en-GB"/>
              </w:rPr>
            </w:pPr>
          </w:p>
          <w:p w14:paraId="0FAC0BD1" w14:textId="44DB1BF8" w:rsidR="42BB1967" w:rsidRPr="006420C3" w:rsidRDefault="42BB1967" w:rsidP="40E08E94">
            <w:pPr>
              <w:pStyle w:val="Flietext"/>
              <w:jc w:val="left"/>
              <w:rPr>
                <w:b/>
                <w:bCs/>
                <w:lang w:val="en-GB"/>
              </w:rPr>
            </w:pPr>
            <w:r w:rsidRPr="006420C3">
              <w:rPr>
                <w:b/>
                <w:bCs/>
                <w:lang w:val="en-GB"/>
              </w:rPr>
              <w:t>Identity, agency, and responsibility of clinicians</w:t>
            </w:r>
          </w:p>
          <w:p w14:paraId="06FDFD99" w14:textId="38C5C126" w:rsidR="40E08E94" w:rsidRPr="006420C3" w:rsidRDefault="40E08E94" w:rsidP="40E08E94">
            <w:pPr>
              <w:pStyle w:val="Flietext"/>
              <w:jc w:val="left"/>
              <w:rPr>
                <w:b/>
                <w:bCs/>
                <w:lang w:val="en-GB"/>
              </w:rPr>
            </w:pPr>
          </w:p>
          <w:p w14:paraId="0AFA6E94" w14:textId="4DCC16D0" w:rsidR="42BB1967" w:rsidRPr="006420C3" w:rsidRDefault="42BB1967" w:rsidP="40E08E94">
            <w:pPr>
              <w:pStyle w:val="Flietext"/>
              <w:jc w:val="left"/>
              <w:rPr>
                <w:lang w:val="en-GB"/>
              </w:rPr>
            </w:pPr>
            <w:r w:rsidRPr="006420C3">
              <w:rPr>
                <w:lang w:val="en-GB"/>
              </w:rPr>
              <w:t>How AI changes the clinician’s self-conception: from sole expert to orchestrator of socio-technical systems.</w:t>
            </w:r>
          </w:p>
          <w:p w14:paraId="108156E1" w14:textId="1978C201" w:rsidR="40E08E94" w:rsidRPr="006420C3" w:rsidRDefault="40E08E94" w:rsidP="40E08E94">
            <w:pPr>
              <w:pStyle w:val="Flietext"/>
              <w:jc w:val="left"/>
              <w:rPr>
                <w:lang w:val="en-GB"/>
              </w:rPr>
            </w:pPr>
          </w:p>
          <w:p w14:paraId="7C20E840" w14:textId="06E200F4" w:rsidR="42BB1967" w:rsidRPr="006420C3" w:rsidRDefault="42BB1967" w:rsidP="40E08E94">
            <w:pPr>
              <w:pStyle w:val="Flietext"/>
              <w:jc w:val="left"/>
              <w:rPr>
                <w:lang w:val="en-GB"/>
              </w:rPr>
            </w:pPr>
            <w:r w:rsidRPr="006420C3">
              <w:rPr>
                <w:lang w:val="en-GB"/>
              </w:rPr>
              <w:t>Responsibility gaps and moral distress: who owns an error when AI influenced a decision? Strategies to keep human agency visible in workflow and documentation.</w:t>
            </w:r>
          </w:p>
          <w:p w14:paraId="5BDE8261" w14:textId="23548570" w:rsidR="40E08E94" w:rsidRPr="006420C3" w:rsidRDefault="40E08E94" w:rsidP="40E08E94">
            <w:pPr>
              <w:pStyle w:val="Flietext"/>
              <w:jc w:val="left"/>
              <w:rPr>
                <w:lang w:val="en-GB"/>
              </w:rPr>
            </w:pPr>
          </w:p>
          <w:p w14:paraId="3D49D392" w14:textId="7425E03C" w:rsidR="42BB1967" w:rsidRPr="006420C3" w:rsidRDefault="42BB1967" w:rsidP="40E08E94">
            <w:pPr>
              <w:pStyle w:val="Flietext"/>
              <w:jc w:val="left"/>
              <w:rPr>
                <w:b/>
                <w:bCs/>
                <w:lang w:val="en-GB"/>
              </w:rPr>
            </w:pPr>
            <w:r w:rsidRPr="006420C3">
              <w:rPr>
                <w:b/>
                <w:bCs/>
                <w:lang w:val="en-GB"/>
              </w:rPr>
              <w:t>The shifting skill mix: from human to AI—and back</w:t>
            </w:r>
          </w:p>
          <w:p w14:paraId="46FA1FC7" w14:textId="49BE31AD" w:rsidR="40E08E94" w:rsidRPr="006420C3" w:rsidRDefault="40E08E94" w:rsidP="40E08E94">
            <w:pPr>
              <w:pStyle w:val="Flietext"/>
              <w:jc w:val="left"/>
              <w:rPr>
                <w:lang w:val="en-GB"/>
              </w:rPr>
            </w:pPr>
          </w:p>
          <w:p w14:paraId="42A1B682" w14:textId="42D33C6F" w:rsidR="42BB1967" w:rsidRPr="006420C3" w:rsidRDefault="42BB1967" w:rsidP="40E08E94">
            <w:pPr>
              <w:pStyle w:val="Flietext"/>
              <w:jc w:val="left"/>
              <w:rPr>
                <w:lang w:val="en-GB"/>
              </w:rPr>
            </w:pPr>
            <w:r w:rsidRPr="006420C3">
              <w:rPr>
                <w:lang w:val="en-GB"/>
              </w:rPr>
              <w:t>Competencies moving to machines: pattern recognition at scale, continuous monitoring, retrieval.</w:t>
            </w:r>
          </w:p>
          <w:p w14:paraId="31873507" w14:textId="2CAEEF85" w:rsidR="40E08E94" w:rsidRPr="006420C3" w:rsidRDefault="40E08E94" w:rsidP="40E08E94">
            <w:pPr>
              <w:pStyle w:val="Flietext"/>
              <w:jc w:val="left"/>
              <w:rPr>
                <w:lang w:val="en-GB"/>
              </w:rPr>
            </w:pPr>
          </w:p>
          <w:p w14:paraId="192851ED" w14:textId="72A860E7" w:rsidR="42BB1967" w:rsidRPr="006420C3" w:rsidRDefault="42BB1967" w:rsidP="40E08E94">
            <w:pPr>
              <w:pStyle w:val="Flietext"/>
              <w:jc w:val="left"/>
              <w:rPr>
                <w:lang w:val="en-GB"/>
              </w:rPr>
            </w:pPr>
            <w:r w:rsidRPr="006420C3">
              <w:rPr>
                <w:lang w:val="en-GB"/>
              </w:rPr>
              <w:t>New human competencies: model stewardship, risk communication, explanation crafting for different audiences, meta-reasoning about when not to use AI.</w:t>
            </w:r>
          </w:p>
          <w:p w14:paraId="22E440AA" w14:textId="26955445" w:rsidR="40E08E94" w:rsidRPr="006420C3" w:rsidRDefault="40E08E94" w:rsidP="40E08E94">
            <w:pPr>
              <w:pStyle w:val="Flietext"/>
              <w:jc w:val="left"/>
              <w:rPr>
                <w:lang w:val="en-GB"/>
              </w:rPr>
            </w:pPr>
          </w:p>
          <w:p w14:paraId="685C4A14" w14:textId="0B87F590" w:rsidR="42BB1967" w:rsidRPr="006420C3" w:rsidRDefault="42BB1967" w:rsidP="40E08E94">
            <w:pPr>
              <w:pStyle w:val="Flietext"/>
              <w:jc w:val="left"/>
              <w:rPr>
                <w:lang w:val="en-GB"/>
              </w:rPr>
            </w:pPr>
            <w:r w:rsidRPr="006420C3">
              <w:rPr>
                <w:lang w:val="en-GB"/>
              </w:rPr>
              <w:t>Avoiding deskilling: deliberate practice, periodic “AI-off” drills, reflective case reviews.</w:t>
            </w:r>
          </w:p>
        </w:tc>
      </w:tr>
      <w:tr w:rsidR="40E08E94" w:rsidRPr="00E61F7E" w14:paraId="0AEDBC1B" w14:textId="77777777" w:rsidTr="35CB61B4">
        <w:trPr>
          <w:trHeight w:val="825"/>
        </w:trPr>
        <w:tc>
          <w:tcPr>
            <w:tcW w:w="2117" w:type="dxa"/>
          </w:tcPr>
          <w:p w14:paraId="30B7FFEF" w14:textId="47E0F69C" w:rsidR="1A1860D9" w:rsidRPr="006420C3" w:rsidRDefault="40E08E94" w:rsidP="40E08E94">
            <w:pPr>
              <w:pStyle w:val="Flietext"/>
              <w:rPr>
                <w:b/>
                <w:bCs/>
                <w:lang w:val="en-GB"/>
              </w:rPr>
            </w:pPr>
            <w:r w:rsidRPr="006420C3">
              <w:rPr>
                <w:b/>
                <w:bCs/>
                <w:lang w:val="en-GB"/>
              </w:rPr>
              <w:t>Intended Learning Outcomes</w:t>
            </w:r>
          </w:p>
        </w:tc>
        <w:tc>
          <w:tcPr>
            <w:tcW w:w="6933" w:type="dxa"/>
          </w:tcPr>
          <w:p w14:paraId="3F1E68C0" w14:textId="5428C189" w:rsidR="0E32EF47" w:rsidRPr="006420C3" w:rsidRDefault="56CBC8D3" w:rsidP="00392906">
            <w:pPr>
              <w:pStyle w:val="Flietext"/>
              <w:rPr>
                <w:lang w:val="en-GB"/>
              </w:rPr>
            </w:pPr>
            <w:r w:rsidRPr="3465D01A">
              <w:rPr>
                <w:lang w:val="en-GB"/>
              </w:rPr>
              <w:t>Graduates explain how keeping AI “in the loop” reshapes clinician identity, patient autonomy, and responsibility. They differentiate human consciousness from current AI capabilities by summarising key theories and identify over-trust risks that arise when systems are treated as if conscious. They also map the shifting skill mix</w:t>
            </w:r>
            <w:r w:rsidR="4F4DD43E" w:rsidRPr="3465D01A">
              <w:rPr>
                <w:lang w:val="en-GB"/>
              </w:rPr>
              <w:t xml:space="preserve"> </w:t>
            </w:r>
            <w:r w:rsidRPr="3465D01A">
              <w:rPr>
                <w:lang w:val="en-GB"/>
              </w:rPr>
              <w:t>and propose a deskilling-prevention programme that includes deliberate practice, periodic “human-only” drills, explanation and override training, and rotation across tasks to preserve core clinical expertise.</w:t>
            </w:r>
          </w:p>
        </w:tc>
      </w:tr>
      <w:tr w:rsidR="40E08E94" w:rsidRPr="006420C3" w14:paraId="6DC22DA2" w14:textId="77777777" w:rsidTr="35CB61B4">
        <w:trPr>
          <w:trHeight w:val="300"/>
        </w:trPr>
        <w:tc>
          <w:tcPr>
            <w:tcW w:w="2117" w:type="dxa"/>
          </w:tcPr>
          <w:p w14:paraId="5EC6449D" w14:textId="17B0390B" w:rsidR="40E08E94" w:rsidRPr="006420C3" w:rsidRDefault="40E08E94" w:rsidP="40E08E94">
            <w:pPr>
              <w:pStyle w:val="Flietext"/>
              <w:rPr>
                <w:b/>
                <w:bCs/>
                <w:lang w:val="en-GB"/>
              </w:rPr>
            </w:pPr>
            <w:r w:rsidRPr="006420C3">
              <w:rPr>
                <w:b/>
                <w:bCs/>
                <w:lang w:val="en-GB"/>
              </w:rPr>
              <w:lastRenderedPageBreak/>
              <w:t>Literature</w:t>
            </w:r>
          </w:p>
        </w:tc>
        <w:tc>
          <w:tcPr>
            <w:tcW w:w="6933" w:type="dxa"/>
            <w:vAlign w:val="center"/>
          </w:tcPr>
          <w:p w14:paraId="652F6278" w14:textId="685F19BD" w:rsidR="40E08E94" w:rsidRPr="006420C3" w:rsidRDefault="40E08E94" w:rsidP="40E08E94">
            <w:pPr>
              <w:pStyle w:val="Flietext"/>
              <w:jc w:val="left"/>
              <w:rPr>
                <w:lang w:val="en-GB"/>
              </w:rPr>
            </w:pPr>
          </w:p>
          <w:p w14:paraId="6008C40A" w14:textId="58B2C080" w:rsidR="3F773234" w:rsidRPr="006420C3" w:rsidRDefault="3F773234" w:rsidP="40E08E94">
            <w:pPr>
              <w:pStyle w:val="Flietext"/>
              <w:jc w:val="left"/>
              <w:rPr>
                <w:lang w:val="en-GB"/>
              </w:rPr>
            </w:pPr>
            <w:r w:rsidRPr="006420C3">
              <w:rPr>
                <w:lang w:val="en-GB"/>
              </w:rPr>
              <w:t>Laakmann M, et al. (2024) “Physician’s autonomy in the face of AI support: walking the ethical tightrope.” BMC Med Ethics. Front Med (Lausanne). 2024 Mar 28;11:1324963. doi: 10.3389/fmed.2024.1324963</w:t>
            </w:r>
          </w:p>
          <w:p w14:paraId="793A8E6D" w14:textId="2E7DB558" w:rsidR="40E08E94" w:rsidRPr="006420C3" w:rsidRDefault="40E08E94" w:rsidP="40E08E94">
            <w:pPr>
              <w:pStyle w:val="Flietext"/>
              <w:jc w:val="left"/>
              <w:rPr>
                <w:lang w:val="en-GB"/>
              </w:rPr>
            </w:pPr>
          </w:p>
          <w:p w14:paraId="54BBE86B" w14:textId="220FCE57" w:rsidR="3F773234" w:rsidRPr="006420C3" w:rsidRDefault="3F773234" w:rsidP="40E08E94">
            <w:pPr>
              <w:pStyle w:val="Flietext"/>
              <w:jc w:val="left"/>
              <w:rPr>
                <w:lang w:val="en-GB"/>
              </w:rPr>
            </w:pPr>
            <w:r w:rsidRPr="006420C3">
              <w:rPr>
                <w:lang w:val="en-GB"/>
              </w:rPr>
              <w:t xml:space="preserve">Abdelwanis M, et al. (2024) “Exploring the risks of automation bias in healthcare.” Safety Science. Journal of Safety Science and Resilience. 5 (4), 460-469, </w:t>
            </w:r>
            <w:hyperlink r:id="rId61">
              <w:r w:rsidRPr="006420C3">
                <w:rPr>
                  <w:rStyle w:val="Hyperlink"/>
                  <w:lang w:val="en-GB"/>
                </w:rPr>
                <w:t>https://doi.org/10.1016/j.jnlssr.2024.06.001</w:t>
              </w:r>
            </w:hyperlink>
          </w:p>
          <w:p w14:paraId="26569D63" w14:textId="6EAB34A4" w:rsidR="40E08E94" w:rsidRPr="006420C3" w:rsidRDefault="40E08E94" w:rsidP="40E08E94">
            <w:pPr>
              <w:pStyle w:val="Flietext"/>
              <w:jc w:val="left"/>
              <w:rPr>
                <w:lang w:val="en-GB"/>
              </w:rPr>
            </w:pPr>
          </w:p>
          <w:p w14:paraId="21AAD7B6" w14:textId="624C6EE9" w:rsidR="3F773234" w:rsidRPr="006420C3" w:rsidRDefault="3F773234" w:rsidP="40E08E94">
            <w:pPr>
              <w:pStyle w:val="Flietext"/>
              <w:jc w:val="left"/>
              <w:rPr>
                <w:lang w:val="en-GB"/>
              </w:rPr>
            </w:pPr>
            <w:r w:rsidRPr="006420C3">
              <w:rPr>
                <w:lang w:val="en-GB"/>
              </w:rPr>
              <w:t xml:space="preserve">Catena E, et al., (2024) “Human autonomy with AI in the loop”. Philosophical Psychology. </w:t>
            </w:r>
            <w:hyperlink r:id="rId62">
              <w:r w:rsidRPr="006420C3">
                <w:rPr>
                  <w:rStyle w:val="Hyperlink"/>
                  <w:lang w:val="en-GB"/>
                </w:rPr>
                <w:t>https://doi.org/10.1080/09515089.2024.2448217</w:t>
              </w:r>
            </w:hyperlink>
          </w:p>
          <w:p w14:paraId="534E0858" w14:textId="78C872BB" w:rsidR="40E08E94" w:rsidRPr="006420C3" w:rsidRDefault="40E08E94" w:rsidP="40E08E94">
            <w:pPr>
              <w:pStyle w:val="Flietext"/>
              <w:jc w:val="left"/>
              <w:rPr>
                <w:lang w:val="en-GB"/>
              </w:rPr>
            </w:pPr>
          </w:p>
          <w:p w14:paraId="0F9FDF0E" w14:textId="40F7CB24" w:rsidR="3F773234" w:rsidRPr="00486FA5" w:rsidRDefault="3F773234" w:rsidP="40E08E94">
            <w:pPr>
              <w:pStyle w:val="Flietext"/>
              <w:jc w:val="left"/>
              <w:rPr>
                <w:lang w:val="fr-FR"/>
              </w:rPr>
            </w:pPr>
            <w:r w:rsidRPr="006420C3">
              <w:rPr>
                <w:lang w:val="en-GB"/>
              </w:rPr>
              <w:t xml:space="preserve">Natali C, et al., (2025) “AI-Induced Deskilling in Medicine: A Mixed-Method Review.” </w:t>
            </w:r>
            <w:r w:rsidRPr="00486FA5">
              <w:rPr>
                <w:lang w:val="fr-FR"/>
              </w:rPr>
              <w:t xml:space="preserve">Preprint 2025. SSRN. </w:t>
            </w:r>
            <w:hyperlink r:id="rId63">
              <w:r w:rsidRPr="00486FA5">
                <w:rPr>
                  <w:rStyle w:val="Hyperlink"/>
                  <w:lang w:val="fr-FR"/>
                </w:rPr>
                <w:t>https://papers.ssrn.com/sol3/papers.cfm?abstract_id=5166364</w:t>
              </w:r>
            </w:hyperlink>
          </w:p>
          <w:p w14:paraId="7EFE08BB" w14:textId="03EF0712" w:rsidR="40E08E94" w:rsidRPr="00486FA5" w:rsidRDefault="40E08E94" w:rsidP="40E08E94">
            <w:pPr>
              <w:pStyle w:val="Flietext"/>
              <w:jc w:val="left"/>
              <w:rPr>
                <w:lang w:val="fr-FR"/>
              </w:rPr>
            </w:pPr>
          </w:p>
          <w:p w14:paraId="51C82F44" w14:textId="0B9C4759" w:rsidR="3F773234" w:rsidRPr="006420C3" w:rsidRDefault="3F773234" w:rsidP="40E08E94">
            <w:pPr>
              <w:pStyle w:val="Flietext"/>
              <w:jc w:val="left"/>
              <w:rPr>
                <w:lang w:val="en-GB"/>
              </w:rPr>
            </w:pPr>
            <w:r w:rsidRPr="003C2377">
              <w:rPr>
                <w:lang w:val="fr-FR"/>
              </w:rPr>
              <w:t xml:space="preserve">Kostopoulou O, et al. </w:t>
            </w:r>
            <w:r w:rsidRPr="006420C3">
              <w:rPr>
                <w:lang w:val="en-GB"/>
              </w:rPr>
              <w:t>(2024) “AI in the Health Sector: Systematic Review of Key Skills for Future Health Professionals.” JMIR Med Educ. JMIR Med Educ. 2025 Feb 5;11:e58161. doi: 10.2196/58161</w:t>
            </w:r>
          </w:p>
          <w:p w14:paraId="00C7856A" w14:textId="1BC8CF15" w:rsidR="40E08E94" w:rsidRPr="006420C3" w:rsidRDefault="40E08E94" w:rsidP="40E08E94">
            <w:pPr>
              <w:pStyle w:val="Flietext"/>
              <w:jc w:val="left"/>
              <w:rPr>
                <w:lang w:val="en-GB"/>
              </w:rPr>
            </w:pPr>
          </w:p>
          <w:p w14:paraId="2290912E" w14:textId="0CC5A551" w:rsidR="3F773234" w:rsidRPr="006420C3" w:rsidRDefault="3F773234" w:rsidP="40E08E94">
            <w:pPr>
              <w:pStyle w:val="Flietext"/>
              <w:jc w:val="left"/>
              <w:rPr>
                <w:lang w:val="en-GB"/>
              </w:rPr>
            </w:pPr>
            <w:r w:rsidRPr="006420C3">
              <w:rPr>
                <w:lang w:val="en-GB"/>
              </w:rPr>
              <w:t xml:space="preserve">Griffiths T, et al. (2025) “Theories of consciousness: Unpacking the complexities.” Neurosci Biobehav Rev. Neuroscience &amp; Biobehavioral Reviews. Volume 170, 106053. </w:t>
            </w:r>
            <w:hyperlink r:id="rId64">
              <w:r w:rsidRPr="006420C3">
                <w:rPr>
                  <w:rStyle w:val="Hyperlink"/>
                  <w:lang w:val="en-GB"/>
                </w:rPr>
                <w:t>https://doi.org/10.1016/j.neubiorev.2025.106053</w:t>
              </w:r>
            </w:hyperlink>
          </w:p>
          <w:p w14:paraId="2E0274CC" w14:textId="01757474" w:rsidR="40E08E94" w:rsidRPr="006420C3" w:rsidRDefault="40E08E94" w:rsidP="40E08E94">
            <w:pPr>
              <w:pStyle w:val="Flietext"/>
              <w:jc w:val="left"/>
              <w:rPr>
                <w:lang w:val="en-GB"/>
              </w:rPr>
            </w:pPr>
          </w:p>
          <w:p w14:paraId="18803A55" w14:textId="2FF2FADA" w:rsidR="3F773234" w:rsidRPr="00486FA5" w:rsidRDefault="3F773234" w:rsidP="40E08E94">
            <w:pPr>
              <w:pStyle w:val="Flietext"/>
              <w:jc w:val="left"/>
              <w:rPr>
                <w:lang w:val="fr-FR"/>
              </w:rPr>
            </w:pPr>
            <w:r w:rsidRPr="006420C3">
              <w:rPr>
                <w:lang w:val="en-GB"/>
              </w:rPr>
              <w:t xml:space="preserve">Butlin et al., (2025) “Identifying indicators of consciousness in AI systems.” </w:t>
            </w:r>
            <w:r w:rsidRPr="00486FA5">
              <w:rPr>
                <w:lang w:val="fr-FR"/>
              </w:rPr>
              <w:t xml:space="preserve">Trends Cogn Sci, </w:t>
            </w:r>
            <w:hyperlink r:id="rId65">
              <w:r w:rsidRPr="00486FA5">
                <w:rPr>
                  <w:rStyle w:val="Hyperlink"/>
                  <w:lang w:val="fr-FR"/>
                </w:rPr>
                <w:t>https://doi.org/10.1016/j.tics.2025.10.011</w:t>
              </w:r>
            </w:hyperlink>
          </w:p>
          <w:p w14:paraId="60DF6299" w14:textId="7815E3BC" w:rsidR="40E08E94" w:rsidRPr="00486FA5" w:rsidRDefault="40E08E94" w:rsidP="40E08E94">
            <w:pPr>
              <w:pStyle w:val="Flietext"/>
              <w:jc w:val="left"/>
              <w:rPr>
                <w:lang w:val="fr-FR"/>
              </w:rPr>
            </w:pPr>
          </w:p>
          <w:p w14:paraId="2AD91A81" w14:textId="417771F1" w:rsidR="40E08E94" w:rsidRPr="006420C3" w:rsidRDefault="3F773234" w:rsidP="40E08E94">
            <w:pPr>
              <w:pStyle w:val="Flietext"/>
              <w:jc w:val="left"/>
              <w:rPr>
                <w:lang w:val="en-GB"/>
              </w:rPr>
            </w:pPr>
            <w:r w:rsidRPr="00486FA5">
              <w:rPr>
                <w:lang w:val="fr-FR"/>
              </w:rPr>
              <w:t xml:space="preserve">Zhou Y, et al. </w:t>
            </w:r>
            <w:r w:rsidRPr="006420C3">
              <w:rPr>
                <w:lang w:val="en-GB"/>
              </w:rPr>
              <w:t>(2025) “From Trust in Automation to Trust in AI in Healthcare: A 30-Year Perspective.” Bioengineering (Basel). 2025 Oct 1;12(10):1070. doi: 10.3390/bioengineering12101070</w:t>
            </w:r>
          </w:p>
        </w:tc>
      </w:tr>
    </w:tbl>
    <w:p w14:paraId="576E7963" w14:textId="6BA03042" w:rsidR="00392906" w:rsidRDefault="00392906" w:rsidP="00392906">
      <w:pPr>
        <w:pStyle w:val="Flietext"/>
        <w:rPr>
          <w:lang w:val="en-GB"/>
        </w:rPr>
      </w:pPr>
      <w:r>
        <w:rPr>
          <w:lang w:val="en-GB"/>
        </w:rPr>
        <w:br w:type="page"/>
      </w:r>
    </w:p>
    <w:p w14:paraId="2B14DB81" w14:textId="00F6EA2A" w:rsidR="6072A53C" w:rsidRPr="00AB2EE7" w:rsidRDefault="14494EFE" w:rsidP="504E2AFD">
      <w:pPr>
        <w:pStyle w:val="Beschriftung"/>
        <w:keepNext/>
        <w:rPr>
          <w:lang w:val="fr-FR"/>
        </w:rPr>
      </w:pPr>
      <w:bookmarkStart w:id="92" w:name="_Toc223707128"/>
      <w:bookmarkStart w:id="93" w:name="_Toc223707153"/>
      <w:r w:rsidRPr="00AB2EE7">
        <w:rPr>
          <w:lang w:val="fr-FR"/>
        </w:rPr>
        <w:lastRenderedPageBreak/>
        <w:t xml:space="preserve">Table </w:t>
      </w:r>
      <w:r w:rsidRPr="5F3FA415">
        <w:rPr>
          <w:lang w:val="en-GB"/>
        </w:rPr>
        <w:fldChar w:fldCharType="begin"/>
      </w:r>
      <w:r w:rsidRPr="00AB2EE7">
        <w:rPr>
          <w:lang w:val="fr-FR"/>
        </w:rPr>
        <w:instrText xml:space="preserve"> SEQ Table \* ARABIC </w:instrText>
      </w:r>
      <w:r w:rsidRPr="5F3FA415">
        <w:rPr>
          <w:lang w:val="en-GB"/>
        </w:rPr>
        <w:fldChar w:fldCharType="separate"/>
      </w:r>
      <w:r w:rsidR="00D33C83" w:rsidRPr="00AB2EE7">
        <w:rPr>
          <w:noProof/>
          <w:lang w:val="fr-FR"/>
        </w:rPr>
        <w:t>15</w:t>
      </w:r>
      <w:r w:rsidRPr="5F3FA415">
        <w:rPr>
          <w:lang w:val="en-GB"/>
        </w:rPr>
        <w:fldChar w:fldCharType="end"/>
      </w:r>
      <w:r w:rsidRPr="00AB2EE7">
        <w:rPr>
          <w:lang w:val="fr-FR"/>
        </w:rPr>
        <w:t>: Module</w:t>
      </w:r>
      <w:r w:rsidR="00A80ACE" w:rsidRPr="00AB2EE7">
        <w:rPr>
          <w:lang w:val="fr-FR"/>
        </w:rPr>
        <w:t xml:space="preserve"> </w:t>
      </w:r>
      <w:r w:rsidR="21BA778D" w:rsidRPr="00AB2EE7">
        <w:rPr>
          <w:lang w:val="fr-FR"/>
        </w:rPr>
        <w:t>Lecture Series</w:t>
      </w:r>
      <w:r w:rsidRPr="00AB2EE7">
        <w:rPr>
          <w:lang w:val="fr-FR"/>
        </w:rPr>
        <w:t xml:space="preserve"> </w:t>
      </w:r>
      <w:r w:rsidR="00AB19F7" w:rsidRPr="00AB2EE7">
        <w:rPr>
          <w:lang w:val="fr-FR"/>
        </w:rPr>
        <w:t>–</w:t>
      </w:r>
      <w:r w:rsidRPr="00AB2EE7">
        <w:rPr>
          <w:lang w:val="fr-FR"/>
        </w:rPr>
        <w:t xml:space="preserve"> </w:t>
      </w:r>
      <w:r w:rsidR="00AB19F7" w:rsidRPr="00AB2EE7">
        <w:rPr>
          <w:lang w:val="fr-FR"/>
        </w:rPr>
        <w:t>Lecture Series</w:t>
      </w:r>
      <w:bookmarkEnd w:id="92"/>
      <w:bookmarkEnd w:id="93"/>
    </w:p>
    <w:tbl>
      <w:tblPr>
        <w:tblStyle w:val="LightList-Accent12"/>
        <w:tblW w:w="9062" w:type="dxa"/>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4283"/>
        <w:gridCol w:w="2662"/>
      </w:tblGrid>
      <w:tr w:rsidR="504E2AFD" w:rsidRPr="006420C3" w14:paraId="6251A7F9" w14:textId="77777777" w:rsidTr="5F3FA41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071CE367" w14:textId="33EEDD75" w:rsidR="504E2AFD" w:rsidRPr="006420C3" w:rsidRDefault="504E2AFD" w:rsidP="504E2AFD">
            <w:pPr>
              <w:pStyle w:val="Flietext"/>
              <w:rPr>
                <w:caps/>
                <w:lang w:val="en-GB"/>
              </w:rPr>
            </w:pPr>
            <w:r w:rsidRPr="006420C3">
              <w:rPr>
                <w:caps/>
                <w:lang w:val="en-GB"/>
              </w:rPr>
              <w:t>MODULE NUMBER</w:t>
            </w:r>
          </w:p>
        </w:tc>
        <w:tc>
          <w:tcPr>
            <w:tcW w:w="4283"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2D9AF183" w14:textId="0C45269B" w:rsidR="504E2AFD" w:rsidRPr="006420C3" w:rsidRDefault="504E2AFD" w:rsidP="504E2AFD">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MODULE TITEL</w:t>
            </w:r>
          </w:p>
        </w:tc>
        <w:tc>
          <w:tcPr>
            <w:tcW w:w="2662" w:type="dxa"/>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34D3B4C2" w14:textId="166DD02B" w:rsidR="504E2AFD" w:rsidRPr="006420C3" w:rsidRDefault="504E2AFD" w:rsidP="504E2AFD">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504E2AFD" w:rsidRPr="006420C3" w14:paraId="0A97670C" w14:textId="77777777" w:rsidTr="5F3FA4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none" w:sz="0" w:space="0" w:color="auto"/>
              <w:bottom w:val="none" w:sz="0" w:space="0" w:color="auto"/>
            </w:tcBorders>
          </w:tcPr>
          <w:p w14:paraId="79E9950B" w14:textId="0D5B6344" w:rsidR="504E2AFD" w:rsidRPr="006420C3" w:rsidRDefault="3B659997" w:rsidP="3465D01A">
            <w:pPr>
              <w:pStyle w:val="Flietext"/>
              <w:rPr>
                <w:lang w:val="en-GB"/>
              </w:rPr>
            </w:pPr>
            <w:r w:rsidRPr="3465D01A">
              <w:rPr>
                <w:lang w:val="en-GB"/>
              </w:rPr>
              <w:t>Abbr. Module</w:t>
            </w:r>
          </w:p>
          <w:p w14:paraId="1256429B" w14:textId="138DFAF4" w:rsidR="504E2AFD" w:rsidRPr="006420C3" w:rsidRDefault="3FBF8E18" w:rsidP="504E2AFD">
            <w:pPr>
              <w:pStyle w:val="Flietext"/>
              <w:rPr>
                <w:lang w:val="en-GB"/>
              </w:rPr>
            </w:pPr>
            <w:r w:rsidRPr="3465D01A">
              <w:rPr>
                <w:lang w:val="en-GB"/>
              </w:rPr>
              <w:t>KIM-1.SJ-M-TALKS</w:t>
            </w:r>
          </w:p>
        </w:tc>
        <w:tc>
          <w:tcPr>
            <w:tcW w:w="4283" w:type="dxa"/>
            <w:tcBorders>
              <w:top w:val="single" w:sz="8" w:space="0" w:color="5F5F5F" w:themeColor="background2"/>
              <w:bottom w:val="none" w:sz="0" w:space="0" w:color="auto"/>
            </w:tcBorders>
            <w:vAlign w:val="center"/>
          </w:tcPr>
          <w:p w14:paraId="6D186858" w14:textId="64912769" w:rsidR="38CD043F" w:rsidRPr="006420C3" w:rsidRDefault="21BA778D" w:rsidP="504E2AFD">
            <w:pPr>
              <w:pStyle w:val="Flietext"/>
              <w:jc w:val="left"/>
              <w:cnfStyle w:val="000000100000" w:firstRow="0" w:lastRow="0" w:firstColumn="0" w:lastColumn="0" w:oddVBand="0" w:evenVBand="0" w:oddHBand="1" w:evenHBand="0" w:firstRowFirstColumn="0" w:firstRowLastColumn="0" w:lastRowFirstColumn="0" w:lastRowLastColumn="0"/>
              <w:rPr>
                <w:b/>
                <w:bCs/>
                <w:lang w:val="en-GB"/>
              </w:rPr>
            </w:pPr>
            <w:commentRangeStart w:id="94"/>
            <w:commentRangeStart w:id="95"/>
            <w:r w:rsidRPr="5F3FA415">
              <w:rPr>
                <w:b/>
                <w:bCs/>
                <w:lang w:val="en-GB"/>
              </w:rPr>
              <w:t>Lecture Series</w:t>
            </w:r>
            <w:r w:rsidR="473595CF" w:rsidRPr="5F3FA415">
              <w:rPr>
                <w:b/>
                <w:bCs/>
                <w:lang w:val="en-GB"/>
              </w:rPr>
              <w:t xml:space="preserve"> </w:t>
            </w:r>
            <w:r w:rsidR="277C7BE8" w:rsidRPr="5F3FA415">
              <w:rPr>
                <w:b/>
                <w:bCs/>
                <w:lang w:val="en-GB"/>
              </w:rPr>
              <w:t>(Ringvorlesung)</w:t>
            </w:r>
            <w:r w:rsidR="47CA4554" w:rsidRPr="5F3FA415">
              <w:rPr>
                <w:b/>
                <w:bCs/>
                <w:lang w:val="en-GB"/>
              </w:rPr>
              <w:t>–</w:t>
            </w:r>
            <w:commentRangeEnd w:id="94"/>
            <w:r w:rsidR="56BE1ABB" w:rsidRPr="006420C3">
              <w:rPr>
                <w:rStyle w:val="Kommentarzeichen"/>
                <w:b/>
                <w:bCs/>
                <w:sz w:val="21"/>
                <w:szCs w:val="21"/>
                <w:lang w:val="en-GB"/>
              </w:rPr>
              <w:commentReference w:id="94"/>
            </w:r>
            <w:commentRangeEnd w:id="95"/>
            <w:r w:rsidR="56BE1ABB" w:rsidRPr="006420C3">
              <w:rPr>
                <w:rStyle w:val="Kommentarzeichen"/>
                <w:b/>
                <w:bCs/>
                <w:sz w:val="21"/>
                <w:szCs w:val="21"/>
                <w:lang w:val="en-GB"/>
              </w:rPr>
              <w:commentReference w:id="95"/>
            </w:r>
          </w:p>
        </w:tc>
        <w:tc>
          <w:tcPr>
            <w:tcW w:w="2662" w:type="dxa"/>
            <w:tcBorders>
              <w:top w:val="single" w:sz="8" w:space="0" w:color="5F5F5F" w:themeColor="background2"/>
              <w:bottom w:val="none" w:sz="0" w:space="0" w:color="auto"/>
              <w:right w:val="none" w:sz="0" w:space="0" w:color="auto"/>
            </w:tcBorders>
          </w:tcPr>
          <w:p w14:paraId="7DB8A3AA" w14:textId="6A3D7299"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3 ECTS</w:t>
            </w:r>
          </w:p>
        </w:tc>
      </w:tr>
      <w:tr w:rsidR="504E2AFD" w:rsidRPr="006420C3" w14:paraId="6B22D92C" w14:textId="77777777" w:rsidTr="5F3FA415">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0CEF39D6" w14:textId="1C346A58" w:rsidR="504E2AFD" w:rsidRPr="006420C3" w:rsidRDefault="504E2AFD" w:rsidP="504E2AFD">
            <w:pPr>
              <w:pStyle w:val="Flietext"/>
              <w:rPr>
                <w:lang w:val="en-GB"/>
              </w:rPr>
            </w:pPr>
            <w:r w:rsidRPr="006420C3">
              <w:rPr>
                <w:lang w:val="en-GB"/>
              </w:rPr>
              <w:t>Curricular Position</w:t>
            </w:r>
          </w:p>
        </w:tc>
        <w:tc>
          <w:tcPr>
            <w:tcW w:w="6945" w:type="dxa"/>
            <w:gridSpan w:val="2"/>
          </w:tcPr>
          <w:p w14:paraId="7C656381" w14:textId="69FBE484"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Semester 2</w:t>
            </w:r>
            <w:r w:rsidR="2DADFA2D" w:rsidRPr="006420C3">
              <w:rPr>
                <w:lang w:val="en-GB"/>
              </w:rPr>
              <w:t>, 3 &amp; 4</w:t>
            </w:r>
          </w:p>
        </w:tc>
      </w:tr>
      <w:tr w:rsidR="504E2AFD" w:rsidRPr="006420C3" w14:paraId="4E0DFCDB" w14:textId="77777777" w:rsidTr="5F3FA4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none" w:sz="0" w:space="0" w:color="auto"/>
              <w:left w:val="none" w:sz="0" w:space="0" w:color="auto"/>
              <w:bottom w:val="none" w:sz="0" w:space="0" w:color="auto"/>
            </w:tcBorders>
          </w:tcPr>
          <w:p w14:paraId="65183CEB" w14:textId="77777777" w:rsidR="504E2AFD" w:rsidRPr="006420C3" w:rsidRDefault="504E2AFD" w:rsidP="504E2AFD">
            <w:pPr>
              <w:pStyle w:val="Flietext"/>
              <w:rPr>
                <w:lang w:val="en-GB"/>
              </w:rPr>
            </w:pPr>
            <w:r w:rsidRPr="006420C3">
              <w:rPr>
                <w:lang w:val="en-GB"/>
              </w:rPr>
              <w:t>EQF Level</w:t>
            </w:r>
          </w:p>
        </w:tc>
        <w:tc>
          <w:tcPr>
            <w:tcW w:w="6945" w:type="dxa"/>
            <w:gridSpan w:val="2"/>
            <w:tcBorders>
              <w:top w:val="none" w:sz="0" w:space="0" w:color="auto"/>
              <w:bottom w:val="none" w:sz="0" w:space="0" w:color="auto"/>
              <w:right w:val="none" w:sz="0" w:space="0" w:color="auto"/>
            </w:tcBorders>
          </w:tcPr>
          <w:p w14:paraId="2352908B" w14:textId="65F1824F"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7</w:t>
            </w:r>
          </w:p>
        </w:tc>
      </w:tr>
      <w:tr w:rsidR="504E2AFD" w:rsidRPr="006420C3" w14:paraId="6420E0CA" w14:textId="77777777" w:rsidTr="5F3FA415">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2A1FA402" w14:textId="7E176D59" w:rsidR="504E2AFD" w:rsidRPr="006420C3" w:rsidRDefault="504E2AFD" w:rsidP="504E2AFD">
            <w:pPr>
              <w:pStyle w:val="Flietext"/>
              <w:rPr>
                <w:lang w:val="en-GB"/>
              </w:rPr>
            </w:pPr>
            <w:r w:rsidRPr="006420C3">
              <w:rPr>
                <w:lang w:val="en-GB"/>
              </w:rPr>
              <w:t>Prerequisites</w:t>
            </w:r>
          </w:p>
        </w:tc>
        <w:tc>
          <w:tcPr>
            <w:tcW w:w="6945" w:type="dxa"/>
            <w:gridSpan w:val="2"/>
          </w:tcPr>
          <w:p w14:paraId="6AEA7CFA" w14:textId="590381F5"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None</w:t>
            </w:r>
          </w:p>
        </w:tc>
      </w:tr>
      <w:tr w:rsidR="504E2AFD" w:rsidRPr="006420C3" w14:paraId="57234029" w14:textId="77777777" w:rsidTr="5F3FA4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none" w:sz="0" w:space="0" w:color="auto"/>
              <w:left w:val="none" w:sz="0" w:space="0" w:color="auto"/>
              <w:bottom w:val="none" w:sz="0" w:space="0" w:color="auto"/>
            </w:tcBorders>
          </w:tcPr>
          <w:p w14:paraId="6647EAB2" w14:textId="5E8246D3" w:rsidR="504E2AFD" w:rsidRPr="006420C3" w:rsidRDefault="504E2AFD" w:rsidP="504E2AFD">
            <w:pPr>
              <w:pStyle w:val="Flietext"/>
              <w:rPr>
                <w:lang w:val="en-GB"/>
              </w:rPr>
            </w:pPr>
            <w:r w:rsidRPr="006420C3">
              <w:rPr>
                <w:lang w:val="en-GB"/>
              </w:rPr>
              <w:t>Blocked</w:t>
            </w:r>
          </w:p>
        </w:tc>
        <w:tc>
          <w:tcPr>
            <w:tcW w:w="6945" w:type="dxa"/>
            <w:gridSpan w:val="2"/>
            <w:tcBorders>
              <w:top w:val="none" w:sz="0" w:space="0" w:color="auto"/>
              <w:bottom w:val="none" w:sz="0" w:space="0" w:color="auto"/>
              <w:right w:val="none" w:sz="0" w:space="0" w:color="auto"/>
            </w:tcBorders>
          </w:tcPr>
          <w:p w14:paraId="262263E5" w14:textId="5DA9076F"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 (individual courses)</w:t>
            </w:r>
          </w:p>
        </w:tc>
      </w:tr>
      <w:tr w:rsidR="504E2AFD" w:rsidRPr="006420C3" w14:paraId="5A288872" w14:textId="77777777" w:rsidTr="5F3FA415">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48A1D25C" w14:textId="7D52DA50" w:rsidR="504E2AFD" w:rsidRPr="006420C3" w:rsidRDefault="504E2AFD" w:rsidP="504E2AFD">
            <w:pPr>
              <w:pStyle w:val="Flietext"/>
              <w:rPr>
                <w:lang w:val="en-GB"/>
              </w:rPr>
            </w:pPr>
            <w:r w:rsidRPr="006420C3">
              <w:rPr>
                <w:lang w:val="en-GB"/>
              </w:rPr>
              <w:t>Participants</w:t>
            </w:r>
          </w:p>
        </w:tc>
        <w:tc>
          <w:tcPr>
            <w:tcW w:w="6945" w:type="dxa"/>
            <w:gridSpan w:val="2"/>
          </w:tcPr>
          <w:p w14:paraId="3FFFEDB2" w14:textId="77777777"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504E2AFD" w:rsidRPr="006420C3" w14:paraId="57CA4E20" w14:textId="77777777" w:rsidTr="5F3FA4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none" w:sz="0" w:space="0" w:color="auto"/>
              <w:left w:val="none" w:sz="0" w:space="0" w:color="auto"/>
              <w:bottom w:val="none" w:sz="0" w:space="0" w:color="auto"/>
            </w:tcBorders>
          </w:tcPr>
          <w:p w14:paraId="1B4E41E6" w14:textId="442F502E" w:rsidR="504E2AFD" w:rsidRPr="006420C3" w:rsidRDefault="504E2AFD" w:rsidP="504E2AFD">
            <w:pPr>
              <w:pStyle w:val="Flietext"/>
              <w:jc w:val="left"/>
              <w:rPr>
                <w:lang w:val="en-GB"/>
              </w:rPr>
            </w:pPr>
            <w:r w:rsidRPr="006420C3">
              <w:rPr>
                <w:lang w:val="en-GB"/>
              </w:rPr>
              <w:t>Connection to other Modules</w:t>
            </w:r>
          </w:p>
        </w:tc>
        <w:tc>
          <w:tcPr>
            <w:tcW w:w="6945" w:type="dxa"/>
            <w:gridSpan w:val="2"/>
            <w:tcBorders>
              <w:top w:val="none" w:sz="0" w:space="0" w:color="auto"/>
              <w:bottom w:val="none" w:sz="0" w:space="0" w:color="auto"/>
              <w:right w:val="none" w:sz="0" w:space="0" w:color="auto"/>
            </w:tcBorders>
          </w:tcPr>
          <w:p w14:paraId="0D581AB9" w14:textId="6869C05A" w:rsidR="323D9E28" w:rsidRPr="006420C3" w:rsidRDefault="323D9E28"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Connected to all Modules</w:t>
            </w:r>
          </w:p>
        </w:tc>
      </w:tr>
      <w:tr w:rsidR="504E2AFD" w:rsidRPr="00E61F7E" w14:paraId="3C2639CC" w14:textId="77777777" w:rsidTr="5F3FA415">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763B2866" w14:textId="66288281" w:rsidR="504E2AFD" w:rsidRPr="006420C3" w:rsidRDefault="504E2AFD" w:rsidP="504E2AFD">
            <w:pPr>
              <w:pStyle w:val="Flietext"/>
              <w:rPr>
                <w:lang w:val="en-GB"/>
              </w:rPr>
            </w:pPr>
            <w:r w:rsidRPr="006420C3">
              <w:rPr>
                <w:lang w:val="en-GB"/>
              </w:rPr>
              <w:t>Literature</w:t>
            </w:r>
          </w:p>
        </w:tc>
        <w:tc>
          <w:tcPr>
            <w:tcW w:w="6945" w:type="dxa"/>
            <w:gridSpan w:val="2"/>
          </w:tcPr>
          <w:p w14:paraId="74B5721B" w14:textId="4727F6A4"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 xml:space="preserve">(please </w:t>
            </w:r>
            <w:r w:rsidR="138C8E23" w:rsidRPr="006420C3">
              <w:rPr>
                <w:lang w:val="en-GB"/>
              </w:rPr>
              <w:t xml:space="preserve">see </w:t>
            </w:r>
            <w:r w:rsidRPr="006420C3">
              <w:rPr>
                <w:lang w:val="en-GB"/>
              </w:rPr>
              <w:t>course literature below)</w:t>
            </w:r>
          </w:p>
        </w:tc>
      </w:tr>
      <w:tr w:rsidR="504E2AFD" w:rsidRPr="00E61F7E" w14:paraId="1EB7B1E5" w14:textId="77777777" w:rsidTr="5F3FA41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none" w:sz="0" w:space="0" w:color="auto"/>
              <w:left w:val="none" w:sz="0" w:space="0" w:color="auto"/>
              <w:bottom w:val="none" w:sz="0" w:space="0" w:color="auto"/>
            </w:tcBorders>
          </w:tcPr>
          <w:p w14:paraId="7649D10F" w14:textId="77777777" w:rsidR="504E2AFD" w:rsidRPr="006420C3" w:rsidRDefault="504E2AFD" w:rsidP="504E2AFD">
            <w:pPr>
              <w:pStyle w:val="Flietext"/>
              <w:rPr>
                <w:lang w:val="en-GB"/>
              </w:rPr>
            </w:pPr>
            <w:r w:rsidRPr="006420C3">
              <w:rPr>
                <w:lang w:val="en-GB"/>
              </w:rPr>
              <w:t xml:space="preserve">Intended Learning </w:t>
            </w:r>
          </w:p>
          <w:p w14:paraId="31117C3D" w14:textId="77777777" w:rsidR="504E2AFD" w:rsidRPr="006420C3" w:rsidRDefault="504E2AFD" w:rsidP="504E2AFD">
            <w:pPr>
              <w:pStyle w:val="Flietext"/>
              <w:rPr>
                <w:lang w:val="en-GB"/>
              </w:rPr>
            </w:pPr>
            <w:r w:rsidRPr="006420C3">
              <w:rPr>
                <w:lang w:val="en-GB"/>
              </w:rPr>
              <w:t>Outcomes</w:t>
            </w:r>
          </w:p>
          <w:p w14:paraId="04E9D32D" w14:textId="430B330C" w:rsidR="504E2AFD" w:rsidRPr="006420C3" w:rsidRDefault="504E2AFD" w:rsidP="504E2AFD">
            <w:pPr>
              <w:pStyle w:val="Flietext"/>
              <w:rPr>
                <w:b w:val="0"/>
                <w:bCs w:val="0"/>
                <w:lang w:val="en-GB"/>
              </w:rPr>
            </w:pPr>
            <w:r w:rsidRPr="006420C3">
              <w:rPr>
                <w:lang w:val="en-GB"/>
              </w:rPr>
              <w:t>(Competences)</w:t>
            </w:r>
          </w:p>
        </w:tc>
        <w:tc>
          <w:tcPr>
            <w:tcW w:w="6945" w:type="dxa"/>
            <w:gridSpan w:val="2"/>
            <w:tcBorders>
              <w:top w:val="none" w:sz="0" w:space="0" w:color="auto"/>
              <w:bottom w:val="none" w:sz="0" w:space="0" w:color="auto"/>
              <w:right w:val="none" w:sz="0" w:space="0" w:color="auto"/>
            </w:tcBorders>
          </w:tcPr>
          <w:p w14:paraId="169AD6FC" w14:textId="0BCF1062" w:rsidR="504E2AFD" w:rsidRPr="006420C3" w:rsidRDefault="504E2AFD"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p>
          <w:p w14:paraId="7A490983" w14:textId="77777777" w:rsidR="00392906" w:rsidRDefault="2BE07EB6"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Professional Competences</w:t>
            </w:r>
          </w:p>
          <w:p w14:paraId="3CF20748" w14:textId="4BC9081C" w:rsidR="504E2AFD" w:rsidRPr="006420C3" w:rsidRDefault="2BE07EB6"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Students interpret current developments in AI for healthcare and relate them to their own practice.</w:t>
            </w:r>
          </w:p>
          <w:p w14:paraId="60BB8358" w14:textId="6B71C430" w:rsidR="504E2AFD" w:rsidRPr="006420C3" w:rsidRDefault="504E2AFD"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768896F0" w14:textId="77777777" w:rsidR="00392906" w:rsidRDefault="2BE07EB6"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Method Competences</w:t>
            </w:r>
          </w:p>
          <w:p w14:paraId="50875249" w14:textId="2D4621BA" w:rsidR="504E2AFD" w:rsidRPr="0024620B" w:rsidRDefault="2BE07EB6"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Students distil key insights from expert talks through structured note-taking and questioning, and synthesise trends across sessions into brief, actionable takeaways.</w:t>
            </w:r>
          </w:p>
          <w:p w14:paraId="498FDA6E" w14:textId="1C9A0DE8" w:rsidR="504E2AFD" w:rsidRPr="006420C3" w:rsidRDefault="504E2AFD"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3DA3D618" w14:textId="77777777" w:rsidR="00392906" w:rsidRDefault="2BE07EB6"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Ethical Competences</w:t>
            </w:r>
          </w:p>
          <w:p w14:paraId="6B450013" w14:textId="50B7FE4E" w:rsidR="504E2AFD" w:rsidRPr="0024620B" w:rsidRDefault="2BE07EB6"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Students critically reflect on data protection, patient safety, bias, and accountability in AI systems, identifying ethical risks in presented cases and articulating proportionate responses.</w:t>
            </w:r>
          </w:p>
          <w:p w14:paraId="4863BDB3" w14:textId="5E0DBB40" w:rsidR="504E2AFD" w:rsidRPr="006420C3" w:rsidRDefault="504E2AFD"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3B95D496" w14:textId="77777777" w:rsidR="00392906" w:rsidRDefault="2BE07EB6"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Scientific Competences</w:t>
            </w:r>
          </w:p>
          <w:p w14:paraId="2F012814" w14:textId="3AA73480" w:rsidR="504E2AFD" w:rsidRPr="0024620B" w:rsidRDefault="2BE07EB6"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Students evaluate the evidence behind presented approaches</w:t>
            </w:r>
            <w:r w:rsidR="740C2639" w:rsidRPr="0024620B">
              <w:rPr>
                <w:lang w:val="en-GB"/>
              </w:rPr>
              <w:t xml:space="preserve">, </w:t>
            </w:r>
            <w:r w:rsidRPr="0024620B">
              <w:rPr>
                <w:lang w:val="en-GB"/>
              </w:rPr>
              <w:t xml:space="preserve">compare </w:t>
            </w:r>
            <w:r w:rsidR="6069C18B" w:rsidRPr="0024620B">
              <w:rPr>
                <w:lang w:val="en-GB"/>
              </w:rPr>
              <w:t>methods and</w:t>
            </w:r>
            <w:r w:rsidRPr="0024620B">
              <w:rPr>
                <w:lang w:val="en-GB"/>
              </w:rPr>
              <w:t xml:space="preserve"> translate research findings into practice-oriented questions.</w:t>
            </w:r>
          </w:p>
          <w:p w14:paraId="245DE3EF" w14:textId="68DFADDF" w:rsidR="504E2AFD" w:rsidRPr="006420C3" w:rsidRDefault="504E2AFD"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410692C1" w14:textId="77777777" w:rsidR="00392906" w:rsidRDefault="2BE07EB6"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Social Competences</w:t>
            </w:r>
          </w:p>
          <w:p w14:paraId="4A3BCF16" w14:textId="6AF48105" w:rsidR="504E2AFD" w:rsidRPr="0024620B" w:rsidRDefault="2BE07EB6"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Students engage professionally with invited speakers and peers in Q&amp;A and networking, collaborate to formulate informed questions, and provide constructive, respectful feedback.</w:t>
            </w:r>
          </w:p>
          <w:p w14:paraId="4F08C030" w14:textId="763152DC"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tc>
      </w:tr>
    </w:tbl>
    <w:p w14:paraId="641B2876" w14:textId="7CC8A310" w:rsidR="6072A53C" w:rsidRPr="006420C3" w:rsidRDefault="6072A53C" w:rsidP="504E2AFD">
      <w:pPr>
        <w:pStyle w:val="Flietext"/>
        <w:rPr>
          <w:lang w:val="en-GB" w:eastAsia="de-DE"/>
        </w:rPr>
      </w:pPr>
    </w:p>
    <w:p w14:paraId="61AF19D5" w14:textId="02049B86" w:rsidR="00392906" w:rsidRDefault="00392906" w:rsidP="504E2AFD">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3C2377" w14:paraId="17DF2589" w14:textId="77777777" w:rsidTr="5F3FA415">
        <w:trPr>
          <w:trHeight w:val="300"/>
        </w:trPr>
        <w:tc>
          <w:tcPr>
            <w:tcW w:w="2117" w:type="dxa"/>
          </w:tcPr>
          <w:p w14:paraId="63A16968"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22F201F1" w14:textId="6C347C94" w:rsidR="25C22529" w:rsidRPr="006420C3" w:rsidRDefault="21BA778D" w:rsidP="009C2830">
            <w:pPr>
              <w:pStyle w:val="Flietext"/>
              <w:rPr>
                <w:lang w:val="en-GB"/>
              </w:rPr>
            </w:pPr>
            <w:commentRangeStart w:id="96"/>
            <w:commentRangeStart w:id="97"/>
            <w:r w:rsidRPr="5F3FA415">
              <w:rPr>
                <w:b/>
                <w:bCs/>
                <w:caps/>
                <w:color w:val="262E61" w:themeColor="text2"/>
                <w:lang w:val="en-GB"/>
              </w:rPr>
              <w:t>Lecture Series</w:t>
            </w:r>
            <w:r w:rsidR="7574E631" w:rsidRPr="5F3FA415">
              <w:rPr>
                <w:b/>
                <w:bCs/>
                <w:caps/>
                <w:color w:val="262E61" w:themeColor="text2"/>
                <w:lang w:val="en-GB"/>
              </w:rPr>
              <w:t xml:space="preserve"> </w:t>
            </w:r>
            <w:r w:rsidR="5D071E53" w:rsidRPr="5F3FA415">
              <w:rPr>
                <w:b/>
                <w:bCs/>
                <w:caps/>
                <w:color w:val="262E61" w:themeColor="text2"/>
                <w:lang w:val="en-GB"/>
              </w:rPr>
              <w:t xml:space="preserve">– </w:t>
            </w:r>
            <w:r w:rsidR="3939609A" w:rsidRPr="5F3FA415">
              <w:rPr>
                <w:b/>
                <w:bCs/>
                <w:caps/>
                <w:color w:val="262E61" w:themeColor="text2"/>
                <w:lang w:val="en-GB"/>
              </w:rPr>
              <w:t>(Ringvorlesung)</w:t>
            </w:r>
            <w:r w:rsidR="5D071E53" w:rsidRPr="5F3FA415">
              <w:rPr>
                <w:b/>
                <w:bCs/>
                <w:caps/>
                <w:color w:val="262E61" w:themeColor="text2"/>
                <w:lang w:val="en-GB"/>
              </w:rPr>
              <w:t xml:space="preserve"> </w:t>
            </w:r>
            <w:r w:rsidR="7574E631" w:rsidRPr="5F3FA415">
              <w:rPr>
                <w:b/>
                <w:bCs/>
                <w:caps/>
                <w:color w:val="262E61" w:themeColor="text2"/>
                <w:lang w:val="en-GB"/>
              </w:rPr>
              <w:t xml:space="preserve">– </w:t>
            </w:r>
            <w:r w:rsidR="286ACD0C" w:rsidRPr="5F3FA415">
              <w:rPr>
                <w:b/>
                <w:bCs/>
                <w:caps/>
                <w:color w:val="262E61" w:themeColor="text2"/>
                <w:lang w:val="en-GB"/>
              </w:rPr>
              <w:t xml:space="preserve">2nd </w:t>
            </w:r>
            <w:r w:rsidR="512C9C39" w:rsidRPr="5F3FA415">
              <w:rPr>
                <w:b/>
                <w:bCs/>
                <w:caps/>
                <w:color w:val="262E61" w:themeColor="text2"/>
                <w:lang w:val="en-GB"/>
              </w:rPr>
              <w:t>semester</w:t>
            </w:r>
            <w:commentRangeEnd w:id="96"/>
            <w:r w:rsidR="71ED5BB3" w:rsidRPr="006420C3">
              <w:rPr>
                <w:rStyle w:val="Kommentarzeichen"/>
                <w:sz w:val="21"/>
                <w:szCs w:val="21"/>
                <w:lang w:val="en-GB"/>
              </w:rPr>
              <w:commentReference w:id="96"/>
            </w:r>
            <w:commentRangeEnd w:id="97"/>
            <w:r w:rsidR="71ED5BB3" w:rsidRPr="006420C3">
              <w:rPr>
                <w:rStyle w:val="Kommentarzeichen"/>
                <w:sz w:val="21"/>
                <w:szCs w:val="21"/>
                <w:lang w:val="en-GB"/>
              </w:rPr>
              <w:commentReference w:id="97"/>
            </w:r>
          </w:p>
        </w:tc>
      </w:tr>
      <w:tr w:rsidR="3465D01A" w14:paraId="21A77A2B" w14:textId="77777777" w:rsidTr="5F3FA415">
        <w:trPr>
          <w:trHeight w:val="300"/>
        </w:trPr>
        <w:tc>
          <w:tcPr>
            <w:tcW w:w="2117" w:type="dxa"/>
          </w:tcPr>
          <w:p w14:paraId="4D5BBF39" w14:textId="29FE8471" w:rsidR="3465D01A" w:rsidRDefault="3465D01A" w:rsidP="3465D01A">
            <w:pPr>
              <w:pStyle w:val="Flietext"/>
              <w:rPr>
                <w:lang w:val="en-GB"/>
              </w:rPr>
            </w:pPr>
            <w:r w:rsidRPr="3465D01A">
              <w:rPr>
                <w:lang w:val="en-GB"/>
              </w:rPr>
              <w:t>Abbr. Course</w:t>
            </w:r>
          </w:p>
        </w:tc>
        <w:tc>
          <w:tcPr>
            <w:tcW w:w="6933" w:type="dxa"/>
          </w:tcPr>
          <w:p w14:paraId="25B550E8" w14:textId="01ED3EC1" w:rsidR="3465D01A" w:rsidRDefault="3465D01A" w:rsidP="3465D01A">
            <w:pPr>
              <w:pStyle w:val="Flietext"/>
              <w:rPr>
                <w:lang w:val="en-GB"/>
              </w:rPr>
            </w:pPr>
            <w:r w:rsidRPr="3465D01A">
              <w:rPr>
                <w:lang w:val="en-GB"/>
              </w:rPr>
              <w:t>KIM-1.SJ-</w:t>
            </w:r>
            <w:r w:rsidR="4698E016" w:rsidRPr="3465D01A">
              <w:rPr>
                <w:lang w:val="en-GB"/>
              </w:rPr>
              <w:t>TALKS</w:t>
            </w:r>
          </w:p>
        </w:tc>
      </w:tr>
      <w:tr w:rsidR="504E2AFD" w:rsidRPr="006420C3" w14:paraId="27C7F322" w14:textId="77777777" w:rsidTr="5F3FA415">
        <w:trPr>
          <w:trHeight w:val="300"/>
        </w:trPr>
        <w:tc>
          <w:tcPr>
            <w:tcW w:w="2117" w:type="dxa"/>
          </w:tcPr>
          <w:p w14:paraId="7B019139" w14:textId="09996036" w:rsidR="504E2AFD" w:rsidRPr="006420C3" w:rsidRDefault="504E2AFD" w:rsidP="504E2AFD">
            <w:pPr>
              <w:pStyle w:val="Flietext"/>
              <w:rPr>
                <w:b/>
                <w:bCs/>
                <w:lang w:val="en-GB"/>
              </w:rPr>
            </w:pPr>
            <w:r w:rsidRPr="006420C3">
              <w:rPr>
                <w:b/>
                <w:bCs/>
                <w:lang w:val="en-GB"/>
              </w:rPr>
              <w:t>Duration</w:t>
            </w:r>
          </w:p>
        </w:tc>
        <w:tc>
          <w:tcPr>
            <w:tcW w:w="6933" w:type="dxa"/>
          </w:tcPr>
          <w:p w14:paraId="0B30C7AB" w14:textId="349C3087" w:rsidR="1BBCDD18" w:rsidRPr="006420C3" w:rsidRDefault="377A4518" w:rsidP="504E2AFD">
            <w:pPr>
              <w:pStyle w:val="Flietext"/>
              <w:rPr>
                <w:lang w:val="en-GB"/>
              </w:rPr>
            </w:pPr>
            <w:r w:rsidRPr="5B260973">
              <w:rPr>
                <w:lang w:val="en-GB"/>
              </w:rPr>
              <w:t>1</w:t>
            </w:r>
            <w:r w:rsidR="12DD61C5" w:rsidRPr="5B260973">
              <w:rPr>
                <w:lang w:val="en-GB"/>
              </w:rPr>
              <w:t xml:space="preserve"> ECTS </w:t>
            </w:r>
            <w:r w:rsidR="364AD619" w:rsidRPr="5B260973">
              <w:rPr>
                <w:lang w:val="en-GB"/>
              </w:rPr>
              <w:t>0,5</w:t>
            </w:r>
            <w:r w:rsidR="12DD61C5" w:rsidRPr="5B260973">
              <w:rPr>
                <w:lang w:val="en-GB"/>
              </w:rPr>
              <w:t xml:space="preserve"> SWS</w:t>
            </w:r>
          </w:p>
        </w:tc>
      </w:tr>
      <w:tr w:rsidR="504E2AFD" w:rsidRPr="006420C3" w14:paraId="593122B5" w14:textId="77777777" w:rsidTr="5F3FA415">
        <w:trPr>
          <w:trHeight w:val="300"/>
        </w:trPr>
        <w:tc>
          <w:tcPr>
            <w:tcW w:w="2117" w:type="dxa"/>
          </w:tcPr>
          <w:p w14:paraId="74882310"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5612CA3D" w14:textId="7248218E" w:rsidR="504E2AFD" w:rsidRPr="006420C3" w:rsidRDefault="3B659997" w:rsidP="504E2AFD">
            <w:pPr>
              <w:pStyle w:val="Flietext"/>
              <w:rPr>
                <w:lang w:val="en-GB"/>
              </w:rPr>
            </w:pPr>
            <w:r w:rsidRPr="3465D01A">
              <w:rPr>
                <w:lang w:val="en-GB"/>
              </w:rPr>
              <w:t>Course Type (</w:t>
            </w:r>
            <w:r w:rsidR="2D51F12C" w:rsidRPr="3465D01A">
              <w:rPr>
                <w:lang w:val="en-GB"/>
              </w:rPr>
              <w:t>SE</w:t>
            </w:r>
            <w:r w:rsidRPr="3465D01A">
              <w:rPr>
                <w:lang w:val="en-GB"/>
              </w:rPr>
              <w:t>)</w:t>
            </w:r>
          </w:p>
        </w:tc>
      </w:tr>
      <w:tr w:rsidR="00DD075C" w:rsidRPr="00E61F7E" w14:paraId="706F8111" w14:textId="77777777" w:rsidTr="5F3FA415">
        <w:trPr>
          <w:trHeight w:val="300"/>
        </w:trPr>
        <w:tc>
          <w:tcPr>
            <w:tcW w:w="2117" w:type="dxa"/>
          </w:tcPr>
          <w:p w14:paraId="1E7A788E" w14:textId="50839574" w:rsidR="00DD075C" w:rsidRPr="006420C3" w:rsidRDefault="00DD075C" w:rsidP="00DD075C">
            <w:pPr>
              <w:pStyle w:val="Flietext"/>
              <w:rPr>
                <w:b/>
                <w:bCs/>
                <w:lang w:val="en-GB"/>
              </w:rPr>
            </w:pPr>
            <w:r w:rsidRPr="006420C3">
              <w:rPr>
                <w:b/>
                <w:bCs/>
                <w:lang w:val="en-GB"/>
              </w:rPr>
              <w:t>Assessment Type</w:t>
            </w:r>
          </w:p>
        </w:tc>
        <w:tc>
          <w:tcPr>
            <w:tcW w:w="6933" w:type="dxa"/>
          </w:tcPr>
          <w:p w14:paraId="4F887486" w14:textId="203C1E46" w:rsidR="00DD075C" w:rsidRPr="006420C3" w:rsidRDefault="00DD075C" w:rsidP="00DD075C">
            <w:pPr>
              <w:pStyle w:val="Flietext"/>
              <w:rPr>
                <w:lang w:val="en-GB"/>
              </w:rPr>
            </w:pPr>
            <w:r w:rsidRPr="006420C3">
              <w:rPr>
                <w:lang w:val="en-GB"/>
              </w:rPr>
              <w:t>Continuous assessment, five-point grading scale</w:t>
            </w:r>
          </w:p>
        </w:tc>
      </w:tr>
      <w:tr w:rsidR="00DD075C" w:rsidRPr="006420C3" w14:paraId="66385B69" w14:textId="77777777" w:rsidTr="5F3FA415">
        <w:trPr>
          <w:trHeight w:val="300"/>
        </w:trPr>
        <w:tc>
          <w:tcPr>
            <w:tcW w:w="2117" w:type="dxa"/>
          </w:tcPr>
          <w:p w14:paraId="38B8F62F" w14:textId="77777777" w:rsidR="00392906" w:rsidRDefault="00DD075C" w:rsidP="00DD075C">
            <w:pPr>
              <w:pStyle w:val="Flietext"/>
              <w:jc w:val="left"/>
              <w:rPr>
                <w:b/>
                <w:bCs/>
                <w:lang w:val="en-GB"/>
              </w:rPr>
            </w:pPr>
            <w:r w:rsidRPr="006420C3">
              <w:rPr>
                <w:b/>
                <w:bCs/>
                <w:lang w:val="en-GB"/>
              </w:rPr>
              <w:t xml:space="preserve">Form(s) of </w:t>
            </w:r>
          </w:p>
          <w:p w14:paraId="663C312A" w14:textId="758CE1A2" w:rsidR="00DD075C" w:rsidRPr="006420C3" w:rsidRDefault="00DD075C" w:rsidP="00DD075C">
            <w:pPr>
              <w:pStyle w:val="Flietext"/>
              <w:jc w:val="left"/>
              <w:rPr>
                <w:b/>
                <w:bCs/>
                <w:lang w:val="en-GB"/>
              </w:rPr>
            </w:pPr>
            <w:r w:rsidRPr="006420C3">
              <w:rPr>
                <w:b/>
                <w:bCs/>
                <w:lang w:val="en-GB"/>
              </w:rPr>
              <w:t>Examination(s)</w:t>
            </w:r>
          </w:p>
        </w:tc>
        <w:tc>
          <w:tcPr>
            <w:tcW w:w="6933" w:type="dxa"/>
          </w:tcPr>
          <w:p w14:paraId="0C68782F" w14:textId="50CACADF" w:rsidR="00DD075C" w:rsidRPr="006420C3" w:rsidRDefault="00DD075C" w:rsidP="00DD075C">
            <w:pPr>
              <w:pStyle w:val="Flietext"/>
              <w:rPr>
                <w:lang w:val="en-GB"/>
              </w:rPr>
            </w:pPr>
            <w:r w:rsidRPr="006420C3">
              <w:rPr>
                <w:lang w:val="en-GB"/>
              </w:rPr>
              <w:t xml:space="preserve">Written </w:t>
            </w:r>
            <w:r w:rsidR="00223E4A" w:rsidRPr="006420C3">
              <w:rPr>
                <w:lang w:val="en-GB"/>
              </w:rPr>
              <w:t>Assignment</w:t>
            </w:r>
            <w:r w:rsidRPr="006420C3">
              <w:rPr>
                <w:b/>
                <w:bCs/>
                <w:lang w:val="en-GB"/>
              </w:rPr>
              <w:t xml:space="preserve"> </w:t>
            </w:r>
            <w:r w:rsidRPr="006420C3">
              <w:rPr>
                <w:lang w:val="en-GB"/>
              </w:rPr>
              <w:t xml:space="preserve">(Concept Map (Poster)), Visual map of the AI-in-healthcare landscape as presented this term. </w:t>
            </w:r>
            <w:r w:rsidRPr="006420C3">
              <w:rPr>
                <w:i/>
                <w:iCs/>
                <w:lang w:val="en-GB"/>
              </w:rPr>
              <w:t>Criteria:</w:t>
            </w:r>
            <w:r w:rsidRPr="006420C3">
              <w:rPr>
                <w:lang w:val="en-GB"/>
              </w:rPr>
              <w:t xml:space="preserve"> completeness, structure, correct connections.)</w:t>
            </w:r>
          </w:p>
        </w:tc>
      </w:tr>
      <w:tr w:rsidR="00DD075C" w:rsidRPr="00E61F7E" w14:paraId="32994669" w14:textId="77777777" w:rsidTr="5F3FA415">
        <w:trPr>
          <w:trHeight w:val="300"/>
        </w:trPr>
        <w:tc>
          <w:tcPr>
            <w:tcW w:w="2117" w:type="dxa"/>
          </w:tcPr>
          <w:p w14:paraId="005BCE15" w14:textId="175E3B87" w:rsidR="00DD075C" w:rsidRPr="006420C3" w:rsidRDefault="00DD075C" w:rsidP="00DD075C">
            <w:pPr>
              <w:pStyle w:val="Flietext"/>
              <w:rPr>
                <w:b/>
                <w:bCs/>
                <w:lang w:val="en-GB"/>
              </w:rPr>
            </w:pPr>
            <w:r w:rsidRPr="006420C3">
              <w:rPr>
                <w:b/>
                <w:bCs/>
                <w:lang w:val="en-GB"/>
              </w:rPr>
              <w:t>Content</w:t>
            </w:r>
          </w:p>
        </w:tc>
        <w:tc>
          <w:tcPr>
            <w:tcW w:w="6933" w:type="dxa"/>
            <w:vAlign w:val="center"/>
          </w:tcPr>
          <w:p w14:paraId="66F11B89" w14:textId="66FE8122" w:rsidR="00DD075C" w:rsidRPr="006420C3" w:rsidRDefault="7BB1C8E5" w:rsidP="00DD075C">
            <w:pPr>
              <w:pStyle w:val="Flietext"/>
              <w:jc w:val="left"/>
              <w:rPr>
                <w:lang w:val="en-GB"/>
              </w:rPr>
            </w:pPr>
            <w:r w:rsidRPr="5F3FA415">
              <w:rPr>
                <w:lang w:val="en-GB"/>
              </w:rPr>
              <w:t>“</w:t>
            </w:r>
            <w:r w:rsidR="21BA778D" w:rsidRPr="5F3FA415">
              <w:rPr>
                <w:lang w:val="en-GB"/>
              </w:rPr>
              <w:t>Lecture Series</w:t>
            </w:r>
            <w:r w:rsidRPr="5F3FA415">
              <w:rPr>
                <w:lang w:val="en-GB"/>
              </w:rPr>
              <w:t xml:space="preserve">” exposes students to the state of the art in Applied AI for healthcare through first-hand insights from leading researchers, private-sector innovators, and healthcare providers. </w:t>
            </w:r>
          </w:p>
          <w:p w14:paraId="45AC1D4D" w14:textId="27028CDA" w:rsidR="00DD075C" w:rsidRPr="006420C3" w:rsidRDefault="00DD075C" w:rsidP="00DD075C">
            <w:pPr>
              <w:pStyle w:val="Flietext"/>
              <w:jc w:val="left"/>
              <w:rPr>
                <w:lang w:val="en-GB"/>
              </w:rPr>
            </w:pPr>
          </w:p>
          <w:p w14:paraId="506F396C" w14:textId="3AFF7767" w:rsidR="00DD075C" w:rsidRPr="006420C3" w:rsidRDefault="00DD075C" w:rsidP="00DD075C">
            <w:pPr>
              <w:pStyle w:val="Flietext"/>
              <w:jc w:val="left"/>
              <w:rPr>
                <w:lang w:val="en-GB"/>
              </w:rPr>
            </w:pPr>
            <w:r w:rsidRPr="006420C3">
              <w:rPr>
                <w:lang w:val="en-GB"/>
              </w:rPr>
              <w:t>By engaging with diverse speakers and real deployment stories, students broaden their horizons beyond textbooks seeing how methods, regulation, ethics, and workflows intersect in practice. The series accelerates awareness of current trends, emerging use cases, and implementation pitfalls, helping students distinguish evidence from hype. Structured Q&amp;A and networking foster professional connections and informed questioning, while reflective tasks translate talk insights into actionable takeaways for clinical, research, and product contexts. This multi-perspective format equips graduates to navigate a rapidly evolving field with curiosity, critical judgment, and cross-sector fluency.</w:t>
            </w:r>
          </w:p>
        </w:tc>
      </w:tr>
      <w:tr w:rsidR="00DD075C" w:rsidRPr="00E61F7E" w14:paraId="122D70CB" w14:textId="77777777" w:rsidTr="5F3FA415">
        <w:trPr>
          <w:trHeight w:val="1125"/>
        </w:trPr>
        <w:tc>
          <w:tcPr>
            <w:tcW w:w="2117" w:type="dxa"/>
          </w:tcPr>
          <w:p w14:paraId="6DAA5BF2" w14:textId="47E0F69C" w:rsidR="00DD075C" w:rsidRPr="006420C3" w:rsidRDefault="00DD075C" w:rsidP="00DD075C">
            <w:pPr>
              <w:pStyle w:val="Flietext"/>
              <w:rPr>
                <w:b/>
                <w:bCs/>
                <w:lang w:val="en-GB"/>
              </w:rPr>
            </w:pPr>
            <w:r w:rsidRPr="006420C3">
              <w:rPr>
                <w:b/>
                <w:bCs/>
                <w:lang w:val="en-GB"/>
              </w:rPr>
              <w:t>Intended Learning Outcomes</w:t>
            </w:r>
          </w:p>
        </w:tc>
        <w:tc>
          <w:tcPr>
            <w:tcW w:w="6933" w:type="dxa"/>
          </w:tcPr>
          <w:p w14:paraId="7831DE13" w14:textId="0ED3AA8E" w:rsidR="00DD075C" w:rsidRPr="006420C3" w:rsidRDefault="51DEE9F8" w:rsidP="00392906">
            <w:pPr>
              <w:pStyle w:val="Flietext"/>
              <w:rPr>
                <w:lang w:val="en-GB"/>
              </w:rPr>
            </w:pPr>
            <w:r w:rsidRPr="3465D01A">
              <w:rPr>
                <w:lang w:val="en-GB"/>
              </w:rPr>
              <w:t>Students analyse and synthesise insights across talks to identify cross-cutting trends in applied AI for healthcare, justifying their relevance with concrete evidence from speakers. They assess methodological rigour and clinical/ethical implications and communicate professionally with cross-sector experts by formulating researchable questions, building purposeful connections, and translating the talks into a context-specific map of recent AI developments.</w:t>
            </w:r>
          </w:p>
        </w:tc>
      </w:tr>
      <w:tr w:rsidR="00DD075C" w:rsidRPr="00E61F7E" w14:paraId="35FC72EB" w14:textId="77777777" w:rsidTr="5F3FA415">
        <w:trPr>
          <w:trHeight w:val="300"/>
        </w:trPr>
        <w:tc>
          <w:tcPr>
            <w:tcW w:w="2117" w:type="dxa"/>
          </w:tcPr>
          <w:p w14:paraId="623BE6FB" w14:textId="17B0390B" w:rsidR="00DD075C" w:rsidRPr="006420C3" w:rsidRDefault="00DD075C" w:rsidP="00DD075C">
            <w:pPr>
              <w:pStyle w:val="Flietext"/>
              <w:rPr>
                <w:b/>
                <w:bCs/>
                <w:lang w:val="en-GB"/>
              </w:rPr>
            </w:pPr>
            <w:r w:rsidRPr="006420C3">
              <w:rPr>
                <w:b/>
                <w:bCs/>
                <w:lang w:val="en-GB"/>
              </w:rPr>
              <w:t>Literature</w:t>
            </w:r>
          </w:p>
        </w:tc>
        <w:tc>
          <w:tcPr>
            <w:tcW w:w="6933" w:type="dxa"/>
            <w:vAlign w:val="center"/>
          </w:tcPr>
          <w:p w14:paraId="66D9F135" w14:textId="6891E1E8" w:rsidR="00DD075C" w:rsidRPr="006420C3" w:rsidRDefault="00DD075C" w:rsidP="00DD075C">
            <w:pPr>
              <w:pStyle w:val="Flietext"/>
              <w:jc w:val="left"/>
              <w:rPr>
                <w:lang w:val="en-GB"/>
              </w:rPr>
            </w:pPr>
            <w:r w:rsidRPr="006420C3">
              <w:rPr>
                <w:lang w:val="en-GB"/>
              </w:rPr>
              <w:t>Annually published reports like:</w:t>
            </w:r>
          </w:p>
          <w:p w14:paraId="33762BB6" w14:textId="5AB98857" w:rsidR="00DD075C" w:rsidRPr="006420C3" w:rsidRDefault="00DD075C" w:rsidP="00DD075C">
            <w:pPr>
              <w:pStyle w:val="Flietext"/>
              <w:jc w:val="left"/>
              <w:rPr>
                <w:lang w:val="en-GB"/>
              </w:rPr>
            </w:pPr>
          </w:p>
          <w:p w14:paraId="51A2CB03" w14:textId="6AA2B62C" w:rsidR="00DD075C" w:rsidRPr="006420C3" w:rsidRDefault="737767E3" w:rsidP="00DD075C">
            <w:pPr>
              <w:pStyle w:val="Flietext"/>
              <w:jc w:val="left"/>
              <w:rPr>
                <w:lang w:val="en-GB"/>
              </w:rPr>
            </w:pPr>
            <w:hyperlink r:id="rId66">
              <w:r w:rsidRPr="6D172EC0">
                <w:rPr>
                  <w:rStyle w:val="Hyperlink"/>
                  <w:lang w:val="en-GB"/>
                </w:rPr>
                <w:t>State of AI in Healthcare by NVIDIA</w:t>
              </w:r>
            </w:hyperlink>
          </w:p>
          <w:p w14:paraId="1A0BC388" w14:textId="5ED81A59" w:rsidR="00DD075C" w:rsidRPr="006420C3" w:rsidRDefault="00DD075C" w:rsidP="00DD075C">
            <w:pPr>
              <w:pStyle w:val="Flietext"/>
              <w:jc w:val="left"/>
              <w:rPr>
                <w:lang w:val="en-GB"/>
              </w:rPr>
            </w:pPr>
          </w:p>
          <w:p w14:paraId="5E71E57B" w14:textId="75196880" w:rsidR="00DD075C" w:rsidRPr="006420C3" w:rsidRDefault="737767E3" w:rsidP="00DD075C">
            <w:pPr>
              <w:pStyle w:val="Flietext"/>
              <w:jc w:val="left"/>
              <w:rPr>
                <w:lang w:val="en-GB"/>
              </w:rPr>
            </w:pPr>
            <w:hyperlink r:id="rId67">
              <w:r w:rsidRPr="6D172EC0">
                <w:rPr>
                  <w:rStyle w:val="Hyperlink"/>
                  <w:lang w:val="en-GB"/>
                </w:rPr>
                <w:t>The Future of AI‑Enabled Health by The World Economic Forum</w:t>
              </w:r>
            </w:hyperlink>
            <w:r w:rsidRPr="6D172EC0">
              <w:rPr>
                <w:lang w:val="en-GB"/>
              </w:rPr>
              <w:t xml:space="preserve"> </w:t>
            </w:r>
          </w:p>
          <w:p w14:paraId="5CA6411A" w14:textId="6D25916C" w:rsidR="00DD075C" w:rsidRPr="006420C3" w:rsidRDefault="00DD075C" w:rsidP="00DD075C">
            <w:pPr>
              <w:pStyle w:val="Flietext"/>
              <w:jc w:val="left"/>
              <w:rPr>
                <w:lang w:val="en-GB"/>
              </w:rPr>
            </w:pPr>
          </w:p>
          <w:p w14:paraId="2C18FCC8" w14:textId="3EA15001" w:rsidR="00DD075C" w:rsidRPr="006420C3" w:rsidRDefault="737767E3" w:rsidP="00DD075C">
            <w:pPr>
              <w:pStyle w:val="Flietext"/>
              <w:jc w:val="left"/>
              <w:rPr>
                <w:lang w:val="en-GB"/>
              </w:rPr>
            </w:pPr>
            <w:hyperlink r:id="rId68">
              <w:r w:rsidRPr="6D172EC0">
                <w:rPr>
                  <w:rStyle w:val="Hyperlink"/>
                  <w:lang w:val="en-GB"/>
                </w:rPr>
                <w:t>AI Index Annual Report by Stanford University</w:t>
              </w:r>
            </w:hyperlink>
          </w:p>
          <w:p w14:paraId="76C7FC83" w14:textId="0C78B85C" w:rsidR="00DD075C" w:rsidRPr="006420C3" w:rsidRDefault="00DD075C" w:rsidP="00DD075C">
            <w:pPr>
              <w:pStyle w:val="Flietext"/>
              <w:jc w:val="left"/>
              <w:rPr>
                <w:lang w:val="en-GB"/>
              </w:rPr>
            </w:pPr>
          </w:p>
          <w:p w14:paraId="1379698B" w14:textId="59655878" w:rsidR="00DD075C" w:rsidRPr="006420C3" w:rsidRDefault="737767E3" w:rsidP="00DD075C">
            <w:pPr>
              <w:pStyle w:val="Flietext"/>
              <w:jc w:val="left"/>
              <w:rPr>
                <w:lang w:val="en-GB"/>
              </w:rPr>
            </w:pPr>
            <w:hyperlink r:id="rId69">
              <w:r w:rsidRPr="6D172EC0">
                <w:rPr>
                  <w:rStyle w:val="Hyperlink"/>
                  <w:lang w:val="en-GB"/>
                </w:rPr>
                <w:t>AI in Hospitals: Adoption Trends &amp; Statistics by Intuition</w:t>
              </w:r>
              <w:r w:rsidR="5FE51D62" w:rsidRPr="6D172EC0">
                <w:rPr>
                  <w:rStyle w:val="Hyperlink"/>
                  <w:lang w:val="en-GB"/>
                </w:rPr>
                <w:t xml:space="preserve"> </w:t>
              </w:r>
              <w:r w:rsidRPr="6D172EC0">
                <w:rPr>
                  <w:rStyle w:val="Hyperlink"/>
                  <w:lang w:val="en-GB"/>
                </w:rPr>
                <w:t>Labs</w:t>
              </w:r>
            </w:hyperlink>
          </w:p>
          <w:p w14:paraId="43A76720" w14:textId="260B4340" w:rsidR="00DD075C" w:rsidRPr="006420C3" w:rsidRDefault="00DD075C" w:rsidP="00DD075C">
            <w:pPr>
              <w:pStyle w:val="Flietext"/>
              <w:jc w:val="left"/>
              <w:rPr>
                <w:lang w:val="en-GB"/>
              </w:rPr>
            </w:pPr>
          </w:p>
          <w:p w14:paraId="3D9F9198" w14:textId="35CA2FB8" w:rsidR="00DD075C" w:rsidRPr="006420C3" w:rsidRDefault="737767E3" w:rsidP="00DD075C">
            <w:pPr>
              <w:pStyle w:val="Flietext"/>
              <w:jc w:val="left"/>
              <w:rPr>
                <w:lang w:val="en-GB"/>
              </w:rPr>
            </w:pPr>
            <w:hyperlink r:id="rId70">
              <w:r w:rsidRPr="6D172EC0">
                <w:rPr>
                  <w:rStyle w:val="Hyperlink"/>
                  <w:lang w:val="en-GB"/>
                </w:rPr>
                <w:t>Artificial Intelligence in Healthcare by PwC</w:t>
              </w:r>
            </w:hyperlink>
          </w:p>
          <w:p w14:paraId="74E7DE39" w14:textId="1A02A70B" w:rsidR="00DD075C" w:rsidRPr="006420C3" w:rsidRDefault="00DD075C" w:rsidP="00DD075C">
            <w:pPr>
              <w:pStyle w:val="Flietext"/>
              <w:jc w:val="left"/>
              <w:rPr>
                <w:lang w:val="en-GB"/>
              </w:rPr>
            </w:pPr>
          </w:p>
        </w:tc>
      </w:tr>
    </w:tbl>
    <w:p w14:paraId="38E1B3EF" w14:textId="3BC04229" w:rsidR="6072A53C" w:rsidRPr="006420C3" w:rsidRDefault="6072A53C" w:rsidP="504E2AFD">
      <w:pPr>
        <w:pStyle w:val="Flietext"/>
        <w:rPr>
          <w:lang w:val="en-GB" w:eastAsia="de-DE"/>
        </w:rPr>
      </w:pPr>
    </w:p>
    <w:p w14:paraId="7F643C48" w14:textId="745239D5" w:rsidR="6072A53C" w:rsidRPr="006420C3" w:rsidRDefault="6072A53C" w:rsidP="504E2AFD">
      <w:pPr>
        <w:pStyle w:val="Flietext"/>
        <w:rPr>
          <w:lang w:val="en-GB" w:eastAsia="de-DE"/>
        </w:rPr>
      </w:pPr>
    </w:p>
    <w:p w14:paraId="6D8F56EA" w14:textId="71ED5DDD" w:rsidR="00392906" w:rsidRDefault="00392906" w:rsidP="504E2AFD">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E61F7E" w14:paraId="4634F0B8" w14:textId="77777777" w:rsidTr="5F3FA415">
        <w:trPr>
          <w:trHeight w:val="300"/>
        </w:trPr>
        <w:tc>
          <w:tcPr>
            <w:tcW w:w="2117" w:type="dxa"/>
          </w:tcPr>
          <w:p w14:paraId="7961E18A"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3A049331" w14:textId="20A30DCA" w:rsidR="504E2AFD" w:rsidRPr="006420C3" w:rsidRDefault="21BA778D" w:rsidP="009C2830">
            <w:pPr>
              <w:pStyle w:val="Flietext"/>
              <w:rPr>
                <w:lang w:val="en-GB"/>
              </w:rPr>
            </w:pPr>
            <w:commentRangeStart w:id="98"/>
            <w:r w:rsidRPr="5F3FA415">
              <w:rPr>
                <w:b/>
                <w:bCs/>
                <w:caps/>
                <w:color w:val="262E61" w:themeColor="text2"/>
                <w:lang w:val="en-GB"/>
              </w:rPr>
              <w:t>Lecture Series</w:t>
            </w:r>
            <w:r w:rsidR="6CE8C817" w:rsidRPr="5F3FA415">
              <w:rPr>
                <w:b/>
                <w:bCs/>
                <w:caps/>
                <w:color w:val="262E61" w:themeColor="text2"/>
                <w:lang w:val="en-GB"/>
              </w:rPr>
              <w:t xml:space="preserve"> </w:t>
            </w:r>
            <w:r w:rsidR="50448850" w:rsidRPr="5F3FA415">
              <w:rPr>
                <w:b/>
                <w:bCs/>
                <w:caps/>
                <w:color w:val="262E61" w:themeColor="text2"/>
                <w:lang w:val="en-GB"/>
              </w:rPr>
              <w:t>(Ringvorlesung)</w:t>
            </w:r>
            <w:r w:rsidR="6CE8C817" w:rsidRPr="5F3FA415">
              <w:rPr>
                <w:b/>
                <w:bCs/>
                <w:caps/>
                <w:color w:val="262E61" w:themeColor="text2"/>
                <w:lang w:val="en-GB"/>
              </w:rPr>
              <w:t xml:space="preserve"> – </w:t>
            </w:r>
            <w:r w:rsidR="080B45C0" w:rsidRPr="5F3FA415">
              <w:rPr>
                <w:b/>
                <w:bCs/>
                <w:caps/>
                <w:color w:val="262E61" w:themeColor="text2"/>
                <w:lang w:val="en-GB"/>
              </w:rPr>
              <w:t>3rd semester</w:t>
            </w:r>
            <w:commentRangeEnd w:id="98"/>
            <w:r w:rsidR="12DD61C5" w:rsidRPr="006420C3">
              <w:rPr>
                <w:rStyle w:val="Kommentarzeichen"/>
                <w:sz w:val="21"/>
                <w:szCs w:val="21"/>
                <w:lang w:val="en-GB"/>
              </w:rPr>
              <w:commentReference w:id="98"/>
            </w:r>
          </w:p>
        </w:tc>
      </w:tr>
      <w:tr w:rsidR="3465D01A" w14:paraId="28A2862C" w14:textId="77777777" w:rsidTr="5F3FA415">
        <w:trPr>
          <w:trHeight w:val="300"/>
        </w:trPr>
        <w:tc>
          <w:tcPr>
            <w:tcW w:w="2117" w:type="dxa"/>
          </w:tcPr>
          <w:p w14:paraId="2A3A7EC5" w14:textId="29FE8471" w:rsidR="3465D01A" w:rsidRDefault="3465D01A" w:rsidP="3465D01A">
            <w:pPr>
              <w:pStyle w:val="Flietext"/>
              <w:rPr>
                <w:lang w:val="en-GB"/>
              </w:rPr>
            </w:pPr>
            <w:r w:rsidRPr="3465D01A">
              <w:rPr>
                <w:lang w:val="en-GB"/>
              </w:rPr>
              <w:t>Abbr. Course</w:t>
            </w:r>
          </w:p>
        </w:tc>
        <w:tc>
          <w:tcPr>
            <w:tcW w:w="6933" w:type="dxa"/>
          </w:tcPr>
          <w:p w14:paraId="39FB02D5" w14:textId="4E8E313A" w:rsidR="3465D01A" w:rsidRDefault="3465D01A" w:rsidP="3465D01A">
            <w:pPr>
              <w:pStyle w:val="Flietext"/>
              <w:rPr>
                <w:lang w:val="en-GB"/>
              </w:rPr>
            </w:pPr>
            <w:r w:rsidRPr="3465D01A">
              <w:rPr>
                <w:lang w:val="en-GB"/>
              </w:rPr>
              <w:t>KIM-</w:t>
            </w:r>
            <w:r w:rsidR="1876B0A6" w:rsidRPr="3465D01A">
              <w:rPr>
                <w:lang w:val="en-GB"/>
              </w:rPr>
              <w:t>2</w:t>
            </w:r>
            <w:r w:rsidRPr="3465D01A">
              <w:rPr>
                <w:lang w:val="en-GB"/>
              </w:rPr>
              <w:t>.SJ-TALKS</w:t>
            </w:r>
          </w:p>
        </w:tc>
      </w:tr>
      <w:tr w:rsidR="504E2AFD" w:rsidRPr="006420C3" w14:paraId="4EDCA716" w14:textId="77777777" w:rsidTr="5F3FA415">
        <w:trPr>
          <w:trHeight w:val="300"/>
        </w:trPr>
        <w:tc>
          <w:tcPr>
            <w:tcW w:w="2117" w:type="dxa"/>
          </w:tcPr>
          <w:p w14:paraId="051B82DA" w14:textId="09996036" w:rsidR="504E2AFD" w:rsidRPr="006420C3" w:rsidRDefault="504E2AFD" w:rsidP="504E2AFD">
            <w:pPr>
              <w:pStyle w:val="Flietext"/>
              <w:rPr>
                <w:b/>
                <w:bCs/>
                <w:lang w:val="en-GB"/>
              </w:rPr>
            </w:pPr>
            <w:r w:rsidRPr="006420C3">
              <w:rPr>
                <w:b/>
                <w:bCs/>
                <w:lang w:val="en-GB"/>
              </w:rPr>
              <w:t>Duration</w:t>
            </w:r>
          </w:p>
        </w:tc>
        <w:tc>
          <w:tcPr>
            <w:tcW w:w="6933" w:type="dxa"/>
          </w:tcPr>
          <w:p w14:paraId="5D8EDC01" w14:textId="2A54B9E1" w:rsidR="504E2AFD" w:rsidRPr="006420C3" w:rsidRDefault="12DD61C5" w:rsidP="504E2AFD">
            <w:pPr>
              <w:pStyle w:val="Flietext"/>
              <w:rPr>
                <w:lang w:val="en-GB"/>
              </w:rPr>
            </w:pPr>
            <w:r w:rsidRPr="5B260973">
              <w:rPr>
                <w:lang w:val="en-GB"/>
              </w:rPr>
              <w:t xml:space="preserve">1 ECTS </w:t>
            </w:r>
            <w:r w:rsidR="61CDEE6F" w:rsidRPr="5B260973">
              <w:rPr>
                <w:lang w:val="en-GB"/>
              </w:rPr>
              <w:t>0,5</w:t>
            </w:r>
            <w:r w:rsidRPr="5B260973">
              <w:rPr>
                <w:lang w:val="en-GB"/>
              </w:rPr>
              <w:t xml:space="preserve"> SWS</w:t>
            </w:r>
          </w:p>
        </w:tc>
      </w:tr>
      <w:tr w:rsidR="504E2AFD" w:rsidRPr="006420C3" w14:paraId="1B90B86B" w14:textId="77777777" w:rsidTr="5F3FA415">
        <w:trPr>
          <w:trHeight w:val="300"/>
        </w:trPr>
        <w:tc>
          <w:tcPr>
            <w:tcW w:w="2117" w:type="dxa"/>
          </w:tcPr>
          <w:p w14:paraId="05A43C80"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5CA7370F" w14:textId="26C46741" w:rsidR="504E2AFD" w:rsidRPr="006420C3" w:rsidRDefault="3B659997" w:rsidP="504E2AFD">
            <w:pPr>
              <w:pStyle w:val="Flietext"/>
              <w:rPr>
                <w:lang w:val="en-GB"/>
              </w:rPr>
            </w:pPr>
            <w:r w:rsidRPr="3465D01A">
              <w:rPr>
                <w:lang w:val="en-GB"/>
              </w:rPr>
              <w:t>Course Type (</w:t>
            </w:r>
            <w:r w:rsidR="3284E974" w:rsidRPr="3465D01A">
              <w:rPr>
                <w:lang w:val="en-GB"/>
              </w:rPr>
              <w:t>SE</w:t>
            </w:r>
            <w:r w:rsidRPr="3465D01A">
              <w:rPr>
                <w:lang w:val="en-GB"/>
              </w:rPr>
              <w:t>)</w:t>
            </w:r>
          </w:p>
        </w:tc>
      </w:tr>
      <w:tr w:rsidR="00DD075C" w:rsidRPr="00E61F7E" w14:paraId="7B2C3112" w14:textId="77777777" w:rsidTr="5F3FA415">
        <w:trPr>
          <w:trHeight w:val="300"/>
        </w:trPr>
        <w:tc>
          <w:tcPr>
            <w:tcW w:w="2117" w:type="dxa"/>
          </w:tcPr>
          <w:p w14:paraId="0DE67DA6" w14:textId="50839574" w:rsidR="00DD075C" w:rsidRPr="006420C3" w:rsidRDefault="00DD075C" w:rsidP="00DD075C">
            <w:pPr>
              <w:pStyle w:val="Flietext"/>
              <w:rPr>
                <w:b/>
                <w:bCs/>
                <w:lang w:val="en-GB"/>
              </w:rPr>
            </w:pPr>
            <w:r w:rsidRPr="006420C3">
              <w:rPr>
                <w:b/>
                <w:bCs/>
                <w:lang w:val="en-GB"/>
              </w:rPr>
              <w:t>Assessment Type</w:t>
            </w:r>
          </w:p>
        </w:tc>
        <w:tc>
          <w:tcPr>
            <w:tcW w:w="6933" w:type="dxa"/>
          </w:tcPr>
          <w:p w14:paraId="7812262D" w14:textId="620623AC" w:rsidR="00DD075C" w:rsidRPr="006420C3" w:rsidRDefault="00DD075C" w:rsidP="00DD075C">
            <w:pPr>
              <w:pStyle w:val="Flietext"/>
              <w:rPr>
                <w:lang w:val="en-GB"/>
              </w:rPr>
            </w:pPr>
            <w:r w:rsidRPr="006420C3">
              <w:rPr>
                <w:lang w:val="en-GB"/>
              </w:rPr>
              <w:t>Continuous assessment, five-point grading scale</w:t>
            </w:r>
          </w:p>
        </w:tc>
      </w:tr>
      <w:tr w:rsidR="00DD075C" w:rsidRPr="00E61F7E" w14:paraId="5CE6672A" w14:textId="77777777" w:rsidTr="5F3FA415">
        <w:trPr>
          <w:trHeight w:val="300"/>
        </w:trPr>
        <w:tc>
          <w:tcPr>
            <w:tcW w:w="2117" w:type="dxa"/>
          </w:tcPr>
          <w:p w14:paraId="2FB41E82" w14:textId="77777777" w:rsidR="00392906" w:rsidRDefault="00DD075C" w:rsidP="00DD075C">
            <w:pPr>
              <w:pStyle w:val="Flietext"/>
              <w:jc w:val="left"/>
              <w:rPr>
                <w:b/>
                <w:bCs/>
                <w:lang w:val="en-GB"/>
              </w:rPr>
            </w:pPr>
            <w:r w:rsidRPr="006420C3">
              <w:rPr>
                <w:b/>
                <w:bCs/>
                <w:lang w:val="en-GB"/>
              </w:rPr>
              <w:t xml:space="preserve">Form(s) of </w:t>
            </w:r>
          </w:p>
          <w:p w14:paraId="54BD2CE5" w14:textId="64EE9417" w:rsidR="00DD075C" w:rsidRPr="006420C3" w:rsidRDefault="00DD075C" w:rsidP="00DD075C">
            <w:pPr>
              <w:pStyle w:val="Flietext"/>
              <w:jc w:val="left"/>
              <w:rPr>
                <w:b/>
                <w:bCs/>
                <w:lang w:val="en-GB"/>
              </w:rPr>
            </w:pPr>
            <w:r w:rsidRPr="006420C3">
              <w:rPr>
                <w:b/>
                <w:bCs/>
                <w:lang w:val="en-GB"/>
              </w:rPr>
              <w:t>Examination(s)</w:t>
            </w:r>
          </w:p>
        </w:tc>
        <w:tc>
          <w:tcPr>
            <w:tcW w:w="6933" w:type="dxa"/>
          </w:tcPr>
          <w:p w14:paraId="65A933E5" w14:textId="13454BA7" w:rsidR="00DD075C" w:rsidRPr="006420C3" w:rsidRDefault="00DD075C" w:rsidP="00DD075C">
            <w:pPr>
              <w:pStyle w:val="Flietext"/>
              <w:rPr>
                <w:lang w:val="en-GB"/>
              </w:rPr>
            </w:pPr>
            <w:r w:rsidRPr="006420C3">
              <w:rPr>
                <w:lang w:val="en-GB"/>
              </w:rPr>
              <w:t xml:space="preserve">Written </w:t>
            </w:r>
            <w:r w:rsidR="00223E4A" w:rsidRPr="006420C3">
              <w:rPr>
                <w:lang w:val="en-GB"/>
              </w:rPr>
              <w:t>Assignment</w:t>
            </w:r>
            <w:r w:rsidRPr="006420C3">
              <w:rPr>
                <w:b/>
                <w:bCs/>
                <w:lang w:val="en-GB"/>
              </w:rPr>
              <w:t xml:space="preserve"> </w:t>
            </w:r>
            <w:r w:rsidRPr="006420C3">
              <w:rPr>
                <w:lang w:val="en-GB"/>
              </w:rPr>
              <w:t>(Mini-Glossary (10 terms, ≤40 words/term), pick terms repeatedly used across talks (e.g. methods, metrics, governance). Define plainly each term, add one authoritative source, and one 1-line practical note (e.g., metric choice, deployment pitfall)).</w:t>
            </w:r>
          </w:p>
        </w:tc>
      </w:tr>
      <w:tr w:rsidR="00DD075C" w:rsidRPr="00E61F7E" w14:paraId="4B1C1C06" w14:textId="77777777" w:rsidTr="5F3FA415">
        <w:trPr>
          <w:trHeight w:val="300"/>
        </w:trPr>
        <w:tc>
          <w:tcPr>
            <w:tcW w:w="2117" w:type="dxa"/>
          </w:tcPr>
          <w:p w14:paraId="5C88414F" w14:textId="175E3B87" w:rsidR="00DD075C" w:rsidRPr="006420C3" w:rsidRDefault="00DD075C" w:rsidP="00DD075C">
            <w:pPr>
              <w:pStyle w:val="Flietext"/>
              <w:rPr>
                <w:b/>
                <w:bCs/>
                <w:lang w:val="en-GB"/>
              </w:rPr>
            </w:pPr>
            <w:r w:rsidRPr="006420C3">
              <w:rPr>
                <w:b/>
                <w:bCs/>
                <w:lang w:val="en-GB"/>
              </w:rPr>
              <w:t>Content</w:t>
            </w:r>
          </w:p>
        </w:tc>
        <w:tc>
          <w:tcPr>
            <w:tcW w:w="6933" w:type="dxa"/>
            <w:vAlign w:val="center"/>
          </w:tcPr>
          <w:p w14:paraId="33D0DD5D" w14:textId="0F6BA8C2" w:rsidR="00DD075C" w:rsidRPr="006420C3" w:rsidRDefault="7BB1C8E5" w:rsidP="00DD075C">
            <w:pPr>
              <w:pStyle w:val="Flietext"/>
              <w:jc w:val="left"/>
              <w:rPr>
                <w:lang w:val="en-GB"/>
              </w:rPr>
            </w:pPr>
            <w:r w:rsidRPr="5F3FA415">
              <w:rPr>
                <w:lang w:val="en-GB"/>
              </w:rPr>
              <w:t>“</w:t>
            </w:r>
            <w:r w:rsidR="21BA778D" w:rsidRPr="5F3FA415">
              <w:rPr>
                <w:lang w:val="en-GB"/>
              </w:rPr>
              <w:t>Lecture Series</w:t>
            </w:r>
            <w:r w:rsidRPr="5F3FA415">
              <w:rPr>
                <w:lang w:val="en-GB"/>
              </w:rPr>
              <w:t xml:space="preserve">” exposes students to the state of the art in Applied AI for healthcare through first-hand insights from leading researchers, private-sector innovators, and healthcare providers. </w:t>
            </w:r>
          </w:p>
          <w:p w14:paraId="33C9C9FB" w14:textId="27028CDA" w:rsidR="00DD075C" w:rsidRPr="006420C3" w:rsidRDefault="00DD075C" w:rsidP="00DD075C">
            <w:pPr>
              <w:pStyle w:val="Flietext"/>
              <w:jc w:val="left"/>
              <w:rPr>
                <w:lang w:val="en-GB"/>
              </w:rPr>
            </w:pPr>
          </w:p>
          <w:p w14:paraId="45BBF05B" w14:textId="3AFF7767" w:rsidR="00DD075C" w:rsidRPr="006420C3" w:rsidRDefault="00DD075C" w:rsidP="00DD075C">
            <w:pPr>
              <w:pStyle w:val="Flietext"/>
              <w:jc w:val="left"/>
              <w:rPr>
                <w:lang w:val="en-GB"/>
              </w:rPr>
            </w:pPr>
            <w:r w:rsidRPr="006420C3">
              <w:rPr>
                <w:lang w:val="en-GB"/>
              </w:rPr>
              <w:t>By engaging with diverse speakers and real deployment stories, students broaden their horizons beyond textbooks seeing how methods, regulation, ethics, and workflows intersect in practice. The series accelerates awareness of current trends, emerging use cases, and implementation pitfalls, helping students distinguish evidence from hype. Structured Q&amp;A and networking foster professional connections and informed questioning, while reflective tasks translate talk insights into actionable takeaways for clinical, research, and product contexts. This multi-perspective format equips graduates to navigate a rapidly evolving field with curiosity, critical judgment, and cross-sector fluency.</w:t>
            </w:r>
          </w:p>
        </w:tc>
      </w:tr>
      <w:tr w:rsidR="00DD075C" w:rsidRPr="00E61F7E" w14:paraId="1907E737" w14:textId="77777777" w:rsidTr="5F3FA415">
        <w:trPr>
          <w:trHeight w:val="1125"/>
        </w:trPr>
        <w:tc>
          <w:tcPr>
            <w:tcW w:w="2117" w:type="dxa"/>
          </w:tcPr>
          <w:p w14:paraId="32874FF6" w14:textId="47E0F69C" w:rsidR="00DD075C" w:rsidRPr="006420C3" w:rsidRDefault="00DD075C" w:rsidP="00DD075C">
            <w:pPr>
              <w:pStyle w:val="Flietext"/>
              <w:rPr>
                <w:b/>
                <w:bCs/>
                <w:lang w:val="en-GB"/>
              </w:rPr>
            </w:pPr>
            <w:r w:rsidRPr="006420C3">
              <w:rPr>
                <w:b/>
                <w:bCs/>
                <w:lang w:val="en-GB"/>
              </w:rPr>
              <w:t>Intended Learning Outcomes</w:t>
            </w:r>
          </w:p>
        </w:tc>
        <w:tc>
          <w:tcPr>
            <w:tcW w:w="6933" w:type="dxa"/>
          </w:tcPr>
          <w:p w14:paraId="267B0266" w14:textId="7CC479D0" w:rsidR="00DD075C" w:rsidRPr="006420C3" w:rsidRDefault="12638434" w:rsidP="00392906">
            <w:pPr>
              <w:pStyle w:val="Flietext"/>
              <w:rPr>
                <w:lang w:val="en-GB"/>
              </w:rPr>
            </w:pPr>
            <w:r w:rsidRPr="3465D01A">
              <w:rPr>
                <w:lang w:val="en-GB"/>
              </w:rPr>
              <w:t>Students analyse and synthesise insights across talks to identify cross-cutting trends in applied AI for healthcare, justifying their relevance with concrete evidence from speakers. They assess methodological rigour and clinical/ethical implications and communicate professionally with cross-sector experts by formulating researchable questions, building purposeful connections, and translating the talks into a context-specific map of recent AI developments.</w:t>
            </w:r>
          </w:p>
        </w:tc>
      </w:tr>
      <w:tr w:rsidR="00DD075C" w:rsidRPr="00E61F7E" w14:paraId="74DA03F6" w14:textId="77777777" w:rsidTr="5F3FA415">
        <w:trPr>
          <w:trHeight w:val="300"/>
        </w:trPr>
        <w:tc>
          <w:tcPr>
            <w:tcW w:w="2117" w:type="dxa"/>
          </w:tcPr>
          <w:p w14:paraId="5EB173F0" w14:textId="17B0390B" w:rsidR="00DD075C" w:rsidRPr="006420C3" w:rsidRDefault="00DD075C" w:rsidP="00DD075C">
            <w:pPr>
              <w:pStyle w:val="Flietext"/>
              <w:rPr>
                <w:b/>
                <w:bCs/>
                <w:lang w:val="en-GB"/>
              </w:rPr>
            </w:pPr>
            <w:r w:rsidRPr="006420C3">
              <w:rPr>
                <w:b/>
                <w:bCs/>
                <w:lang w:val="en-GB"/>
              </w:rPr>
              <w:t>Literature</w:t>
            </w:r>
          </w:p>
        </w:tc>
        <w:tc>
          <w:tcPr>
            <w:tcW w:w="6933" w:type="dxa"/>
            <w:vAlign w:val="center"/>
          </w:tcPr>
          <w:p w14:paraId="39CCBC7F" w14:textId="6891E1E8" w:rsidR="00DD075C" w:rsidRPr="006420C3" w:rsidRDefault="00DD075C" w:rsidP="00DD075C">
            <w:pPr>
              <w:pStyle w:val="Flietext"/>
              <w:jc w:val="left"/>
              <w:rPr>
                <w:lang w:val="en-GB"/>
              </w:rPr>
            </w:pPr>
            <w:r w:rsidRPr="006420C3">
              <w:rPr>
                <w:lang w:val="en-GB"/>
              </w:rPr>
              <w:t>Annually published reports like:</w:t>
            </w:r>
          </w:p>
          <w:p w14:paraId="123CEE4B" w14:textId="5AB98857" w:rsidR="00DD075C" w:rsidRPr="006420C3" w:rsidRDefault="00DD075C" w:rsidP="00DD075C">
            <w:pPr>
              <w:pStyle w:val="Flietext"/>
              <w:jc w:val="left"/>
              <w:rPr>
                <w:lang w:val="en-GB"/>
              </w:rPr>
            </w:pPr>
          </w:p>
          <w:p w14:paraId="53B495BA" w14:textId="6AA2B62C" w:rsidR="00DD075C" w:rsidRPr="006420C3" w:rsidRDefault="00DD075C" w:rsidP="00DD075C">
            <w:pPr>
              <w:pStyle w:val="Flietext"/>
              <w:jc w:val="left"/>
              <w:rPr>
                <w:lang w:val="en-GB"/>
              </w:rPr>
            </w:pPr>
            <w:r w:rsidRPr="006420C3">
              <w:rPr>
                <w:lang w:val="en-GB"/>
              </w:rPr>
              <w:t>State of AI in Healthcare by NVIDIA</w:t>
            </w:r>
          </w:p>
          <w:p w14:paraId="341E467D" w14:textId="5ED81A59" w:rsidR="00DD075C" w:rsidRPr="006420C3" w:rsidRDefault="00DD075C" w:rsidP="00DD075C">
            <w:pPr>
              <w:pStyle w:val="Flietext"/>
              <w:jc w:val="left"/>
              <w:rPr>
                <w:lang w:val="en-GB"/>
              </w:rPr>
            </w:pPr>
          </w:p>
          <w:p w14:paraId="06C8241F" w14:textId="75196880" w:rsidR="00DD075C" w:rsidRPr="006420C3" w:rsidRDefault="00DD075C" w:rsidP="00DD075C">
            <w:pPr>
              <w:pStyle w:val="Flietext"/>
              <w:jc w:val="left"/>
              <w:rPr>
                <w:lang w:val="en-GB"/>
              </w:rPr>
            </w:pPr>
            <w:r w:rsidRPr="006420C3">
              <w:rPr>
                <w:lang w:val="en-GB"/>
              </w:rPr>
              <w:t xml:space="preserve">The Future of AI‑Enabled Health by The World Economic Forum </w:t>
            </w:r>
          </w:p>
          <w:p w14:paraId="197FFB03" w14:textId="6D25916C" w:rsidR="00DD075C" w:rsidRPr="006420C3" w:rsidRDefault="00DD075C" w:rsidP="00DD075C">
            <w:pPr>
              <w:pStyle w:val="Flietext"/>
              <w:jc w:val="left"/>
              <w:rPr>
                <w:lang w:val="en-GB"/>
              </w:rPr>
            </w:pPr>
          </w:p>
          <w:p w14:paraId="7C26A275" w14:textId="3EA15001" w:rsidR="00DD075C" w:rsidRPr="006420C3" w:rsidRDefault="00DD075C" w:rsidP="00DD075C">
            <w:pPr>
              <w:pStyle w:val="Flietext"/>
              <w:jc w:val="left"/>
              <w:rPr>
                <w:lang w:val="en-GB"/>
              </w:rPr>
            </w:pPr>
            <w:r w:rsidRPr="006420C3">
              <w:rPr>
                <w:lang w:val="en-GB"/>
              </w:rPr>
              <w:t>AI Index Annual Report by Stanford University</w:t>
            </w:r>
          </w:p>
          <w:p w14:paraId="3FE66EFB" w14:textId="0C78B85C" w:rsidR="00DD075C" w:rsidRPr="006420C3" w:rsidRDefault="00DD075C" w:rsidP="00DD075C">
            <w:pPr>
              <w:pStyle w:val="Flietext"/>
              <w:jc w:val="left"/>
              <w:rPr>
                <w:lang w:val="en-GB"/>
              </w:rPr>
            </w:pPr>
          </w:p>
          <w:p w14:paraId="1F1B958E" w14:textId="0F9FBC08" w:rsidR="00DD075C" w:rsidRPr="006420C3" w:rsidRDefault="00DD075C" w:rsidP="00DD075C">
            <w:pPr>
              <w:pStyle w:val="Flietext"/>
              <w:jc w:val="left"/>
              <w:rPr>
                <w:lang w:val="en-GB"/>
              </w:rPr>
            </w:pPr>
            <w:r w:rsidRPr="006420C3">
              <w:rPr>
                <w:lang w:val="en-GB"/>
              </w:rPr>
              <w:t>AI in Hospitals: Adoption Trends &amp; Statistics by IntuitionLabs</w:t>
            </w:r>
          </w:p>
          <w:p w14:paraId="771EE63D" w14:textId="260B4340" w:rsidR="00DD075C" w:rsidRPr="006420C3" w:rsidRDefault="00DD075C" w:rsidP="00DD075C">
            <w:pPr>
              <w:pStyle w:val="Flietext"/>
              <w:jc w:val="left"/>
              <w:rPr>
                <w:lang w:val="en-GB"/>
              </w:rPr>
            </w:pPr>
          </w:p>
          <w:p w14:paraId="1EDE4CC9" w14:textId="35CA2FB8" w:rsidR="00DD075C" w:rsidRPr="006420C3" w:rsidRDefault="00DD075C" w:rsidP="00DD075C">
            <w:pPr>
              <w:pStyle w:val="Flietext"/>
              <w:jc w:val="left"/>
              <w:rPr>
                <w:lang w:val="en-GB"/>
              </w:rPr>
            </w:pPr>
            <w:r w:rsidRPr="006420C3">
              <w:rPr>
                <w:lang w:val="en-GB"/>
              </w:rPr>
              <w:t>Artificial Intelligence in Healthcare by PwC</w:t>
            </w:r>
          </w:p>
          <w:p w14:paraId="1E5CAF67" w14:textId="1A02A70B" w:rsidR="00DD075C" w:rsidRPr="006420C3" w:rsidRDefault="00DD075C" w:rsidP="00DD075C">
            <w:pPr>
              <w:pStyle w:val="Flietext"/>
              <w:jc w:val="left"/>
              <w:rPr>
                <w:lang w:val="en-GB"/>
              </w:rPr>
            </w:pPr>
          </w:p>
        </w:tc>
      </w:tr>
    </w:tbl>
    <w:p w14:paraId="6F6E4017" w14:textId="3BC04229" w:rsidR="6072A53C" w:rsidRPr="006420C3" w:rsidRDefault="6072A53C" w:rsidP="504E2AFD">
      <w:pPr>
        <w:pStyle w:val="Flietext"/>
        <w:rPr>
          <w:lang w:val="en-GB" w:eastAsia="de-DE"/>
        </w:rPr>
      </w:pPr>
    </w:p>
    <w:p w14:paraId="2F8FE79A" w14:textId="745239D5" w:rsidR="6072A53C" w:rsidRPr="006420C3" w:rsidRDefault="6072A53C" w:rsidP="504E2AFD">
      <w:pPr>
        <w:pStyle w:val="Flietext"/>
        <w:rPr>
          <w:lang w:val="en-GB" w:eastAsia="de-DE"/>
        </w:rPr>
      </w:pPr>
    </w:p>
    <w:p w14:paraId="0E1B5594" w14:textId="7CC8A310" w:rsidR="6072A53C" w:rsidRPr="006420C3" w:rsidRDefault="6072A53C" w:rsidP="504E2AFD">
      <w:pPr>
        <w:pStyle w:val="Flietext"/>
        <w:rPr>
          <w:lang w:val="en-GB" w:eastAsia="de-DE"/>
        </w:rPr>
      </w:pPr>
    </w:p>
    <w:p w14:paraId="2E9B881E" w14:textId="4FEB5682" w:rsidR="00392906" w:rsidRDefault="00392906" w:rsidP="504E2AFD">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E61F7E" w14:paraId="7EA7FD17" w14:textId="77777777" w:rsidTr="5F3FA415">
        <w:trPr>
          <w:trHeight w:val="300"/>
        </w:trPr>
        <w:tc>
          <w:tcPr>
            <w:tcW w:w="2117" w:type="dxa"/>
          </w:tcPr>
          <w:p w14:paraId="69B77FC0"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4E4C543C" w14:textId="1E021A98" w:rsidR="504E2AFD" w:rsidRPr="006420C3" w:rsidRDefault="21BA778D" w:rsidP="009C2830">
            <w:pPr>
              <w:pStyle w:val="Flietext"/>
              <w:rPr>
                <w:b/>
                <w:bCs/>
                <w:caps/>
                <w:color w:val="262E61" w:themeColor="text2"/>
                <w:lang w:val="en-GB"/>
              </w:rPr>
            </w:pPr>
            <w:commentRangeStart w:id="99"/>
            <w:r w:rsidRPr="5F3FA415">
              <w:rPr>
                <w:b/>
                <w:bCs/>
                <w:caps/>
                <w:color w:val="262E61" w:themeColor="text2"/>
                <w:lang w:val="en-GB"/>
              </w:rPr>
              <w:t>Lecture Series</w:t>
            </w:r>
            <w:r w:rsidR="6CE8C817" w:rsidRPr="5F3FA415">
              <w:rPr>
                <w:b/>
                <w:bCs/>
                <w:caps/>
                <w:color w:val="262E61" w:themeColor="text2"/>
                <w:lang w:val="en-GB"/>
              </w:rPr>
              <w:t xml:space="preserve"> </w:t>
            </w:r>
            <w:r w:rsidR="085DC90C" w:rsidRPr="5F3FA415">
              <w:rPr>
                <w:b/>
                <w:bCs/>
                <w:caps/>
                <w:color w:val="262E61" w:themeColor="text2"/>
                <w:lang w:val="en-GB"/>
              </w:rPr>
              <w:t>(Ringvorlesung)</w:t>
            </w:r>
            <w:r w:rsidR="6CE8C817" w:rsidRPr="5F3FA415">
              <w:rPr>
                <w:b/>
                <w:bCs/>
                <w:caps/>
                <w:color w:val="262E61" w:themeColor="text2"/>
                <w:lang w:val="en-GB"/>
              </w:rPr>
              <w:t xml:space="preserve"> – </w:t>
            </w:r>
            <w:r w:rsidR="3F5B9799" w:rsidRPr="5F3FA415">
              <w:rPr>
                <w:b/>
                <w:bCs/>
                <w:caps/>
                <w:color w:val="262E61" w:themeColor="text2"/>
                <w:lang w:val="en-GB"/>
              </w:rPr>
              <w:t>4th semester</w:t>
            </w:r>
            <w:commentRangeEnd w:id="99"/>
            <w:r w:rsidR="12DD61C5" w:rsidRPr="006420C3">
              <w:rPr>
                <w:rStyle w:val="Kommentarzeichen"/>
                <w:b/>
                <w:bCs/>
                <w:caps/>
                <w:color w:val="262E61" w:themeColor="text2"/>
                <w:sz w:val="21"/>
                <w:szCs w:val="21"/>
                <w:lang w:val="en-GB"/>
              </w:rPr>
              <w:commentReference w:id="99"/>
            </w:r>
          </w:p>
        </w:tc>
      </w:tr>
      <w:tr w:rsidR="3465D01A" w14:paraId="2868BCF1" w14:textId="77777777" w:rsidTr="5F3FA415">
        <w:trPr>
          <w:trHeight w:val="300"/>
        </w:trPr>
        <w:tc>
          <w:tcPr>
            <w:tcW w:w="2117" w:type="dxa"/>
          </w:tcPr>
          <w:p w14:paraId="5B819458" w14:textId="44E180D5" w:rsidR="3465D01A" w:rsidRDefault="3465D01A" w:rsidP="3465D01A">
            <w:pPr>
              <w:pStyle w:val="Flietext"/>
              <w:rPr>
                <w:rFonts w:eastAsia="Arial"/>
                <w:color w:val="000000" w:themeColor="text1"/>
              </w:rPr>
            </w:pPr>
            <w:r w:rsidRPr="3465D01A">
              <w:rPr>
                <w:rFonts w:eastAsia="Arial"/>
                <w:color w:val="000000" w:themeColor="text1"/>
                <w:lang w:val="en-GB"/>
              </w:rPr>
              <w:t>Abbr. Course</w:t>
            </w:r>
          </w:p>
        </w:tc>
        <w:tc>
          <w:tcPr>
            <w:tcW w:w="6933" w:type="dxa"/>
          </w:tcPr>
          <w:p w14:paraId="03B826F6" w14:textId="09D5CEC7" w:rsidR="3465D01A" w:rsidRDefault="3465D01A" w:rsidP="3465D01A">
            <w:pPr>
              <w:pStyle w:val="Flietext"/>
              <w:rPr>
                <w:rFonts w:eastAsia="Arial"/>
                <w:color w:val="000000" w:themeColor="text1"/>
                <w:lang w:val="de-DE"/>
              </w:rPr>
            </w:pPr>
            <w:r w:rsidRPr="3465D01A">
              <w:rPr>
                <w:rFonts w:eastAsia="Arial"/>
                <w:color w:val="000000" w:themeColor="text1"/>
                <w:lang w:val="en-GB"/>
              </w:rPr>
              <w:t>KIM-</w:t>
            </w:r>
            <w:r w:rsidR="00367BC4">
              <w:rPr>
                <w:rFonts w:eastAsia="Arial"/>
                <w:color w:val="000000" w:themeColor="text1"/>
                <w:lang w:val="en-GB"/>
              </w:rPr>
              <w:t>2</w:t>
            </w:r>
            <w:r w:rsidRPr="3465D01A">
              <w:rPr>
                <w:rFonts w:eastAsia="Arial"/>
                <w:color w:val="000000" w:themeColor="text1"/>
                <w:lang w:val="en-GB"/>
              </w:rPr>
              <w:t>.SJ-TALKS</w:t>
            </w:r>
          </w:p>
        </w:tc>
      </w:tr>
      <w:tr w:rsidR="504E2AFD" w:rsidRPr="006420C3" w14:paraId="3F9E65C7" w14:textId="77777777" w:rsidTr="5F3FA415">
        <w:trPr>
          <w:trHeight w:val="300"/>
        </w:trPr>
        <w:tc>
          <w:tcPr>
            <w:tcW w:w="2117" w:type="dxa"/>
          </w:tcPr>
          <w:p w14:paraId="629E40FD" w14:textId="09996036" w:rsidR="504E2AFD" w:rsidRPr="006420C3" w:rsidRDefault="504E2AFD" w:rsidP="504E2AFD">
            <w:pPr>
              <w:pStyle w:val="Flietext"/>
              <w:rPr>
                <w:b/>
                <w:bCs/>
                <w:lang w:val="en-GB"/>
              </w:rPr>
            </w:pPr>
            <w:r w:rsidRPr="006420C3">
              <w:rPr>
                <w:b/>
                <w:bCs/>
                <w:lang w:val="en-GB"/>
              </w:rPr>
              <w:t>Duration</w:t>
            </w:r>
          </w:p>
        </w:tc>
        <w:tc>
          <w:tcPr>
            <w:tcW w:w="6933" w:type="dxa"/>
          </w:tcPr>
          <w:p w14:paraId="52C46371" w14:textId="51C30BCA" w:rsidR="504E2AFD" w:rsidRPr="006420C3" w:rsidRDefault="12DD61C5" w:rsidP="504E2AFD">
            <w:pPr>
              <w:pStyle w:val="Flietext"/>
              <w:rPr>
                <w:lang w:val="en-GB"/>
              </w:rPr>
            </w:pPr>
            <w:r w:rsidRPr="5B260973">
              <w:rPr>
                <w:lang w:val="en-GB"/>
              </w:rPr>
              <w:t xml:space="preserve">1 ECTS </w:t>
            </w:r>
            <w:r w:rsidR="5D1E4F99" w:rsidRPr="5B260973">
              <w:rPr>
                <w:lang w:val="en-GB"/>
              </w:rPr>
              <w:t>0,5</w:t>
            </w:r>
            <w:r w:rsidRPr="5B260973">
              <w:rPr>
                <w:lang w:val="en-GB"/>
              </w:rPr>
              <w:t xml:space="preserve"> SWS</w:t>
            </w:r>
          </w:p>
        </w:tc>
      </w:tr>
      <w:tr w:rsidR="504E2AFD" w:rsidRPr="006420C3" w14:paraId="2FDCB1EB" w14:textId="77777777" w:rsidTr="5F3FA415">
        <w:trPr>
          <w:trHeight w:val="300"/>
        </w:trPr>
        <w:tc>
          <w:tcPr>
            <w:tcW w:w="2117" w:type="dxa"/>
          </w:tcPr>
          <w:p w14:paraId="18DFF140"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35687FAC" w14:textId="13752A08" w:rsidR="504E2AFD" w:rsidRPr="006420C3" w:rsidRDefault="3B659997" w:rsidP="504E2AFD">
            <w:pPr>
              <w:pStyle w:val="Flietext"/>
              <w:rPr>
                <w:lang w:val="en-GB"/>
              </w:rPr>
            </w:pPr>
            <w:r w:rsidRPr="3465D01A">
              <w:rPr>
                <w:lang w:val="en-GB"/>
              </w:rPr>
              <w:t>Course Type (</w:t>
            </w:r>
            <w:r w:rsidR="1FD63BBE" w:rsidRPr="3465D01A">
              <w:rPr>
                <w:lang w:val="en-GB"/>
              </w:rPr>
              <w:t>SE</w:t>
            </w:r>
            <w:r w:rsidRPr="3465D01A">
              <w:rPr>
                <w:lang w:val="en-GB"/>
              </w:rPr>
              <w:t>)</w:t>
            </w:r>
          </w:p>
        </w:tc>
      </w:tr>
      <w:tr w:rsidR="00DD075C" w:rsidRPr="00E61F7E" w14:paraId="4AF1DA3C" w14:textId="77777777" w:rsidTr="5F3FA415">
        <w:trPr>
          <w:trHeight w:val="300"/>
        </w:trPr>
        <w:tc>
          <w:tcPr>
            <w:tcW w:w="2117" w:type="dxa"/>
          </w:tcPr>
          <w:p w14:paraId="0CC30DD8" w14:textId="50839574" w:rsidR="00DD075C" w:rsidRPr="006420C3" w:rsidRDefault="00DD075C" w:rsidP="00DD075C">
            <w:pPr>
              <w:pStyle w:val="Flietext"/>
              <w:rPr>
                <w:b/>
                <w:bCs/>
                <w:lang w:val="en-GB"/>
              </w:rPr>
            </w:pPr>
            <w:r w:rsidRPr="006420C3">
              <w:rPr>
                <w:b/>
                <w:bCs/>
                <w:lang w:val="en-GB"/>
              </w:rPr>
              <w:t>Assessment Type</w:t>
            </w:r>
          </w:p>
        </w:tc>
        <w:tc>
          <w:tcPr>
            <w:tcW w:w="6933" w:type="dxa"/>
          </w:tcPr>
          <w:p w14:paraId="7DF767B9" w14:textId="2B9AFB08" w:rsidR="00DD075C" w:rsidRPr="006420C3" w:rsidRDefault="00DD075C" w:rsidP="00DD075C">
            <w:pPr>
              <w:pStyle w:val="Flietext"/>
              <w:rPr>
                <w:lang w:val="en-GB"/>
              </w:rPr>
            </w:pPr>
            <w:r w:rsidRPr="006420C3">
              <w:rPr>
                <w:lang w:val="en-GB"/>
              </w:rPr>
              <w:t>Continuous assessment, five-point grading scale</w:t>
            </w:r>
          </w:p>
        </w:tc>
      </w:tr>
      <w:tr w:rsidR="00DD075C" w:rsidRPr="00E61F7E" w14:paraId="4BBB8217" w14:textId="77777777" w:rsidTr="5F3FA415">
        <w:trPr>
          <w:trHeight w:val="300"/>
        </w:trPr>
        <w:tc>
          <w:tcPr>
            <w:tcW w:w="2117" w:type="dxa"/>
          </w:tcPr>
          <w:p w14:paraId="0B0500A0" w14:textId="77777777" w:rsidR="00367BC4" w:rsidRDefault="00DD075C" w:rsidP="00DD075C">
            <w:pPr>
              <w:pStyle w:val="Flietext"/>
              <w:jc w:val="left"/>
              <w:rPr>
                <w:b/>
                <w:bCs/>
                <w:lang w:val="en-GB"/>
              </w:rPr>
            </w:pPr>
            <w:r w:rsidRPr="006420C3">
              <w:rPr>
                <w:b/>
                <w:bCs/>
                <w:lang w:val="en-GB"/>
              </w:rPr>
              <w:t xml:space="preserve">Form(s) of </w:t>
            </w:r>
          </w:p>
          <w:p w14:paraId="40242B2E" w14:textId="6A6A4C7B" w:rsidR="00DD075C" w:rsidRPr="006420C3" w:rsidRDefault="00DD075C" w:rsidP="00DD075C">
            <w:pPr>
              <w:pStyle w:val="Flietext"/>
              <w:jc w:val="left"/>
              <w:rPr>
                <w:b/>
                <w:bCs/>
                <w:lang w:val="en-GB"/>
              </w:rPr>
            </w:pPr>
            <w:r w:rsidRPr="006420C3">
              <w:rPr>
                <w:b/>
                <w:bCs/>
                <w:lang w:val="en-GB"/>
              </w:rPr>
              <w:t>Examination(s)</w:t>
            </w:r>
          </w:p>
        </w:tc>
        <w:tc>
          <w:tcPr>
            <w:tcW w:w="6933" w:type="dxa"/>
          </w:tcPr>
          <w:p w14:paraId="12A5345C" w14:textId="32E8A46E" w:rsidR="00DD075C" w:rsidRPr="006420C3" w:rsidRDefault="00DD075C" w:rsidP="00DD075C">
            <w:pPr>
              <w:pStyle w:val="Flietext"/>
              <w:rPr>
                <w:lang w:val="en-GB"/>
              </w:rPr>
            </w:pPr>
            <w:r w:rsidRPr="006420C3">
              <w:rPr>
                <w:lang w:val="en-GB"/>
              </w:rPr>
              <w:t>Presentation</w:t>
            </w:r>
            <w:r w:rsidRPr="006420C3">
              <w:rPr>
                <w:b/>
                <w:bCs/>
                <w:lang w:val="en-GB"/>
              </w:rPr>
              <w:t xml:space="preserve"> </w:t>
            </w:r>
            <w:r w:rsidRPr="006420C3">
              <w:rPr>
                <w:lang w:val="en-GB"/>
              </w:rPr>
              <w:t>(Record a 3-4 min News Feature in which the key points of 2 talks are presented to a general audience.</w:t>
            </w:r>
          </w:p>
        </w:tc>
      </w:tr>
      <w:tr w:rsidR="00DD075C" w:rsidRPr="00E61F7E" w14:paraId="0BB4CC26" w14:textId="77777777" w:rsidTr="5F3FA415">
        <w:trPr>
          <w:trHeight w:val="300"/>
        </w:trPr>
        <w:tc>
          <w:tcPr>
            <w:tcW w:w="2117" w:type="dxa"/>
          </w:tcPr>
          <w:p w14:paraId="1343B9DA" w14:textId="175E3B87" w:rsidR="00DD075C" w:rsidRPr="006420C3" w:rsidRDefault="00DD075C" w:rsidP="00DD075C">
            <w:pPr>
              <w:pStyle w:val="Flietext"/>
              <w:rPr>
                <w:b/>
                <w:bCs/>
                <w:lang w:val="en-GB"/>
              </w:rPr>
            </w:pPr>
            <w:r w:rsidRPr="006420C3">
              <w:rPr>
                <w:b/>
                <w:bCs/>
                <w:lang w:val="en-GB"/>
              </w:rPr>
              <w:t>Content</w:t>
            </w:r>
          </w:p>
        </w:tc>
        <w:tc>
          <w:tcPr>
            <w:tcW w:w="6933" w:type="dxa"/>
            <w:vAlign w:val="center"/>
          </w:tcPr>
          <w:p w14:paraId="1E3C1AC5" w14:textId="42A824AA" w:rsidR="00DD075C" w:rsidRPr="006420C3" w:rsidRDefault="7BB1C8E5" w:rsidP="00DD075C">
            <w:pPr>
              <w:pStyle w:val="Flietext"/>
              <w:jc w:val="left"/>
              <w:rPr>
                <w:lang w:val="en-GB"/>
              </w:rPr>
            </w:pPr>
            <w:r w:rsidRPr="5F3FA415">
              <w:rPr>
                <w:lang w:val="en-GB"/>
              </w:rPr>
              <w:t>“</w:t>
            </w:r>
            <w:r w:rsidR="21BA778D" w:rsidRPr="5F3FA415">
              <w:rPr>
                <w:lang w:val="en-GB"/>
              </w:rPr>
              <w:t>Lecture Series</w:t>
            </w:r>
            <w:r w:rsidRPr="5F3FA415">
              <w:rPr>
                <w:lang w:val="en-GB"/>
              </w:rPr>
              <w:t xml:space="preserve">” exposes students to the state of the art in Applied AI for healthcare through first-hand insights from leading researchers, private-sector innovators, and healthcare providers. </w:t>
            </w:r>
          </w:p>
          <w:p w14:paraId="4313C399" w14:textId="27028CDA" w:rsidR="00DD075C" w:rsidRPr="006420C3" w:rsidRDefault="00DD075C" w:rsidP="00DD075C">
            <w:pPr>
              <w:pStyle w:val="Flietext"/>
              <w:jc w:val="left"/>
              <w:rPr>
                <w:lang w:val="en-GB"/>
              </w:rPr>
            </w:pPr>
          </w:p>
          <w:p w14:paraId="0A5333FB" w14:textId="3AFF7767" w:rsidR="00DD075C" w:rsidRPr="006420C3" w:rsidRDefault="00DD075C" w:rsidP="00DD075C">
            <w:pPr>
              <w:pStyle w:val="Flietext"/>
              <w:jc w:val="left"/>
              <w:rPr>
                <w:lang w:val="en-GB"/>
              </w:rPr>
            </w:pPr>
            <w:r w:rsidRPr="006420C3">
              <w:rPr>
                <w:lang w:val="en-GB"/>
              </w:rPr>
              <w:t>By engaging with diverse speakers and real deployment stories, students broaden their horizons beyond textbooks seeing how methods, regulation, ethics, and workflows intersect in practice. The series accelerates awareness of current trends, emerging use cases, and implementation pitfalls, helping students distinguish evidence from hype. Structured Q&amp;A and networking foster professional connections and informed questioning, while reflective tasks translate talk insights into actionable takeaways for clinical, research, and product contexts. This multi-perspective format equips graduates to navigate a rapidly evolving field with curiosity, critical judgment, and cross-sector fluency.</w:t>
            </w:r>
          </w:p>
        </w:tc>
      </w:tr>
      <w:tr w:rsidR="00DD075C" w:rsidRPr="00E61F7E" w14:paraId="6E44F4FF" w14:textId="77777777" w:rsidTr="5F3FA415">
        <w:trPr>
          <w:trHeight w:val="720"/>
        </w:trPr>
        <w:tc>
          <w:tcPr>
            <w:tcW w:w="2117" w:type="dxa"/>
          </w:tcPr>
          <w:p w14:paraId="69BA2EA8" w14:textId="47E0F69C" w:rsidR="00DD075C" w:rsidRPr="006420C3" w:rsidRDefault="00DD075C" w:rsidP="00DD075C">
            <w:pPr>
              <w:pStyle w:val="Flietext"/>
              <w:rPr>
                <w:b/>
                <w:bCs/>
                <w:lang w:val="en-GB"/>
              </w:rPr>
            </w:pPr>
            <w:r w:rsidRPr="006420C3">
              <w:rPr>
                <w:b/>
                <w:bCs/>
                <w:lang w:val="en-GB"/>
              </w:rPr>
              <w:t>Intended Learning Outcomes</w:t>
            </w:r>
          </w:p>
        </w:tc>
        <w:tc>
          <w:tcPr>
            <w:tcW w:w="6933" w:type="dxa"/>
          </w:tcPr>
          <w:p w14:paraId="28A39512" w14:textId="4873DEFB" w:rsidR="00DD075C" w:rsidRPr="006420C3" w:rsidRDefault="75283DB6" w:rsidP="00367BC4">
            <w:pPr>
              <w:pStyle w:val="Flietext"/>
              <w:rPr>
                <w:lang w:val="en-GB"/>
              </w:rPr>
            </w:pPr>
            <w:r w:rsidRPr="3465D01A">
              <w:rPr>
                <w:lang w:val="en-GB"/>
              </w:rPr>
              <w:t>Students analyse and synthesise insights across talks to identify cross-cutting trends in applied AI for healthcare, justifying their relevance with concrete evidence from speakers. They assess methodological rigour and clinical/ethical implications and communicate professionally with cross-sector experts by formulating researchable questions, building purposeful connections, and translating the talks into a context-specific map of recent AI developments.</w:t>
            </w:r>
          </w:p>
        </w:tc>
      </w:tr>
      <w:tr w:rsidR="00DD075C" w:rsidRPr="00E61F7E" w14:paraId="05794A91" w14:textId="77777777" w:rsidTr="5F3FA415">
        <w:trPr>
          <w:trHeight w:val="300"/>
        </w:trPr>
        <w:tc>
          <w:tcPr>
            <w:tcW w:w="2117" w:type="dxa"/>
          </w:tcPr>
          <w:p w14:paraId="13E428CD" w14:textId="17B0390B" w:rsidR="00DD075C" w:rsidRPr="006420C3" w:rsidRDefault="00DD075C" w:rsidP="00DD075C">
            <w:pPr>
              <w:pStyle w:val="Flietext"/>
              <w:rPr>
                <w:b/>
                <w:bCs/>
                <w:lang w:val="en-GB"/>
              </w:rPr>
            </w:pPr>
            <w:r w:rsidRPr="006420C3">
              <w:rPr>
                <w:b/>
                <w:bCs/>
                <w:lang w:val="en-GB"/>
              </w:rPr>
              <w:t>Literature</w:t>
            </w:r>
          </w:p>
        </w:tc>
        <w:tc>
          <w:tcPr>
            <w:tcW w:w="6933" w:type="dxa"/>
            <w:vAlign w:val="center"/>
          </w:tcPr>
          <w:p w14:paraId="30CB753B" w14:textId="6891E1E8" w:rsidR="00DD075C" w:rsidRPr="006420C3" w:rsidRDefault="00DD075C" w:rsidP="00DD075C">
            <w:pPr>
              <w:pStyle w:val="Flietext"/>
              <w:jc w:val="left"/>
              <w:rPr>
                <w:lang w:val="en-GB"/>
              </w:rPr>
            </w:pPr>
            <w:r w:rsidRPr="006420C3">
              <w:rPr>
                <w:lang w:val="en-GB"/>
              </w:rPr>
              <w:t>Annually published reports like:</w:t>
            </w:r>
          </w:p>
          <w:p w14:paraId="49ED5743" w14:textId="5AB98857" w:rsidR="00DD075C" w:rsidRPr="006420C3" w:rsidRDefault="00DD075C" w:rsidP="00DD075C">
            <w:pPr>
              <w:pStyle w:val="Flietext"/>
              <w:jc w:val="left"/>
              <w:rPr>
                <w:lang w:val="en-GB"/>
              </w:rPr>
            </w:pPr>
          </w:p>
          <w:p w14:paraId="10F81570" w14:textId="6AA2B62C" w:rsidR="00DD075C" w:rsidRPr="006420C3" w:rsidRDefault="00DD075C" w:rsidP="00DD075C">
            <w:pPr>
              <w:pStyle w:val="Flietext"/>
              <w:jc w:val="left"/>
              <w:rPr>
                <w:lang w:val="en-GB"/>
              </w:rPr>
            </w:pPr>
            <w:r w:rsidRPr="006420C3">
              <w:rPr>
                <w:lang w:val="en-GB"/>
              </w:rPr>
              <w:t>State of AI in Healthcare by NVIDIA</w:t>
            </w:r>
          </w:p>
          <w:p w14:paraId="1C9804E1" w14:textId="5ED81A59" w:rsidR="00DD075C" w:rsidRPr="006420C3" w:rsidRDefault="00DD075C" w:rsidP="00DD075C">
            <w:pPr>
              <w:pStyle w:val="Flietext"/>
              <w:jc w:val="left"/>
              <w:rPr>
                <w:lang w:val="en-GB"/>
              </w:rPr>
            </w:pPr>
          </w:p>
          <w:p w14:paraId="2DC7FE3E" w14:textId="75196880" w:rsidR="00DD075C" w:rsidRPr="006420C3" w:rsidRDefault="00DD075C" w:rsidP="00DD075C">
            <w:pPr>
              <w:pStyle w:val="Flietext"/>
              <w:jc w:val="left"/>
              <w:rPr>
                <w:lang w:val="en-GB"/>
              </w:rPr>
            </w:pPr>
            <w:r w:rsidRPr="006420C3">
              <w:rPr>
                <w:lang w:val="en-GB"/>
              </w:rPr>
              <w:t xml:space="preserve">The Future of AI‑Enabled Health by The World Economic Forum </w:t>
            </w:r>
          </w:p>
          <w:p w14:paraId="61B25E6A" w14:textId="6D25916C" w:rsidR="00DD075C" w:rsidRPr="006420C3" w:rsidRDefault="00DD075C" w:rsidP="00DD075C">
            <w:pPr>
              <w:pStyle w:val="Flietext"/>
              <w:jc w:val="left"/>
              <w:rPr>
                <w:lang w:val="en-GB"/>
              </w:rPr>
            </w:pPr>
          </w:p>
          <w:p w14:paraId="42B3CAA1" w14:textId="3EA15001" w:rsidR="00DD075C" w:rsidRPr="006420C3" w:rsidRDefault="00DD075C" w:rsidP="00DD075C">
            <w:pPr>
              <w:pStyle w:val="Flietext"/>
              <w:jc w:val="left"/>
              <w:rPr>
                <w:lang w:val="en-GB"/>
              </w:rPr>
            </w:pPr>
            <w:r w:rsidRPr="006420C3">
              <w:rPr>
                <w:lang w:val="en-GB"/>
              </w:rPr>
              <w:t>AI Index Annual Report by Stanford University</w:t>
            </w:r>
          </w:p>
          <w:p w14:paraId="3D65563C" w14:textId="0C78B85C" w:rsidR="00DD075C" w:rsidRPr="006420C3" w:rsidRDefault="00DD075C" w:rsidP="00DD075C">
            <w:pPr>
              <w:pStyle w:val="Flietext"/>
              <w:jc w:val="left"/>
              <w:rPr>
                <w:lang w:val="en-GB"/>
              </w:rPr>
            </w:pPr>
          </w:p>
          <w:p w14:paraId="6823EC32" w14:textId="0F9FBC08" w:rsidR="00DD075C" w:rsidRPr="006420C3" w:rsidRDefault="00DD075C" w:rsidP="00DD075C">
            <w:pPr>
              <w:pStyle w:val="Flietext"/>
              <w:jc w:val="left"/>
              <w:rPr>
                <w:lang w:val="en-GB"/>
              </w:rPr>
            </w:pPr>
            <w:r w:rsidRPr="006420C3">
              <w:rPr>
                <w:lang w:val="en-GB"/>
              </w:rPr>
              <w:t>AI in Hospitals: Adoption Trends &amp; Statistics by IntuitionLabs</w:t>
            </w:r>
          </w:p>
          <w:p w14:paraId="76BCEFCD" w14:textId="260B4340" w:rsidR="00DD075C" w:rsidRPr="006420C3" w:rsidRDefault="00DD075C" w:rsidP="00DD075C">
            <w:pPr>
              <w:pStyle w:val="Flietext"/>
              <w:jc w:val="left"/>
              <w:rPr>
                <w:lang w:val="en-GB"/>
              </w:rPr>
            </w:pPr>
          </w:p>
          <w:p w14:paraId="5DFB59AC" w14:textId="35CA2FB8" w:rsidR="00DD075C" w:rsidRPr="006420C3" w:rsidRDefault="00DD075C" w:rsidP="00DD075C">
            <w:pPr>
              <w:pStyle w:val="Flietext"/>
              <w:jc w:val="left"/>
              <w:rPr>
                <w:lang w:val="en-GB"/>
              </w:rPr>
            </w:pPr>
            <w:r w:rsidRPr="006420C3">
              <w:rPr>
                <w:lang w:val="en-GB"/>
              </w:rPr>
              <w:t>Artificial Intelligence in Healthcare by PwC</w:t>
            </w:r>
          </w:p>
          <w:p w14:paraId="4356964F" w14:textId="1A02A70B" w:rsidR="00DD075C" w:rsidRPr="006420C3" w:rsidRDefault="00DD075C" w:rsidP="00DD075C">
            <w:pPr>
              <w:pStyle w:val="Flietext"/>
              <w:jc w:val="left"/>
              <w:rPr>
                <w:lang w:val="en-GB"/>
              </w:rPr>
            </w:pPr>
          </w:p>
        </w:tc>
      </w:tr>
    </w:tbl>
    <w:p w14:paraId="42BB6B8C" w14:textId="3BC04229" w:rsidR="6072A53C" w:rsidRPr="006420C3" w:rsidRDefault="6072A53C" w:rsidP="504E2AFD">
      <w:pPr>
        <w:pStyle w:val="Flietext"/>
        <w:rPr>
          <w:lang w:val="en-GB" w:eastAsia="de-DE"/>
        </w:rPr>
      </w:pPr>
    </w:p>
    <w:p w14:paraId="37D47263" w14:textId="745239D5" w:rsidR="6072A53C" w:rsidRPr="006420C3" w:rsidRDefault="6072A53C" w:rsidP="504E2AFD">
      <w:pPr>
        <w:pStyle w:val="Flietext"/>
        <w:rPr>
          <w:lang w:val="en-GB" w:eastAsia="de-DE"/>
        </w:rPr>
      </w:pPr>
    </w:p>
    <w:p w14:paraId="004C3D64" w14:textId="2D3B1E67" w:rsidR="6072A53C" w:rsidRPr="006420C3" w:rsidRDefault="6072A53C" w:rsidP="6072A53C">
      <w:pPr>
        <w:pStyle w:val="Flietext"/>
        <w:rPr>
          <w:lang w:val="en-GB" w:eastAsia="de-DE"/>
        </w:rPr>
      </w:pPr>
    </w:p>
    <w:p w14:paraId="3D9CCDCB" w14:textId="4A0F95A1" w:rsidR="008E0700" w:rsidRPr="006420C3" w:rsidRDefault="008E0700" w:rsidP="00DD4718">
      <w:pPr>
        <w:pStyle w:val="Flietext"/>
        <w:rPr>
          <w:lang w:val="en-GB"/>
        </w:rPr>
      </w:pPr>
      <w:r w:rsidRPr="006420C3">
        <w:rPr>
          <w:lang w:val="en-GB"/>
        </w:rPr>
        <w:br w:type="page"/>
      </w:r>
    </w:p>
    <w:p w14:paraId="48771FD5" w14:textId="4EA64EE0" w:rsidR="008E0700" w:rsidRPr="006420C3" w:rsidRDefault="00DD4FE8" w:rsidP="00580124">
      <w:pPr>
        <w:pStyle w:val="Kapitelberschrift1"/>
        <w:rPr>
          <w:lang w:val="en-GB"/>
        </w:rPr>
      </w:pPr>
      <w:bookmarkStart w:id="100" w:name="_Toc130396191"/>
      <w:bookmarkStart w:id="101" w:name="_Toc223706886"/>
      <w:r>
        <w:rPr>
          <w:lang w:val="en-GB"/>
        </w:rPr>
        <w:lastRenderedPageBreak/>
        <w:t>M</w:t>
      </w:r>
      <w:r w:rsidR="0115EEBF" w:rsidRPr="001A3D3F">
        <w:rPr>
          <w:lang w:val="en-GB"/>
        </w:rPr>
        <w:t>odu</w:t>
      </w:r>
      <w:bookmarkEnd w:id="100"/>
      <w:r>
        <w:rPr>
          <w:lang w:val="en-GB"/>
        </w:rPr>
        <w:t>le</w:t>
      </w:r>
      <w:r w:rsidR="28B091CC" w:rsidRPr="001A3D3F">
        <w:rPr>
          <w:lang w:val="en-GB"/>
        </w:rPr>
        <w:t xml:space="preserve"> </w:t>
      </w:r>
      <w:r>
        <w:rPr>
          <w:lang w:val="en-GB"/>
        </w:rPr>
        <w:t>d</w:t>
      </w:r>
      <w:r w:rsidR="28B091CC" w:rsidRPr="001A3D3F">
        <w:rPr>
          <w:lang w:val="en-GB"/>
        </w:rPr>
        <w:t>escription 2</w:t>
      </w:r>
      <w:r w:rsidR="28B091CC" w:rsidRPr="001A3D3F">
        <w:rPr>
          <w:caps w:val="0"/>
          <w:lang w:val="en-GB"/>
        </w:rPr>
        <w:t>nd</w:t>
      </w:r>
      <w:r w:rsidR="28B091CC" w:rsidRPr="001A3D3F">
        <w:rPr>
          <w:lang w:val="en-GB"/>
        </w:rPr>
        <w:t xml:space="preserve"> year of study</w:t>
      </w:r>
      <w:bookmarkEnd w:id="101"/>
    </w:p>
    <w:p w14:paraId="5B36FAA3" w14:textId="730CEE43" w:rsidR="01424594" w:rsidRPr="006420C3" w:rsidRDefault="286F3646" w:rsidP="00367BC4">
      <w:pPr>
        <w:pStyle w:val="Headline2"/>
      </w:pPr>
      <w:bookmarkStart w:id="102" w:name="_Toc223706887"/>
      <w:r w:rsidRPr="3465D01A">
        <w:t>SEM</w:t>
      </w:r>
      <w:r w:rsidR="11885FB4" w:rsidRPr="3465D01A">
        <w:t>E</w:t>
      </w:r>
      <w:r w:rsidRPr="3465D01A">
        <w:t>STER 3</w:t>
      </w:r>
      <w:bookmarkEnd w:id="102"/>
    </w:p>
    <w:p w14:paraId="7E4F8AE5" w14:textId="6677A4BE" w:rsidR="000D07D1" w:rsidRPr="006420C3" w:rsidRDefault="44A5B571" w:rsidP="000D07D1">
      <w:pPr>
        <w:pStyle w:val="Beschriftung"/>
        <w:keepNext/>
        <w:rPr>
          <w:lang w:val="en-GB"/>
        </w:rPr>
      </w:pPr>
      <w:bookmarkStart w:id="103" w:name="_Toc196815955"/>
      <w:bookmarkStart w:id="104" w:name="_Toc223707129"/>
      <w:bookmarkStart w:id="105" w:name="_Toc223707154"/>
      <w:r w:rsidRPr="6D172EC0">
        <w:rPr>
          <w:lang w:val="en-GB"/>
        </w:rPr>
        <w:t xml:space="preserve">Table </w:t>
      </w:r>
      <w:r w:rsidRPr="6D172EC0">
        <w:rPr>
          <w:lang w:val="en-GB"/>
        </w:rPr>
        <w:fldChar w:fldCharType="begin"/>
      </w:r>
      <w:r w:rsidRPr="6D172EC0">
        <w:rPr>
          <w:lang w:val="en-GB"/>
        </w:rPr>
        <w:instrText xml:space="preserve"> SEQ Table \* ARABIC </w:instrText>
      </w:r>
      <w:r w:rsidRPr="6D172EC0">
        <w:rPr>
          <w:lang w:val="en-GB"/>
        </w:rPr>
        <w:fldChar w:fldCharType="separate"/>
      </w:r>
      <w:r w:rsidR="00D33C83">
        <w:rPr>
          <w:noProof/>
          <w:lang w:val="en-GB"/>
        </w:rPr>
        <w:t>16</w:t>
      </w:r>
      <w:r w:rsidRPr="6D172EC0">
        <w:rPr>
          <w:lang w:val="en-GB"/>
        </w:rPr>
        <w:fldChar w:fldCharType="end"/>
      </w:r>
      <w:r w:rsidRPr="6D172EC0">
        <w:rPr>
          <w:lang w:val="en-GB"/>
        </w:rPr>
        <w:t xml:space="preserve">: Module </w:t>
      </w:r>
      <w:r w:rsidR="68C8A0F0" w:rsidRPr="6D172EC0">
        <w:rPr>
          <w:lang w:val="en-GB"/>
        </w:rPr>
        <w:t>Medical Imaging &amp; Diagnostics using AI Tools</w:t>
      </w:r>
      <w:r w:rsidRPr="6D172EC0">
        <w:rPr>
          <w:lang w:val="en-GB"/>
        </w:rPr>
        <w:t xml:space="preserve"> | </w:t>
      </w:r>
      <w:r w:rsidR="4FDE533A" w:rsidRPr="6D172EC0">
        <w:rPr>
          <w:lang w:val="en-GB"/>
        </w:rPr>
        <w:t>3</w:t>
      </w:r>
      <w:r w:rsidR="4FDE533A" w:rsidRPr="6D172EC0">
        <w:rPr>
          <w:vertAlign w:val="superscript"/>
          <w:lang w:val="en-GB"/>
        </w:rPr>
        <w:t>rd</w:t>
      </w:r>
      <w:r w:rsidR="4FDE533A" w:rsidRPr="6D172EC0">
        <w:rPr>
          <w:lang w:val="en-GB"/>
        </w:rPr>
        <w:t xml:space="preserve"> </w:t>
      </w:r>
      <w:r w:rsidR="0F2BCDB6" w:rsidRPr="6D172EC0">
        <w:rPr>
          <w:lang w:val="en-GB"/>
        </w:rPr>
        <w:t xml:space="preserve">semester </w:t>
      </w:r>
      <w:r w:rsidRPr="6D172EC0">
        <w:rPr>
          <w:lang w:val="en-GB"/>
        </w:rPr>
        <w:t>of study</w:t>
      </w:r>
      <w:bookmarkEnd w:id="103"/>
      <w:bookmarkEnd w:id="104"/>
      <w:bookmarkEnd w:id="105"/>
    </w:p>
    <w:tbl>
      <w:tblPr>
        <w:tblStyle w:val="LightList-Accent12"/>
        <w:tblW w:w="5000" w:type="pct"/>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5128"/>
        <w:gridCol w:w="1805"/>
      </w:tblGrid>
      <w:tr w:rsidR="009B395D" w:rsidRPr="006420C3" w14:paraId="785699A1" w14:textId="77777777" w:rsidTr="00367B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pct"/>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338978DC" w14:textId="77777777" w:rsidR="009B395D" w:rsidRPr="006420C3" w:rsidRDefault="009B395D" w:rsidP="00E16FFF">
            <w:pPr>
              <w:pStyle w:val="Flietext"/>
              <w:rPr>
                <w:caps/>
                <w:lang w:val="en-GB"/>
              </w:rPr>
            </w:pPr>
            <w:r w:rsidRPr="006420C3">
              <w:rPr>
                <w:caps/>
                <w:lang w:val="en-GB"/>
              </w:rPr>
              <w:t>MODULE NUMBER</w:t>
            </w:r>
          </w:p>
        </w:tc>
        <w:tc>
          <w:tcPr>
            <w:tcW w:w="2833" w:type="pct"/>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3BEE6484" w14:textId="55892BBD" w:rsidR="009B395D" w:rsidRPr="006420C3" w:rsidRDefault="37ED34E3" w:rsidP="00E16FFF">
            <w:pPr>
              <w:pStyle w:val="Flietext"/>
              <w:cnfStyle w:val="100000000000" w:firstRow="1" w:lastRow="0" w:firstColumn="0" w:lastColumn="0" w:oddVBand="0" w:evenVBand="0" w:oddHBand="0" w:evenHBand="0" w:firstRowFirstColumn="0" w:firstRowLastColumn="0" w:lastRowFirstColumn="0" w:lastRowLastColumn="0"/>
              <w:rPr>
                <w:b w:val="0"/>
                <w:bCs w:val="0"/>
                <w:lang w:val="en-GB"/>
              </w:rPr>
            </w:pPr>
            <w:r w:rsidRPr="006420C3">
              <w:rPr>
                <w:b w:val="0"/>
                <w:bCs w:val="0"/>
                <w:lang w:val="en-GB"/>
              </w:rPr>
              <w:t>MODULE TITLE</w:t>
            </w:r>
          </w:p>
        </w:tc>
        <w:tc>
          <w:tcPr>
            <w:tcW w:w="997" w:type="pct"/>
            <w:tcBorders>
              <w:top w:val="single" w:sz="8" w:space="0" w:color="5F5F5F" w:themeColor="background2"/>
              <w:left w:val="single" w:sz="8" w:space="0" w:color="5F5F5F" w:themeColor="background2"/>
              <w:bottom w:val="single" w:sz="8" w:space="0" w:color="5F5F5F" w:themeColor="background2"/>
              <w:right w:val="single" w:sz="8" w:space="0" w:color="5F5F5F" w:themeColor="background2"/>
            </w:tcBorders>
            <w:shd w:val="clear" w:color="auto" w:fill="262E61" w:themeFill="text2"/>
          </w:tcPr>
          <w:p w14:paraId="4392F891" w14:textId="77777777" w:rsidR="009B395D" w:rsidRPr="006420C3" w:rsidRDefault="009B395D" w:rsidP="00E16FFF">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009B395D" w:rsidRPr="006420C3" w14:paraId="47391542" w14:textId="77777777" w:rsidTr="00367B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pct"/>
            <w:tcBorders>
              <w:top w:val="single" w:sz="8" w:space="0" w:color="5F5F5F" w:themeColor="background2"/>
              <w:left w:val="single" w:sz="8" w:space="0" w:color="262E61"/>
              <w:bottom w:val="single" w:sz="8" w:space="0" w:color="262E61"/>
              <w:right w:val="single" w:sz="8" w:space="0" w:color="262E61"/>
            </w:tcBorders>
          </w:tcPr>
          <w:p w14:paraId="68D2F9C1" w14:textId="2FF98C38" w:rsidR="009B395D" w:rsidRPr="006420C3" w:rsidRDefault="15227680" w:rsidP="3465D01A">
            <w:pPr>
              <w:pStyle w:val="Flietext"/>
              <w:rPr>
                <w:lang w:val="en-GB"/>
              </w:rPr>
            </w:pPr>
            <w:r w:rsidRPr="3465D01A">
              <w:rPr>
                <w:lang w:val="en-GB"/>
              </w:rPr>
              <w:t>Abbr. Module</w:t>
            </w:r>
          </w:p>
          <w:p w14:paraId="2D50B637" w14:textId="29AA69B7" w:rsidR="009B395D" w:rsidRPr="006420C3" w:rsidRDefault="7AEF3FFA" w:rsidP="00E16FFF">
            <w:pPr>
              <w:pStyle w:val="Flietext"/>
              <w:rPr>
                <w:lang w:val="en-GB"/>
              </w:rPr>
            </w:pPr>
            <w:r w:rsidRPr="3465D01A">
              <w:rPr>
                <w:lang w:val="en-GB"/>
              </w:rPr>
              <w:t>KIM-2.SJ-M-MIDAI</w:t>
            </w:r>
          </w:p>
        </w:tc>
        <w:tc>
          <w:tcPr>
            <w:tcW w:w="2833" w:type="pct"/>
            <w:tcBorders>
              <w:top w:val="single" w:sz="8" w:space="0" w:color="5F5F5F" w:themeColor="background2"/>
              <w:left w:val="single" w:sz="8" w:space="0" w:color="262E61"/>
              <w:bottom w:val="single" w:sz="8" w:space="0" w:color="262E61"/>
              <w:right w:val="single" w:sz="8" w:space="0" w:color="262E61"/>
            </w:tcBorders>
          </w:tcPr>
          <w:p w14:paraId="0C6B3838" w14:textId="0B83A827" w:rsidR="009B395D" w:rsidRPr="006420C3" w:rsidRDefault="637D68DA" w:rsidP="00E16FFF">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Medical Imaging &amp; Diagnostics using AI Tools</w:t>
            </w:r>
          </w:p>
        </w:tc>
        <w:tc>
          <w:tcPr>
            <w:tcW w:w="997" w:type="pct"/>
            <w:tcBorders>
              <w:top w:val="single" w:sz="8" w:space="0" w:color="5F5F5F" w:themeColor="background2"/>
              <w:left w:val="single" w:sz="8" w:space="0" w:color="262E61"/>
              <w:bottom w:val="single" w:sz="8" w:space="0" w:color="262E61"/>
              <w:right w:val="single" w:sz="8" w:space="0" w:color="262E61"/>
            </w:tcBorders>
          </w:tcPr>
          <w:p w14:paraId="085886D4" w14:textId="5ED81484" w:rsidR="009B395D" w:rsidRPr="006420C3" w:rsidRDefault="65465D5F"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 xml:space="preserve">6 </w:t>
            </w:r>
            <w:r w:rsidR="37F1CDF2" w:rsidRPr="006420C3">
              <w:rPr>
                <w:b/>
                <w:bCs/>
                <w:lang w:val="en-GB"/>
              </w:rPr>
              <w:t>ECTS</w:t>
            </w:r>
          </w:p>
        </w:tc>
      </w:tr>
      <w:tr w:rsidR="009B395D" w:rsidRPr="006420C3" w14:paraId="0BA75D81" w14:textId="77777777" w:rsidTr="00367BC4">
        <w:tc>
          <w:tcPr>
            <w:cnfStyle w:val="001000000000" w:firstRow="0" w:lastRow="0" w:firstColumn="1" w:lastColumn="0" w:oddVBand="0" w:evenVBand="0" w:oddHBand="0" w:evenHBand="0" w:firstRowFirstColumn="0" w:firstRowLastColumn="0" w:lastRowFirstColumn="0" w:lastRowLastColumn="0"/>
            <w:tcW w:w="1170" w:type="pct"/>
            <w:tcBorders>
              <w:top w:val="single" w:sz="8" w:space="0" w:color="262E61"/>
              <w:left w:val="single" w:sz="8" w:space="0" w:color="262E61"/>
              <w:bottom w:val="single" w:sz="8" w:space="0" w:color="262E61"/>
              <w:right w:val="single" w:sz="8" w:space="0" w:color="262E61"/>
            </w:tcBorders>
          </w:tcPr>
          <w:p w14:paraId="73F15F30" w14:textId="77777777" w:rsidR="009B395D" w:rsidRPr="006420C3" w:rsidRDefault="009B395D" w:rsidP="00E16FFF">
            <w:pPr>
              <w:pStyle w:val="Flietext"/>
              <w:rPr>
                <w:bCs w:val="0"/>
                <w:lang w:val="en-GB"/>
              </w:rPr>
            </w:pPr>
            <w:r w:rsidRPr="006420C3">
              <w:rPr>
                <w:bCs w:val="0"/>
                <w:lang w:val="en-GB"/>
              </w:rPr>
              <w:t>Curricular Position</w:t>
            </w:r>
          </w:p>
        </w:tc>
        <w:tc>
          <w:tcPr>
            <w:tcW w:w="3830" w:type="pct"/>
            <w:gridSpan w:val="2"/>
            <w:tcBorders>
              <w:top w:val="single" w:sz="8" w:space="0" w:color="262E61"/>
              <w:left w:val="single" w:sz="8" w:space="0" w:color="262E61"/>
              <w:bottom w:val="single" w:sz="8" w:space="0" w:color="262E61"/>
              <w:right w:val="single" w:sz="8" w:space="0" w:color="262E61"/>
            </w:tcBorders>
          </w:tcPr>
          <w:p w14:paraId="0DDDA8F4" w14:textId="3A0F730A" w:rsidR="009B395D" w:rsidRPr="006420C3" w:rsidRDefault="00AB4183" w:rsidP="00E16FFF">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Semester 3</w:t>
            </w:r>
          </w:p>
        </w:tc>
      </w:tr>
      <w:tr w:rsidR="009B395D" w:rsidRPr="006420C3" w14:paraId="65CBD73A" w14:textId="77777777" w:rsidTr="00367B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pct"/>
            <w:tcBorders>
              <w:top w:val="single" w:sz="8" w:space="0" w:color="262E61"/>
              <w:left w:val="single" w:sz="8" w:space="0" w:color="262E61"/>
              <w:bottom w:val="single" w:sz="8" w:space="0" w:color="262E61"/>
              <w:right w:val="single" w:sz="8" w:space="0" w:color="262E61"/>
            </w:tcBorders>
          </w:tcPr>
          <w:p w14:paraId="2EBACE91" w14:textId="77777777" w:rsidR="009B395D" w:rsidRPr="006420C3" w:rsidRDefault="009B395D" w:rsidP="00E16FFF">
            <w:pPr>
              <w:pStyle w:val="Flietext"/>
              <w:rPr>
                <w:bCs w:val="0"/>
                <w:lang w:val="en-GB"/>
              </w:rPr>
            </w:pPr>
            <w:r w:rsidRPr="006420C3">
              <w:rPr>
                <w:bCs w:val="0"/>
                <w:lang w:val="en-GB"/>
              </w:rPr>
              <w:t>EQF Level</w:t>
            </w:r>
          </w:p>
        </w:tc>
        <w:tc>
          <w:tcPr>
            <w:tcW w:w="3830" w:type="pct"/>
            <w:gridSpan w:val="2"/>
            <w:tcBorders>
              <w:top w:val="single" w:sz="8" w:space="0" w:color="262E61"/>
              <w:left w:val="single" w:sz="8" w:space="0" w:color="262E61"/>
              <w:bottom w:val="single" w:sz="8" w:space="0" w:color="262E61"/>
              <w:right w:val="single" w:sz="8" w:space="0" w:color="262E61"/>
            </w:tcBorders>
          </w:tcPr>
          <w:p w14:paraId="4F936D10" w14:textId="35B0EA2E" w:rsidR="009B395D" w:rsidRPr="006420C3" w:rsidRDefault="128D83F1" w:rsidP="00E16FFF">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Level 7</w:t>
            </w:r>
          </w:p>
        </w:tc>
      </w:tr>
      <w:tr w:rsidR="009B395D" w:rsidRPr="00E61F7E" w14:paraId="3B65FB03" w14:textId="77777777" w:rsidTr="00367BC4">
        <w:tc>
          <w:tcPr>
            <w:cnfStyle w:val="001000000000" w:firstRow="0" w:lastRow="0" w:firstColumn="1" w:lastColumn="0" w:oddVBand="0" w:evenVBand="0" w:oddHBand="0" w:evenHBand="0" w:firstRowFirstColumn="0" w:firstRowLastColumn="0" w:lastRowFirstColumn="0" w:lastRowLastColumn="0"/>
            <w:tcW w:w="1170" w:type="pct"/>
            <w:tcBorders>
              <w:top w:val="single" w:sz="8" w:space="0" w:color="262E61"/>
              <w:left w:val="single" w:sz="8" w:space="0" w:color="262E61"/>
              <w:bottom w:val="single" w:sz="8" w:space="0" w:color="262E61"/>
              <w:right w:val="single" w:sz="8" w:space="0" w:color="262E61"/>
            </w:tcBorders>
          </w:tcPr>
          <w:p w14:paraId="580CB2CC" w14:textId="77777777" w:rsidR="009B395D" w:rsidRPr="006420C3" w:rsidRDefault="009B395D" w:rsidP="00E16FFF">
            <w:pPr>
              <w:pStyle w:val="Flietext"/>
              <w:rPr>
                <w:bCs w:val="0"/>
                <w:lang w:val="en-GB"/>
              </w:rPr>
            </w:pPr>
            <w:r w:rsidRPr="006420C3">
              <w:rPr>
                <w:bCs w:val="0"/>
                <w:lang w:val="en-GB"/>
              </w:rPr>
              <w:t>Prerequisites</w:t>
            </w:r>
          </w:p>
        </w:tc>
        <w:tc>
          <w:tcPr>
            <w:tcW w:w="3830" w:type="pct"/>
            <w:gridSpan w:val="2"/>
            <w:tcBorders>
              <w:top w:val="single" w:sz="8" w:space="0" w:color="262E61"/>
              <w:left w:val="single" w:sz="8" w:space="0" w:color="262E61"/>
              <w:bottom w:val="single" w:sz="8" w:space="0" w:color="262E61"/>
              <w:right w:val="single" w:sz="8" w:space="0" w:color="262E61"/>
            </w:tcBorders>
          </w:tcPr>
          <w:p w14:paraId="7A341712" w14:textId="77777777" w:rsidR="009B395D" w:rsidRPr="006420C3" w:rsidRDefault="009B395D" w:rsidP="00E16FFF">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None (or indication of the course/module)</w:t>
            </w:r>
          </w:p>
        </w:tc>
      </w:tr>
      <w:tr w:rsidR="009B395D" w:rsidRPr="006420C3" w14:paraId="2B420783" w14:textId="77777777" w:rsidTr="00367B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pct"/>
            <w:tcBorders>
              <w:top w:val="single" w:sz="8" w:space="0" w:color="262E61"/>
              <w:left w:val="single" w:sz="8" w:space="0" w:color="262E61"/>
              <w:bottom w:val="single" w:sz="8" w:space="0" w:color="262E61"/>
              <w:right w:val="single" w:sz="8" w:space="0" w:color="262E61"/>
            </w:tcBorders>
          </w:tcPr>
          <w:p w14:paraId="525B641A" w14:textId="77777777" w:rsidR="009B395D" w:rsidRPr="006420C3" w:rsidRDefault="009B395D" w:rsidP="00E16FFF">
            <w:pPr>
              <w:pStyle w:val="Flietext"/>
              <w:rPr>
                <w:bCs w:val="0"/>
                <w:lang w:val="en-GB"/>
              </w:rPr>
            </w:pPr>
            <w:r w:rsidRPr="006420C3">
              <w:rPr>
                <w:bCs w:val="0"/>
                <w:lang w:val="en-GB"/>
              </w:rPr>
              <w:t>Blocked</w:t>
            </w:r>
          </w:p>
        </w:tc>
        <w:tc>
          <w:tcPr>
            <w:tcW w:w="3830" w:type="pct"/>
            <w:gridSpan w:val="2"/>
            <w:tcBorders>
              <w:top w:val="single" w:sz="8" w:space="0" w:color="262E61"/>
              <w:left w:val="single" w:sz="8" w:space="0" w:color="262E61"/>
              <w:bottom w:val="single" w:sz="8" w:space="0" w:color="262E61"/>
              <w:right w:val="single" w:sz="8" w:space="0" w:color="262E61"/>
            </w:tcBorders>
          </w:tcPr>
          <w:p w14:paraId="171C1443" w14:textId="14164599" w:rsidR="009B395D" w:rsidRPr="006420C3" w:rsidRDefault="3F5385EC" w:rsidP="00E16FFF">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 (individual courses)</w:t>
            </w:r>
          </w:p>
        </w:tc>
      </w:tr>
      <w:tr w:rsidR="009B395D" w:rsidRPr="006420C3" w14:paraId="6F1128B4" w14:textId="77777777" w:rsidTr="00367BC4">
        <w:tc>
          <w:tcPr>
            <w:cnfStyle w:val="001000000000" w:firstRow="0" w:lastRow="0" w:firstColumn="1" w:lastColumn="0" w:oddVBand="0" w:evenVBand="0" w:oddHBand="0" w:evenHBand="0" w:firstRowFirstColumn="0" w:firstRowLastColumn="0" w:lastRowFirstColumn="0" w:lastRowLastColumn="0"/>
            <w:tcW w:w="1170" w:type="pct"/>
            <w:tcBorders>
              <w:top w:val="single" w:sz="8" w:space="0" w:color="262E61"/>
              <w:left w:val="single" w:sz="8" w:space="0" w:color="262E61"/>
              <w:bottom w:val="single" w:sz="8" w:space="0" w:color="262E61"/>
              <w:right w:val="single" w:sz="8" w:space="0" w:color="262E61"/>
            </w:tcBorders>
          </w:tcPr>
          <w:p w14:paraId="2E36FC62" w14:textId="2BBE0ACA" w:rsidR="009B395D" w:rsidRPr="006420C3" w:rsidRDefault="009B395D" w:rsidP="00E16FFF">
            <w:pPr>
              <w:pStyle w:val="Flietext"/>
              <w:jc w:val="left"/>
              <w:rPr>
                <w:lang w:val="en-GB"/>
              </w:rPr>
            </w:pPr>
            <w:r w:rsidRPr="006420C3">
              <w:rPr>
                <w:lang w:val="en-GB"/>
              </w:rPr>
              <w:t>Connection to other Modules</w:t>
            </w:r>
          </w:p>
        </w:tc>
        <w:tc>
          <w:tcPr>
            <w:tcW w:w="3830" w:type="pct"/>
            <w:gridSpan w:val="2"/>
            <w:tcBorders>
              <w:top w:val="single" w:sz="8" w:space="0" w:color="262E61"/>
              <w:left w:val="single" w:sz="8" w:space="0" w:color="262E61"/>
              <w:bottom w:val="single" w:sz="8" w:space="0" w:color="262E61"/>
              <w:right w:val="single" w:sz="8" w:space="0" w:color="262E61"/>
            </w:tcBorders>
          </w:tcPr>
          <w:p w14:paraId="0E7D1166" w14:textId="77777777" w:rsidR="009B395D" w:rsidRPr="006420C3" w:rsidRDefault="009B395D" w:rsidP="00E16FFF">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009B395D" w:rsidRPr="00E61F7E" w14:paraId="60C8B8E5" w14:textId="77777777" w:rsidTr="00367B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pct"/>
            <w:tcBorders>
              <w:top w:val="single" w:sz="8" w:space="0" w:color="262E61"/>
              <w:left w:val="single" w:sz="8" w:space="0" w:color="262E61"/>
              <w:bottom w:val="single" w:sz="8" w:space="0" w:color="262E61"/>
              <w:right w:val="single" w:sz="8" w:space="0" w:color="262E61"/>
            </w:tcBorders>
          </w:tcPr>
          <w:p w14:paraId="00537981" w14:textId="77777777" w:rsidR="009B395D" w:rsidRPr="006420C3" w:rsidRDefault="009B395D" w:rsidP="00E16FFF">
            <w:pPr>
              <w:pStyle w:val="Flietext"/>
              <w:rPr>
                <w:bCs w:val="0"/>
                <w:lang w:val="en-GB"/>
              </w:rPr>
            </w:pPr>
            <w:r w:rsidRPr="006420C3">
              <w:rPr>
                <w:bCs w:val="0"/>
                <w:lang w:val="en-GB"/>
              </w:rPr>
              <w:t>Literature</w:t>
            </w:r>
          </w:p>
        </w:tc>
        <w:tc>
          <w:tcPr>
            <w:tcW w:w="3830" w:type="pct"/>
            <w:gridSpan w:val="2"/>
            <w:tcBorders>
              <w:top w:val="single" w:sz="8" w:space="0" w:color="262E61"/>
              <w:left w:val="single" w:sz="8" w:space="0" w:color="262E61"/>
              <w:bottom w:val="single" w:sz="8" w:space="0" w:color="262E61"/>
              <w:right w:val="single" w:sz="8" w:space="0" w:color="262E61"/>
            </w:tcBorders>
          </w:tcPr>
          <w:p w14:paraId="1D6903EF" w14:textId="04CC8A19" w:rsidR="009B395D" w:rsidRPr="006420C3" w:rsidRDefault="43905725" w:rsidP="00E16FFF">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(please see below in the course descriptions)</w:t>
            </w:r>
          </w:p>
        </w:tc>
      </w:tr>
      <w:tr w:rsidR="009B395D" w:rsidRPr="00E61F7E" w14:paraId="100152F1" w14:textId="77777777" w:rsidTr="00367BC4">
        <w:trPr>
          <w:trHeight w:val="2370"/>
        </w:trPr>
        <w:tc>
          <w:tcPr>
            <w:cnfStyle w:val="001000000000" w:firstRow="0" w:lastRow="0" w:firstColumn="1" w:lastColumn="0" w:oddVBand="0" w:evenVBand="0" w:oddHBand="0" w:evenHBand="0" w:firstRowFirstColumn="0" w:firstRowLastColumn="0" w:lastRowFirstColumn="0" w:lastRowLastColumn="0"/>
            <w:tcW w:w="1170" w:type="pct"/>
            <w:tcBorders>
              <w:top w:val="single" w:sz="8" w:space="0" w:color="262E61"/>
              <w:left w:val="single" w:sz="8" w:space="0" w:color="262E61"/>
              <w:bottom w:val="single" w:sz="8" w:space="0" w:color="262E61"/>
              <w:right w:val="single" w:sz="8" w:space="0" w:color="262E61"/>
            </w:tcBorders>
          </w:tcPr>
          <w:p w14:paraId="0F6A25F3" w14:textId="77777777" w:rsidR="009B395D" w:rsidRPr="006420C3" w:rsidRDefault="009B395D" w:rsidP="00E16FFF">
            <w:pPr>
              <w:pStyle w:val="Flietext"/>
              <w:rPr>
                <w:bCs w:val="0"/>
                <w:lang w:val="en-GB"/>
              </w:rPr>
            </w:pPr>
            <w:r w:rsidRPr="006420C3">
              <w:rPr>
                <w:bCs w:val="0"/>
                <w:lang w:val="en-GB"/>
              </w:rPr>
              <w:t xml:space="preserve">Intended Learning </w:t>
            </w:r>
          </w:p>
          <w:p w14:paraId="763E9F4F" w14:textId="77777777" w:rsidR="009B395D" w:rsidRPr="006420C3" w:rsidRDefault="009B395D" w:rsidP="00E16FFF">
            <w:pPr>
              <w:pStyle w:val="Flietext"/>
              <w:rPr>
                <w:bCs w:val="0"/>
                <w:lang w:val="en-GB"/>
              </w:rPr>
            </w:pPr>
            <w:r w:rsidRPr="006420C3">
              <w:rPr>
                <w:bCs w:val="0"/>
                <w:lang w:val="en-GB"/>
              </w:rPr>
              <w:t>Outcomes</w:t>
            </w:r>
          </w:p>
          <w:p w14:paraId="5B729734" w14:textId="77777777" w:rsidR="009B395D" w:rsidRPr="006420C3" w:rsidRDefault="009B395D" w:rsidP="00E16FFF">
            <w:pPr>
              <w:pStyle w:val="Flietext"/>
              <w:rPr>
                <w:b w:val="0"/>
                <w:bCs w:val="0"/>
                <w:lang w:val="en-GB"/>
              </w:rPr>
            </w:pPr>
            <w:r w:rsidRPr="006420C3">
              <w:rPr>
                <w:bCs w:val="0"/>
                <w:lang w:val="en-GB"/>
              </w:rPr>
              <w:t>(Competences)</w:t>
            </w:r>
          </w:p>
        </w:tc>
        <w:tc>
          <w:tcPr>
            <w:tcW w:w="3830" w:type="pct"/>
            <w:gridSpan w:val="2"/>
            <w:tcBorders>
              <w:top w:val="single" w:sz="8" w:space="0" w:color="262E61"/>
              <w:left w:val="single" w:sz="8" w:space="0" w:color="262E61"/>
              <w:bottom w:val="single" w:sz="8" w:space="0" w:color="262E61"/>
              <w:right w:val="single" w:sz="8" w:space="0" w:color="262E61"/>
            </w:tcBorders>
          </w:tcPr>
          <w:p w14:paraId="3FDFF8A0" w14:textId="77777777" w:rsidR="00367BC4" w:rsidRDefault="67031B5E"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24620B">
              <w:rPr>
                <w:b/>
                <w:bCs/>
                <w:lang w:val="en-GB"/>
              </w:rPr>
              <w:t>Professional Competences</w:t>
            </w:r>
          </w:p>
          <w:p w14:paraId="640959E6" w14:textId="337F90BA" w:rsidR="009B395D" w:rsidRPr="0024620B" w:rsidRDefault="67031B5E"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0024620B">
              <w:rPr>
                <w:lang w:val="en-GB"/>
              </w:rPr>
              <w:t>Students judge when and how AI imaging tools improve diagnostic workflows and translate model outputs into clinically actionable decisions with clear escalation paths; they also show how European rules for medical devices and AI apply in practice.</w:t>
            </w:r>
          </w:p>
          <w:p w14:paraId="11D06DF2" w14:textId="7F13C3E4" w:rsidR="009B395D" w:rsidRPr="006420C3" w:rsidRDefault="009B395D"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56E8C9C4" w14:textId="77777777" w:rsidR="00367BC4" w:rsidRDefault="67031B5E"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24620B">
              <w:rPr>
                <w:b/>
                <w:bCs/>
                <w:lang w:val="en-GB"/>
              </w:rPr>
              <w:t>Method Competences</w:t>
            </w:r>
          </w:p>
          <w:p w14:paraId="207DF445" w14:textId="67AC453B" w:rsidR="009B395D" w:rsidRPr="0024620B" w:rsidRDefault="67031B5E"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0024620B">
              <w:rPr>
                <w:lang w:val="en-GB"/>
              </w:rPr>
              <w:t>Students choose methods that fit the clinical question and judge their quality with understandable measures</w:t>
            </w:r>
            <w:r w:rsidR="3BE74EB8" w:rsidRPr="0024620B">
              <w:rPr>
                <w:lang w:val="en-GB"/>
              </w:rPr>
              <w:t xml:space="preserve"> and parameters.</w:t>
            </w:r>
          </w:p>
          <w:p w14:paraId="24DB0B32" w14:textId="3D225FB1" w:rsidR="009B395D" w:rsidRPr="006420C3" w:rsidRDefault="009B395D"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4D1934BF" w14:textId="77777777" w:rsidR="00367BC4" w:rsidRDefault="67031B5E"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24620B">
              <w:rPr>
                <w:b/>
                <w:bCs/>
                <w:lang w:val="en-GB"/>
              </w:rPr>
              <w:t>Social Competences</w:t>
            </w:r>
          </w:p>
          <w:p w14:paraId="2025C1E4" w14:textId="12010B3F" w:rsidR="009B395D" w:rsidRPr="0024620B" w:rsidRDefault="67031B5E"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0024620B">
              <w:rPr>
                <w:lang w:val="en-GB"/>
              </w:rPr>
              <w:t xml:space="preserve">Students coordinate with </w:t>
            </w:r>
            <w:r w:rsidR="4C85FA9F" w:rsidRPr="0024620B">
              <w:rPr>
                <w:lang w:val="en-GB"/>
              </w:rPr>
              <w:t>clinicians</w:t>
            </w:r>
            <w:r w:rsidRPr="0024620B">
              <w:rPr>
                <w:lang w:val="en-GB"/>
              </w:rPr>
              <w:t xml:space="preserve"> and data scientists to integrate AI outputs into reporting, and they lead concise, evidence-based handovers and Q&amp;A with clinical teams and vendors.</w:t>
            </w:r>
          </w:p>
          <w:p w14:paraId="0B4DE3FD" w14:textId="42C76B6D" w:rsidR="009B395D" w:rsidRPr="006420C3" w:rsidRDefault="009B395D"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02F7C63C" w14:textId="77777777" w:rsidR="00367BC4" w:rsidRDefault="67031B5E"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24620B">
              <w:rPr>
                <w:b/>
                <w:bCs/>
                <w:lang w:val="en-GB"/>
              </w:rPr>
              <w:t>Self-Competences</w:t>
            </w:r>
          </w:p>
          <w:p w14:paraId="155C9724" w14:textId="7A1B4375" w:rsidR="009B395D" w:rsidRPr="0024620B" w:rsidRDefault="67031B5E"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0024620B">
              <w:rPr>
                <w:lang w:val="en-GB"/>
              </w:rPr>
              <w:t>Students reflect on the limits of their expertise and maintain a personal learning plan that tracks evolving imaging-AI techniques and standards.</w:t>
            </w:r>
          </w:p>
          <w:p w14:paraId="3821A943" w14:textId="61A969F7" w:rsidR="009B395D" w:rsidRPr="006420C3" w:rsidRDefault="009B395D"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49F76361" w14:textId="77777777" w:rsidR="00367BC4" w:rsidRDefault="67031B5E" w:rsidP="3465D01A">
            <w:pPr>
              <w:pStyle w:val="Flietext"/>
              <w:jc w:val="lef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t>Ethical Competences</w:t>
            </w:r>
          </w:p>
          <w:p w14:paraId="0728AF45" w14:textId="76E4FE29" w:rsidR="009B395D" w:rsidRPr="006420C3" w:rsidRDefault="67031B5E" w:rsidP="3465D01A">
            <w:pPr>
              <w:pStyle w:val="Flietext"/>
              <w:jc w:val="lef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Students identify and mitigate risks around privacy, subgroup bias, hallucinations and over-reliance, and patient safety, and they argue for safe-use guardrails including human oversight, rollback criteria, and incident reporting.</w:t>
            </w:r>
          </w:p>
          <w:p w14:paraId="1DC616BC" w14:textId="168F0BEE" w:rsidR="009B395D" w:rsidRPr="006420C3" w:rsidRDefault="009B395D" w:rsidP="3465D01A">
            <w:pPr>
              <w:pStyle w:val="Flietext"/>
              <w:jc w:val="left"/>
              <w:cnfStyle w:val="000000000000" w:firstRow="0" w:lastRow="0" w:firstColumn="0" w:lastColumn="0" w:oddVBand="0" w:evenVBand="0" w:oddHBand="0" w:evenHBand="0" w:firstRowFirstColumn="0" w:firstRowLastColumn="0" w:lastRowFirstColumn="0" w:lastRowLastColumn="0"/>
              <w:rPr>
                <w:lang w:val="en-GB"/>
              </w:rPr>
            </w:pPr>
          </w:p>
          <w:p w14:paraId="2C53261A" w14:textId="77777777" w:rsidR="00367BC4" w:rsidRDefault="67031B5E"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24620B">
              <w:rPr>
                <w:b/>
                <w:bCs/>
                <w:lang w:val="en-GB"/>
              </w:rPr>
              <w:t>Scientific Competences</w:t>
            </w:r>
          </w:p>
          <w:p w14:paraId="770B6332" w14:textId="31949634" w:rsidR="009B395D" w:rsidRPr="0024620B" w:rsidRDefault="67031B5E"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0024620B">
              <w:rPr>
                <w:lang w:val="en-GB"/>
              </w:rPr>
              <w:t>Students critically appraise imaging-AI studies—considering design, dataset shift, generalisability, and clinical utility</w:t>
            </w:r>
            <w:r w:rsidR="44581F2A" w:rsidRPr="0024620B">
              <w:rPr>
                <w:lang w:val="en-GB"/>
              </w:rPr>
              <w:t>,</w:t>
            </w:r>
            <w:r w:rsidR="2437C132" w:rsidRPr="0024620B">
              <w:rPr>
                <w:lang w:val="en-GB"/>
              </w:rPr>
              <w:t xml:space="preserve"> </w:t>
            </w:r>
            <w:r w:rsidRPr="0024620B">
              <w:rPr>
                <w:lang w:val="en-GB"/>
              </w:rPr>
              <w:t>and outline a small-scale evaluation or replication plan with predefined endpoints and a clear sample-size rationale.</w:t>
            </w:r>
          </w:p>
          <w:p w14:paraId="41208E68" w14:textId="203372FF" w:rsidR="009B395D" w:rsidRPr="006420C3" w:rsidRDefault="009B395D"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2A52C20C" w14:textId="77777777" w:rsidR="00367BC4" w:rsidRDefault="67031B5E"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24620B">
              <w:rPr>
                <w:b/>
                <w:bCs/>
                <w:lang w:val="en-GB"/>
              </w:rPr>
              <w:t>Digital Competences</w:t>
            </w:r>
          </w:p>
          <w:p w14:paraId="1266E239" w14:textId="43EB12C9" w:rsidR="009B395D" w:rsidRPr="006420C3" w:rsidRDefault="67031B5E" w:rsidP="00E16FFF">
            <w:pPr>
              <w:pStyle w:val="Flietext"/>
              <w:cnfStyle w:val="000000000000" w:firstRow="0" w:lastRow="0" w:firstColumn="0" w:lastColumn="0" w:oddVBand="0" w:evenVBand="0" w:oddHBand="0" w:evenHBand="0" w:firstRowFirstColumn="0" w:firstRowLastColumn="0" w:lastRowFirstColumn="0" w:lastRowLastColumn="0"/>
              <w:rPr>
                <w:lang w:val="en-GB"/>
              </w:rPr>
            </w:pPr>
            <w:r w:rsidRPr="0024620B">
              <w:rPr>
                <w:lang w:val="en-GB"/>
              </w:rPr>
              <w:t>Students explain the full life cycle of AI tools for medical imaging, from secure data management and protection to version and change control, through to performance and safety monitoring and system security.</w:t>
            </w:r>
          </w:p>
        </w:tc>
      </w:tr>
    </w:tbl>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C24603" w14:paraId="19DAB3E2" w14:textId="77777777" w:rsidTr="5B260973">
        <w:trPr>
          <w:trHeight w:val="300"/>
        </w:trPr>
        <w:tc>
          <w:tcPr>
            <w:tcW w:w="2117" w:type="dxa"/>
            <w:tcBorders>
              <w:top w:val="single" w:sz="8" w:space="0" w:color="262E61" w:themeColor="text2"/>
            </w:tcBorders>
          </w:tcPr>
          <w:p w14:paraId="5DDA4821"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Borders>
              <w:top w:val="single" w:sz="8" w:space="0" w:color="262E61" w:themeColor="text2"/>
            </w:tcBorders>
          </w:tcPr>
          <w:p w14:paraId="2A07717D" w14:textId="77777777" w:rsidR="00367BC4" w:rsidRDefault="49D290D6" w:rsidP="009C2830">
            <w:pPr>
              <w:pStyle w:val="Flietext"/>
              <w:rPr>
                <w:b/>
                <w:bCs/>
                <w:caps/>
                <w:color w:val="262E61" w:themeColor="text2"/>
                <w:lang w:val="en-GB"/>
              </w:rPr>
            </w:pPr>
            <w:r w:rsidRPr="006420C3">
              <w:rPr>
                <w:b/>
                <w:bCs/>
                <w:caps/>
                <w:color w:val="262E61" w:themeColor="text2"/>
                <w:lang w:val="en-GB"/>
              </w:rPr>
              <w:t xml:space="preserve">Applied AI in Medical Imaging: Current State &amp; </w:t>
            </w:r>
          </w:p>
          <w:p w14:paraId="6CC63F9D" w14:textId="2C3C8D5A" w:rsidR="49D290D6" w:rsidRPr="006420C3" w:rsidRDefault="49D290D6" w:rsidP="009C2830">
            <w:pPr>
              <w:pStyle w:val="Flietext"/>
              <w:rPr>
                <w:b/>
                <w:bCs/>
                <w:caps/>
                <w:color w:val="262E61" w:themeColor="text2"/>
                <w:lang w:val="en-GB"/>
              </w:rPr>
            </w:pPr>
            <w:r w:rsidRPr="006420C3">
              <w:rPr>
                <w:b/>
                <w:bCs/>
                <w:caps/>
                <w:color w:val="262E61" w:themeColor="text2"/>
                <w:lang w:val="en-GB"/>
              </w:rPr>
              <w:t>Clinical Cases</w:t>
            </w:r>
          </w:p>
        </w:tc>
      </w:tr>
      <w:tr w:rsidR="3465D01A" w14:paraId="5042673C" w14:textId="77777777" w:rsidTr="5B260973">
        <w:trPr>
          <w:trHeight w:val="300"/>
        </w:trPr>
        <w:tc>
          <w:tcPr>
            <w:tcW w:w="2117" w:type="dxa"/>
          </w:tcPr>
          <w:p w14:paraId="6C29F3C7" w14:textId="44E180D5" w:rsidR="3465D01A" w:rsidRDefault="3465D01A" w:rsidP="3465D01A">
            <w:pPr>
              <w:pStyle w:val="Flietext"/>
              <w:rPr>
                <w:rFonts w:eastAsia="Arial"/>
                <w:color w:val="000000" w:themeColor="text1"/>
              </w:rPr>
            </w:pPr>
            <w:r w:rsidRPr="3465D01A">
              <w:rPr>
                <w:rFonts w:eastAsia="Arial"/>
                <w:color w:val="000000" w:themeColor="text1"/>
                <w:lang w:val="en-GB"/>
              </w:rPr>
              <w:t>Abbr. Course</w:t>
            </w:r>
          </w:p>
        </w:tc>
        <w:tc>
          <w:tcPr>
            <w:tcW w:w="6933" w:type="dxa"/>
          </w:tcPr>
          <w:p w14:paraId="05A1B195" w14:textId="3ADD755E" w:rsidR="3465D01A" w:rsidRDefault="3465D01A" w:rsidP="6D172EC0">
            <w:pPr>
              <w:pStyle w:val="Flietext"/>
              <w:rPr>
                <w:rFonts w:eastAsia="Arial"/>
                <w:color w:val="000000" w:themeColor="text1"/>
                <w:lang w:val="de-DE"/>
              </w:rPr>
            </w:pPr>
            <w:r w:rsidRPr="6D172EC0">
              <w:rPr>
                <w:rFonts w:eastAsia="Arial"/>
                <w:color w:val="000000" w:themeColor="text1"/>
                <w:lang w:val="en-GB"/>
              </w:rPr>
              <w:t>KIM-</w:t>
            </w:r>
            <w:r w:rsidR="7ACAAE4C" w:rsidRPr="6D172EC0">
              <w:rPr>
                <w:rFonts w:eastAsia="Arial"/>
                <w:color w:val="000000" w:themeColor="text1"/>
                <w:lang w:val="en-GB"/>
              </w:rPr>
              <w:t>2</w:t>
            </w:r>
            <w:r w:rsidRPr="6D172EC0">
              <w:rPr>
                <w:rFonts w:eastAsia="Arial"/>
                <w:color w:val="000000" w:themeColor="text1"/>
                <w:lang w:val="en-GB"/>
              </w:rPr>
              <w:t>.SJ-</w:t>
            </w:r>
            <w:r w:rsidR="097E9791" w:rsidRPr="6D172EC0">
              <w:rPr>
                <w:rFonts w:eastAsia="Arial"/>
                <w:color w:val="000000" w:themeColor="text1"/>
                <w:lang w:val="en-GB"/>
              </w:rPr>
              <w:t>AIIM</w:t>
            </w:r>
            <w:r w:rsidR="35C002DE" w:rsidRPr="6D172EC0">
              <w:rPr>
                <w:rFonts w:eastAsia="Arial"/>
                <w:color w:val="000000" w:themeColor="text1"/>
                <w:lang w:val="en-GB"/>
              </w:rPr>
              <w:t>A</w:t>
            </w:r>
          </w:p>
        </w:tc>
      </w:tr>
      <w:tr w:rsidR="504E2AFD" w:rsidRPr="006420C3" w14:paraId="349F20A4" w14:textId="77777777" w:rsidTr="5B260973">
        <w:trPr>
          <w:trHeight w:val="300"/>
        </w:trPr>
        <w:tc>
          <w:tcPr>
            <w:tcW w:w="2117" w:type="dxa"/>
          </w:tcPr>
          <w:p w14:paraId="7BD7DCC6" w14:textId="09996036" w:rsidR="504E2AFD" w:rsidRPr="006420C3" w:rsidRDefault="504E2AFD" w:rsidP="504E2AFD">
            <w:pPr>
              <w:pStyle w:val="Flietext"/>
              <w:rPr>
                <w:b/>
                <w:bCs/>
                <w:lang w:val="en-GB"/>
              </w:rPr>
            </w:pPr>
            <w:r w:rsidRPr="006420C3">
              <w:rPr>
                <w:b/>
                <w:bCs/>
                <w:lang w:val="en-GB"/>
              </w:rPr>
              <w:t>Duration</w:t>
            </w:r>
          </w:p>
        </w:tc>
        <w:tc>
          <w:tcPr>
            <w:tcW w:w="6933" w:type="dxa"/>
          </w:tcPr>
          <w:p w14:paraId="7EC40C70" w14:textId="7F52EF39" w:rsidR="45BD1915" w:rsidRPr="006420C3" w:rsidRDefault="0D898EAB" w:rsidP="504E2AFD">
            <w:pPr>
              <w:pStyle w:val="Flietext"/>
              <w:rPr>
                <w:lang w:val="en-GB"/>
              </w:rPr>
            </w:pPr>
            <w:r w:rsidRPr="5B260973">
              <w:rPr>
                <w:lang w:val="en-GB"/>
              </w:rPr>
              <w:t>2</w:t>
            </w:r>
            <w:r w:rsidR="12DD61C5" w:rsidRPr="5B260973">
              <w:rPr>
                <w:lang w:val="en-GB"/>
              </w:rPr>
              <w:t xml:space="preserve"> ECTS </w:t>
            </w:r>
            <w:r w:rsidR="128711D1" w:rsidRPr="5B260973">
              <w:rPr>
                <w:lang w:val="en-GB"/>
              </w:rPr>
              <w:t>1</w:t>
            </w:r>
            <w:r w:rsidR="12DD61C5" w:rsidRPr="5B260973">
              <w:rPr>
                <w:lang w:val="en-GB"/>
              </w:rPr>
              <w:t>SWS</w:t>
            </w:r>
          </w:p>
        </w:tc>
      </w:tr>
      <w:tr w:rsidR="504E2AFD" w:rsidRPr="006420C3" w14:paraId="61655F9E" w14:textId="77777777" w:rsidTr="5B260973">
        <w:trPr>
          <w:trHeight w:val="300"/>
        </w:trPr>
        <w:tc>
          <w:tcPr>
            <w:tcW w:w="2117" w:type="dxa"/>
          </w:tcPr>
          <w:p w14:paraId="114944B5"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0539C347" w14:textId="2BB04C27" w:rsidR="504E2AFD" w:rsidRPr="006420C3" w:rsidRDefault="228B89C5" w:rsidP="504E2AFD">
            <w:pPr>
              <w:pStyle w:val="Flietext"/>
              <w:rPr>
                <w:lang w:val="en-GB"/>
              </w:rPr>
            </w:pPr>
            <w:r w:rsidRPr="5B260973">
              <w:rPr>
                <w:lang w:val="en-GB"/>
              </w:rPr>
              <w:t>Course Type (</w:t>
            </w:r>
            <w:r w:rsidR="4113A39E" w:rsidRPr="5B260973">
              <w:rPr>
                <w:lang w:val="en-GB"/>
              </w:rPr>
              <w:t>IL</w:t>
            </w:r>
            <w:r w:rsidRPr="5B260973">
              <w:rPr>
                <w:lang w:val="en-GB"/>
              </w:rPr>
              <w:t>)</w:t>
            </w:r>
          </w:p>
        </w:tc>
      </w:tr>
      <w:tr w:rsidR="0003323F" w:rsidRPr="00E61F7E" w14:paraId="7D36246F" w14:textId="77777777" w:rsidTr="5B260973">
        <w:trPr>
          <w:trHeight w:val="300"/>
        </w:trPr>
        <w:tc>
          <w:tcPr>
            <w:tcW w:w="2117" w:type="dxa"/>
          </w:tcPr>
          <w:p w14:paraId="0B61356C" w14:textId="50839574" w:rsidR="0003323F" w:rsidRPr="006420C3" w:rsidRDefault="0003323F" w:rsidP="0003323F">
            <w:pPr>
              <w:pStyle w:val="Flietext"/>
              <w:rPr>
                <w:b/>
                <w:bCs/>
                <w:lang w:val="en-GB"/>
              </w:rPr>
            </w:pPr>
            <w:r w:rsidRPr="006420C3">
              <w:rPr>
                <w:b/>
                <w:bCs/>
                <w:lang w:val="en-GB"/>
              </w:rPr>
              <w:t>Assessment Type</w:t>
            </w:r>
          </w:p>
        </w:tc>
        <w:tc>
          <w:tcPr>
            <w:tcW w:w="6933" w:type="dxa"/>
          </w:tcPr>
          <w:p w14:paraId="3199064C" w14:textId="6FF73B32" w:rsidR="0003323F" w:rsidRPr="006420C3" w:rsidRDefault="5D001725" w:rsidP="0003323F">
            <w:pPr>
              <w:pStyle w:val="Flietext"/>
              <w:rPr>
                <w:lang w:val="en-GB"/>
              </w:rPr>
            </w:pPr>
            <w:r w:rsidRPr="3465D01A">
              <w:rPr>
                <w:lang w:val="en-GB"/>
              </w:rPr>
              <w:t>Continuous assessment, five-point grading scale</w:t>
            </w:r>
          </w:p>
        </w:tc>
      </w:tr>
      <w:tr w:rsidR="0003323F" w:rsidRPr="00E61F7E" w14:paraId="0A3F2E67" w14:textId="77777777" w:rsidTr="5B260973">
        <w:trPr>
          <w:trHeight w:val="300"/>
        </w:trPr>
        <w:tc>
          <w:tcPr>
            <w:tcW w:w="2117" w:type="dxa"/>
          </w:tcPr>
          <w:p w14:paraId="72A78648" w14:textId="77777777" w:rsidR="00367BC4" w:rsidRDefault="0003323F" w:rsidP="0003323F">
            <w:pPr>
              <w:pStyle w:val="Flietext"/>
              <w:jc w:val="left"/>
              <w:rPr>
                <w:b/>
                <w:bCs/>
                <w:lang w:val="en-GB"/>
              </w:rPr>
            </w:pPr>
            <w:r w:rsidRPr="006420C3">
              <w:rPr>
                <w:b/>
                <w:bCs/>
                <w:lang w:val="en-GB"/>
              </w:rPr>
              <w:t xml:space="preserve">Form(s) of </w:t>
            </w:r>
          </w:p>
          <w:p w14:paraId="5392C211" w14:textId="7A99A04C" w:rsidR="0003323F" w:rsidRPr="006420C3" w:rsidRDefault="0003323F" w:rsidP="0003323F">
            <w:pPr>
              <w:pStyle w:val="Flietext"/>
              <w:jc w:val="left"/>
              <w:rPr>
                <w:b/>
                <w:bCs/>
                <w:lang w:val="en-GB"/>
              </w:rPr>
            </w:pPr>
            <w:r w:rsidRPr="006420C3">
              <w:rPr>
                <w:b/>
                <w:bCs/>
                <w:lang w:val="en-GB"/>
              </w:rPr>
              <w:t>Examination(s)</w:t>
            </w:r>
          </w:p>
        </w:tc>
        <w:tc>
          <w:tcPr>
            <w:tcW w:w="6933" w:type="dxa"/>
          </w:tcPr>
          <w:p w14:paraId="1BE4440C" w14:textId="64FB5690" w:rsidR="0003323F" w:rsidRPr="006420C3" w:rsidRDefault="0003323F" w:rsidP="0003323F">
            <w:pPr>
              <w:pStyle w:val="Flietext"/>
              <w:rPr>
                <w:b/>
                <w:bCs/>
                <w:lang w:val="en-GB"/>
              </w:rPr>
            </w:pPr>
            <w:r w:rsidRPr="006420C3">
              <w:rPr>
                <w:b/>
                <w:bCs/>
                <w:lang w:val="en-GB"/>
              </w:rPr>
              <w:t xml:space="preserve">Presentation: </w:t>
            </w:r>
          </w:p>
          <w:p w14:paraId="11226CD7" w14:textId="7E19817F" w:rsidR="0003323F" w:rsidRPr="006420C3" w:rsidRDefault="0003323F" w:rsidP="0003323F">
            <w:pPr>
              <w:pStyle w:val="Flietext"/>
              <w:rPr>
                <w:lang w:val="en-GB"/>
              </w:rPr>
            </w:pPr>
            <w:r w:rsidRPr="006420C3">
              <w:rPr>
                <w:lang w:val="en-GB"/>
              </w:rPr>
              <w:t xml:space="preserve">Students record a short video (3-4 min) the “Clinician’s Brief” where they speak to camera and use simple physical props (self-made or copied from slides/publications). First, they show one AI imaging output and explain in plain language one real strength, one important limit, and the exact workflow step that benefits in practice. Next, they give a snap appraisal of one clinical use case: the clinical question and decision point, who the intended patients are, how the data and safety were handled, what the model </w:t>
            </w:r>
            <w:r w:rsidR="00560E14" w:rsidRPr="006420C3">
              <w:rPr>
                <w:lang w:val="en-GB"/>
              </w:rPr>
              <w:t>outputs</w:t>
            </w:r>
            <w:r w:rsidRPr="006420C3">
              <w:rPr>
                <w:lang w:val="en-GB"/>
              </w:rPr>
              <w:t>, and what the key performance numbers mean in words ending with a clear verdict. Finally, they “speed-teach” the three task families - classification, detection, segmentation - stating for each what it does, one fitting quality check, one workflow risk, and one concrete note on how European medical device and AI rules apply.</w:t>
            </w:r>
          </w:p>
        </w:tc>
      </w:tr>
      <w:tr w:rsidR="0003323F" w:rsidRPr="00E61F7E" w14:paraId="1F5FA8F6" w14:textId="77777777" w:rsidTr="5B260973">
        <w:trPr>
          <w:trHeight w:val="300"/>
        </w:trPr>
        <w:tc>
          <w:tcPr>
            <w:tcW w:w="2117" w:type="dxa"/>
          </w:tcPr>
          <w:p w14:paraId="3733B823" w14:textId="175E3B87" w:rsidR="0003323F" w:rsidRPr="006420C3" w:rsidRDefault="0003323F" w:rsidP="0003323F">
            <w:pPr>
              <w:pStyle w:val="Flietext"/>
              <w:rPr>
                <w:b/>
                <w:bCs/>
                <w:lang w:val="en-GB"/>
              </w:rPr>
            </w:pPr>
            <w:r w:rsidRPr="006420C3">
              <w:rPr>
                <w:b/>
                <w:bCs/>
                <w:lang w:val="en-GB"/>
              </w:rPr>
              <w:t>Content</w:t>
            </w:r>
          </w:p>
        </w:tc>
        <w:tc>
          <w:tcPr>
            <w:tcW w:w="6933" w:type="dxa"/>
            <w:vAlign w:val="center"/>
          </w:tcPr>
          <w:p w14:paraId="53BA53CF" w14:textId="61127EF2" w:rsidR="0003323F" w:rsidRDefault="0003323F" w:rsidP="007F1DD9">
            <w:pPr>
              <w:pStyle w:val="Flietext"/>
              <w:rPr>
                <w:lang w:val="en-GB"/>
              </w:rPr>
            </w:pPr>
            <w:r w:rsidRPr="006420C3">
              <w:rPr>
                <w:lang w:val="en-GB"/>
              </w:rPr>
              <w:t xml:space="preserve">This course surveys what AI does in imaging today and how it changes day-to-day work in clinics. It covers the main task families: (i) classification (e.g., fracture/no fracture), (ii) detection (finding lesions) and (iii) segmentation (outlining organs or </w:t>
            </w:r>
            <w:r w:rsidR="00560E14" w:rsidRPr="006420C3">
              <w:rPr>
                <w:lang w:val="en-GB"/>
              </w:rPr>
              <w:t>tumours</w:t>
            </w:r>
            <w:r w:rsidRPr="006420C3">
              <w:rPr>
                <w:lang w:val="en-GB"/>
              </w:rPr>
              <w:t>). The main task families are link with decision-grade quality measures such as discrimination (AUROC/precision-recall), overlap quality for contours (Dice/IoU), calibration of risk scores, and the importance of external validation on new sites or after certain time periods. Metrics are translated into workflow impact: report turnaround, triage speed, second-reader use, false-alert burden, and escalation/rollback criteria.</w:t>
            </w:r>
          </w:p>
          <w:p w14:paraId="7E37A65B" w14:textId="77777777" w:rsidR="007F1DD9" w:rsidRPr="006420C3" w:rsidRDefault="007F1DD9" w:rsidP="007F1DD9">
            <w:pPr>
              <w:pStyle w:val="Flietext"/>
              <w:rPr>
                <w:lang w:val="en-GB"/>
              </w:rPr>
            </w:pPr>
          </w:p>
          <w:p w14:paraId="1D937954" w14:textId="382F337B" w:rsidR="0003323F" w:rsidRDefault="0003323F" w:rsidP="007F1DD9">
            <w:pPr>
              <w:pStyle w:val="Flietext"/>
              <w:rPr>
                <w:lang w:val="en-GB"/>
              </w:rPr>
            </w:pPr>
            <w:r w:rsidRPr="006420C3">
              <w:rPr>
                <w:lang w:val="en-GB"/>
              </w:rPr>
              <w:t>It then introduces generative and foundation models for imaging and reporting (e.g., structured report drafting, text-to-imaging insights, multimodal pipelines that combine images, text, and labs). It discusses where these models excel or fail, what evidence is required for clinical use, and how monitoring, drift detection, and periodic recalibration are organized in practice.</w:t>
            </w:r>
          </w:p>
          <w:p w14:paraId="72439CED" w14:textId="77777777" w:rsidR="007F1DD9" w:rsidRPr="006420C3" w:rsidRDefault="007F1DD9" w:rsidP="007F1DD9">
            <w:pPr>
              <w:pStyle w:val="Flietext"/>
              <w:rPr>
                <w:lang w:val="en-GB"/>
              </w:rPr>
            </w:pPr>
          </w:p>
          <w:p w14:paraId="51C15509" w14:textId="578C5E29" w:rsidR="0003323F" w:rsidRPr="006420C3" w:rsidRDefault="0003323F" w:rsidP="007F1DD9">
            <w:pPr>
              <w:pStyle w:val="Flietext"/>
              <w:rPr>
                <w:lang w:val="en-GB"/>
              </w:rPr>
            </w:pPr>
            <w:r w:rsidRPr="006420C3">
              <w:rPr>
                <w:lang w:val="en-GB"/>
              </w:rPr>
              <w:t xml:space="preserve">Throughout, </w:t>
            </w:r>
            <w:r w:rsidRPr="006420C3">
              <w:rPr>
                <w:b/>
                <w:bCs/>
                <w:lang w:val="en-GB"/>
              </w:rPr>
              <w:t>members of the University Hospital Salzburg</w:t>
            </w:r>
            <w:r w:rsidRPr="006420C3">
              <w:rPr>
                <w:lang w:val="en-GB"/>
              </w:rPr>
              <w:t xml:space="preserve"> present real clinical cases (radiology, oncology, emergency care) showing end-to-end adoption: defining the clinical question, selecting/validating a tool, integrating outputs into Picture Archiving and Communication System (PACS) and Radiology Information System (RIS) and handling equity, safety, and governance issues in routine care.</w:t>
            </w:r>
          </w:p>
        </w:tc>
      </w:tr>
      <w:tr w:rsidR="0003323F" w:rsidRPr="00E61F7E" w14:paraId="31D46AE3" w14:textId="77777777" w:rsidTr="5B260973">
        <w:trPr>
          <w:trHeight w:val="1125"/>
        </w:trPr>
        <w:tc>
          <w:tcPr>
            <w:tcW w:w="2117" w:type="dxa"/>
          </w:tcPr>
          <w:p w14:paraId="7532DF56" w14:textId="47E0F69C" w:rsidR="0003323F" w:rsidRPr="006420C3" w:rsidRDefault="0003323F" w:rsidP="0003323F">
            <w:pPr>
              <w:pStyle w:val="Flietext"/>
              <w:rPr>
                <w:b/>
                <w:bCs/>
                <w:lang w:val="en-GB"/>
              </w:rPr>
            </w:pPr>
            <w:r w:rsidRPr="006420C3">
              <w:rPr>
                <w:b/>
                <w:bCs/>
                <w:lang w:val="en-GB"/>
              </w:rPr>
              <w:t>Intended Learning Outcomes</w:t>
            </w:r>
          </w:p>
        </w:tc>
        <w:tc>
          <w:tcPr>
            <w:tcW w:w="6933" w:type="dxa"/>
          </w:tcPr>
          <w:p w14:paraId="16F0D2C7" w14:textId="346D88D2" w:rsidR="0003323F" w:rsidRPr="006420C3" w:rsidRDefault="163AB1C6" w:rsidP="007F1DD9">
            <w:pPr>
              <w:pStyle w:val="Flietext"/>
              <w:rPr>
                <w:rFonts w:eastAsia="Arial"/>
                <w:lang w:val="en-GB"/>
              </w:rPr>
            </w:pPr>
            <w:r w:rsidRPr="3465D01A">
              <w:rPr>
                <w:lang w:val="en-GB"/>
              </w:rPr>
              <w:t>Graduates explain the strengths and limits of current imaging AI - including generative and foundation models - and identify where these tools add workflow value (e.g., triage, prioritisation, pre-reads, structured reporting) while recognising constraints such as data shift, hallucinations, and integration overhead. They critically appraise at least one clinical use case. They also describe the key features and legal considerations for the three task families</w:t>
            </w:r>
            <w:r w:rsidR="6396CCD8" w:rsidRPr="3465D01A">
              <w:rPr>
                <w:lang w:val="en-GB"/>
              </w:rPr>
              <w:t xml:space="preserve"> (</w:t>
            </w:r>
            <w:r w:rsidRPr="3465D01A">
              <w:rPr>
                <w:lang w:val="en-GB"/>
              </w:rPr>
              <w:t>classification, detection, and segmentation</w:t>
            </w:r>
            <w:r w:rsidR="5C463287" w:rsidRPr="3465D01A">
              <w:rPr>
                <w:lang w:val="en-GB"/>
              </w:rPr>
              <w:t>)</w:t>
            </w:r>
            <w:r w:rsidR="6B6CD75D" w:rsidRPr="3465D01A">
              <w:rPr>
                <w:lang w:val="en-GB"/>
              </w:rPr>
              <w:t xml:space="preserve"> </w:t>
            </w:r>
            <w:r w:rsidRPr="3465D01A">
              <w:rPr>
                <w:lang w:val="en-GB"/>
              </w:rPr>
              <w:t xml:space="preserve">clarifying typical inputs/outputs and risks (misclassification, missed findings, </w:t>
            </w:r>
            <w:r w:rsidRPr="3465D01A">
              <w:rPr>
                <w:lang w:val="en-GB"/>
              </w:rPr>
              <w:lastRenderedPageBreak/>
              <w:t>boundary errors), and situating each within the applicable European medical-device and AI governance requirements for performance, transparency, and human oversight.</w:t>
            </w:r>
          </w:p>
        </w:tc>
      </w:tr>
      <w:tr w:rsidR="0003323F" w:rsidRPr="006420C3" w14:paraId="718B40EF" w14:textId="77777777" w:rsidTr="5B260973">
        <w:trPr>
          <w:trHeight w:val="300"/>
        </w:trPr>
        <w:tc>
          <w:tcPr>
            <w:tcW w:w="2117" w:type="dxa"/>
          </w:tcPr>
          <w:p w14:paraId="4AF1A857" w14:textId="17B0390B" w:rsidR="0003323F" w:rsidRPr="006420C3" w:rsidRDefault="0003323F" w:rsidP="0003323F">
            <w:pPr>
              <w:pStyle w:val="Flietext"/>
              <w:rPr>
                <w:b/>
                <w:bCs/>
                <w:lang w:val="en-GB"/>
              </w:rPr>
            </w:pPr>
            <w:r w:rsidRPr="006420C3">
              <w:rPr>
                <w:b/>
                <w:bCs/>
                <w:lang w:val="en-GB"/>
              </w:rPr>
              <w:lastRenderedPageBreak/>
              <w:t>Literature</w:t>
            </w:r>
          </w:p>
        </w:tc>
        <w:tc>
          <w:tcPr>
            <w:tcW w:w="6933" w:type="dxa"/>
            <w:vAlign w:val="center"/>
          </w:tcPr>
          <w:p w14:paraId="721C7A9A" w14:textId="11214A1B" w:rsidR="0003323F" w:rsidRPr="006420C3" w:rsidRDefault="0003323F" w:rsidP="0003323F">
            <w:pPr>
              <w:pStyle w:val="Flietext"/>
              <w:jc w:val="left"/>
              <w:rPr>
                <w:lang w:val="en-GB"/>
              </w:rPr>
            </w:pPr>
            <w:r w:rsidRPr="006420C3">
              <w:rPr>
                <w:lang w:val="en-GB"/>
              </w:rPr>
              <w:t>Wenderott K. et al., (2024) Effects of artificial intelligence implementation on efficiency in medical imaging - a systematic literature review and meta-analysis. npj Digital Medicine 7: 265 (</w:t>
            </w:r>
            <w:hyperlink r:id="rId71">
              <w:r w:rsidRPr="006420C3">
                <w:rPr>
                  <w:rStyle w:val="Hyperlink"/>
                  <w:lang w:val="en-GB"/>
                </w:rPr>
                <w:t>https://doi.org/10.1038/s41746-024-01248-9</w:t>
              </w:r>
            </w:hyperlink>
            <w:r w:rsidRPr="006420C3">
              <w:rPr>
                <w:lang w:val="en-GB"/>
              </w:rPr>
              <w:t>)</w:t>
            </w:r>
          </w:p>
          <w:p w14:paraId="17141C48" w14:textId="7723F746" w:rsidR="0003323F" w:rsidRPr="006420C3" w:rsidRDefault="0003323F" w:rsidP="0003323F">
            <w:pPr>
              <w:pStyle w:val="Flietext"/>
              <w:jc w:val="left"/>
              <w:rPr>
                <w:lang w:val="en-GB"/>
              </w:rPr>
            </w:pPr>
          </w:p>
          <w:p w14:paraId="79D33978" w14:textId="546EF4EB" w:rsidR="0003323F" w:rsidRPr="006420C3" w:rsidRDefault="0003323F" w:rsidP="0003323F">
            <w:pPr>
              <w:pStyle w:val="Flietext"/>
              <w:jc w:val="left"/>
              <w:rPr>
                <w:lang w:val="en-GB"/>
              </w:rPr>
            </w:pPr>
            <w:r w:rsidRPr="006420C3">
              <w:rPr>
                <w:lang w:val="en-GB"/>
              </w:rPr>
              <w:t>Li M. et al., 2023 Medical image analysis using deep learning algorithms. Front Public Health 7 (11): 1273253. doi: 10.3389/fpubh.2023.1273253</w:t>
            </w:r>
          </w:p>
          <w:p w14:paraId="2D676BA5" w14:textId="350C67B3" w:rsidR="0003323F" w:rsidRPr="006420C3" w:rsidRDefault="0003323F" w:rsidP="0003323F">
            <w:pPr>
              <w:pStyle w:val="Flietext"/>
              <w:jc w:val="left"/>
              <w:rPr>
                <w:lang w:val="en-GB"/>
              </w:rPr>
            </w:pPr>
          </w:p>
          <w:p w14:paraId="6C7499E3" w14:textId="2B34E935" w:rsidR="0003323F" w:rsidRPr="006420C3" w:rsidRDefault="0003323F" w:rsidP="0003323F">
            <w:pPr>
              <w:pStyle w:val="Flietext"/>
              <w:jc w:val="left"/>
              <w:rPr>
                <w:lang w:val="en-GB"/>
              </w:rPr>
            </w:pPr>
            <w:r w:rsidRPr="006420C3">
              <w:rPr>
                <w:lang w:val="en-GB"/>
              </w:rPr>
              <w:t xml:space="preserve">Zhang H. and Qie Y. (2023) Applying Deep Learning to Medical Imaging: A Review. Appl. Sci. 13: 10521. </w:t>
            </w:r>
            <w:hyperlink r:id="rId72">
              <w:r w:rsidRPr="006420C3">
                <w:rPr>
                  <w:rStyle w:val="Hyperlink"/>
                  <w:lang w:val="en-GB"/>
                </w:rPr>
                <w:t>https://doi.org/10.3390/app131810521</w:t>
              </w:r>
            </w:hyperlink>
          </w:p>
          <w:p w14:paraId="6FBE09C3" w14:textId="607E33DE" w:rsidR="0003323F" w:rsidRPr="006420C3" w:rsidRDefault="0003323F" w:rsidP="0003323F">
            <w:pPr>
              <w:pStyle w:val="Flietext"/>
              <w:jc w:val="left"/>
              <w:rPr>
                <w:lang w:val="en-GB"/>
              </w:rPr>
            </w:pPr>
          </w:p>
          <w:p w14:paraId="330F0850" w14:textId="0095F89C" w:rsidR="0003323F" w:rsidRPr="006420C3" w:rsidRDefault="0003323F" w:rsidP="0003323F">
            <w:pPr>
              <w:pStyle w:val="Flietext"/>
              <w:jc w:val="left"/>
              <w:rPr>
                <w:lang w:val="en-GB"/>
              </w:rPr>
            </w:pPr>
            <w:r w:rsidRPr="006420C3">
              <w:rPr>
                <w:lang w:val="en-GB"/>
              </w:rPr>
              <w:t>Fang M. et al., (2025) Large models in medical imaging: Advances and prospects. Chin Med J (Engl) 138 (14): 1647–1664. doi: 10.1097/CM9.0000000000003699</w:t>
            </w:r>
          </w:p>
          <w:p w14:paraId="141162E4" w14:textId="321264A3" w:rsidR="0003323F" w:rsidRPr="006420C3" w:rsidRDefault="0003323F" w:rsidP="0003323F">
            <w:pPr>
              <w:pStyle w:val="Flietext"/>
              <w:jc w:val="left"/>
              <w:rPr>
                <w:lang w:val="en-GB"/>
              </w:rPr>
            </w:pPr>
          </w:p>
          <w:p w14:paraId="03AB53A5" w14:textId="59BDAC7F" w:rsidR="0003323F" w:rsidRPr="006420C3" w:rsidRDefault="0003323F" w:rsidP="0003323F">
            <w:pPr>
              <w:pStyle w:val="Flietext"/>
              <w:jc w:val="left"/>
              <w:rPr>
                <w:lang w:val="en-GB"/>
              </w:rPr>
            </w:pPr>
            <w:r w:rsidRPr="006420C3">
              <w:rPr>
                <w:lang w:val="en-GB"/>
              </w:rPr>
              <w:t xml:space="preserve">Obuchowicz R. et al., (2025) Artificial Intelligence-Empowered Radiology—Current Status and Critical Review. Diagnostics 15 (282) </w:t>
            </w:r>
            <w:hyperlink r:id="rId73">
              <w:r w:rsidRPr="006420C3">
                <w:rPr>
                  <w:rStyle w:val="Hyperlink"/>
                  <w:lang w:val="en-GB"/>
                </w:rPr>
                <w:t>https://doi.org/10.3390/diagnostics15030282</w:t>
              </w:r>
            </w:hyperlink>
          </w:p>
          <w:p w14:paraId="4530E503" w14:textId="408ABA91" w:rsidR="0003323F" w:rsidRPr="006420C3" w:rsidRDefault="0003323F" w:rsidP="0003323F">
            <w:pPr>
              <w:pStyle w:val="Flietext"/>
              <w:jc w:val="left"/>
              <w:rPr>
                <w:lang w:val="en-GB"/>
              </w:rPr>
            </w:pPr>
          </w:p>
          <w:p w14:paraId="28A55D37" w14:textId="734B6D0A" w:rsidR="0003323F" w:rsidRPr="006420C3" w:rsidRDefault="0003323F" w:rsidP="0003323F">
            <w:pPr>
              <w:pStyle w:val="Flietext"/>
              <w:jc w:val="left"/>
              <w:rPr>
                <w:lang w:val="en-GB"/>
              </w:rPr>
            </w:pPr>
            <w:r w:rsidRPr="006420C3">
              <w:rPr>
                <w:lang w:val="en-GB"/>
              </w:rPr>
              <w:t>Tavakoli N. et al., (2025) Generative AI and Foundation Models in Radiology: Applications, Opportunities, and Potential Challenges. Radiology 317 (2) https://doi.org/10.1148/radiol.242961</w:t>
            </w:r>
          </w:p>
          <w:p w14:paraId="3C7C5216" w14:textId="50DA4640" w:rsidR="0003323F" w:rsidRPr="006420C3" w:rsidRDefault="0003323F" w:rsidP="0003323F">
            <w:pPr>
              <w:pStyle w:val="Flietext"/>
              <w:jc w:val="left"/>
              <w:rPr>
                <w:lang w:val="en-GB"/>
              </w:rPr>
            </w:pPr>
          </w:p>
          <w:p w14:paraId="0C8A2E11" w14:textId="72761A92" w:rsidR="0003323F" w:rsidRPr="006420C3" w:rsidRDefault="0003323F" w:rsidP="0003323F">
            <w:pPr>
              <w:pStyle w:val="Flietext"/>
              <w:jc w:val="left"/>
              <w:rPr>
                <w:lang w:val="en-GB"/>
              </w:rPr>
            </w:pPr>
          </w:p>
        </w:tc>
      </w:tr>
    </w:tbl>
    <w:p w14:paraId="0A65E236" w14:textId="3BC04229" w:rsidR="009B395D" w:rsidRPr="006420C3" w:rsidRDefault="009B395D" w:rsidP="504E2AFD">
      <w:pPr>
        <w:pStyle w:val="Flietext"/>
        <w:rPr>
          <w:lang w:val="en-GB" w:eastAsia="de-DE"/>
        </w:rPr>
      </w:pPr>
    </w:p>
    <w:p w14:paraId="369B72F7" w14:textId="7CC8A310" w:rsidR="009B395D" w:rsidRPr="006420C3" w:rsidRDefault="009B395D" w:rsidP="504E2AFD">
      <w:pPr>
        <w:pStyle w:val="Flietext"/>
        <w:rPr>
          <w:lang w:val="en-GB" w:eastAsia="de-DE"/>
        </w:rPr>
      </w:pPr>
    </w:p>
    <w:p w14:paraId="60D4948E" w14:textId="34FC26DC" w:rsidR="007F1DD9" w:rsidRDefault="007F1DD9" w:rsidP="504E2AFD">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E61F7E" w14:paraId="4A9F9363" w14:textId="77777777" w:rsidTr="5B260973">
        <w:trPr>
          <w:trHeight w:val="300"/>
        </w:trPr>
        <w:tc>
          <w:tcPr>
            <w:tcW w:w="2117" w:type="dxa"/>
          </w:tcPr>
          <w:p w14:paraId="718780E7"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2EABF08D" w14:textId="18CE9A9E" w:rsidR="5593CBC0" w:rsidRPr="006420C3" w:rsidRDefault="5593CBC0" w:rsidP="009C2830">
            <w:pPr>
              <w:pStyle w:val="Flietext"/>
              <w:rPr>
                <w:lang w:val="en-GB"/>
              </w:rPr>
            </w:pPr>
            <w:r w:rsidRPr="006420C3">
              <w:rPr>
                <w:b/>
                <w:bCs/>
                <w:caps/>
                <w:color w:val="262E61" w:themeColor="text2"/>
                <w:lang w:val="en-GB"/>
              </w:rPr>
              <w:t xml:space="preserve">EU </w:t>
            </w:r>
            <w:r w:rsidR="6BD9FD94" w:rsidRPr="006420C3">
              <w:rPr>
                <w:b/>
                <w:bCs/>
                <w:caps/>
                <w:color w:val="262E61" w:themeColor="text2"/>
                <w:lang w:val="en-GB"/>
              </w:rPr>
              <w:t xml:space="preserve">&amp; national </w:t>
            </w:r>
            <w:r w:rsidRPr="006420C3">
              <w:rPr>
                <w:b/>
                <w:bCs/>
                <w:caps/>
                <w:color w:val="262E61" w:themeColor="text2"/>
                <w:lang w:val="en-GB"/>
              </w:rPr>
              <w:t>Regulation for AI-based Imaging</w:t>
            </w:r>
          </w:p>
        </w:tc>
      </w:tr>
      <w:tr w:rsidR="3465D01A" w14:paraId="6CBC553C" w14:textId="77777777" w:rsidTr="5B260973">
        <w:trPr>
          <w:trHeight w:val="300"/>
        </w:trPr>
        <w:tc>
          <w:tcPr>
            <w:tcW w:w="2117" w:type="dxa"/>
          </w:tcPr>
          <w:p w14:paraId="129B1B77" w14:textId="44E180D5" w:rsidR="3465D01A" w:rsidRDefault="3465D01A" w:rsidP="3465D01A">
            <w:pPr>
              <w:pStyle w:val="Flietext"/>
              <w:rPr>
                <w:rFonts w:eastAsia="Arial"/>
                <w:color w:val="000000" w:themeColor="text1"/>
              </w:rPr>
            </w:pPr>
            <w:r w:rsidRPr="3465D01A">
              <w:rPr>
                <w:rFonts w:eastAsia="Arial"/>
                <w:color w:val="000000" w:themeColor="text1"/>
                <w:lang w:val="en-GB"/>
              </w:rPr>
              <w:t>Abbr. Course</w:t>
            </w:r>
          </w:p>
        </w:tc>
        <w:tc>
          <w:tcPr>
            <w:tcW w:w="6933" w:type="dxa"/>
          </w:tcPr>
          <w:p w14:paraId="55E60BAB" w14:textId="6905474E" w:rsidR="3465D01A" w:rsidRDefault="3465D01A" w:rsidP="6D172EC0">
            <w:pPr>
              <w:pStyle w:val="Flietext"/>
              <w:rPr>
                <w:rFonts w:eastAsia="Arial"/>
                <w:color w:val="000000" w:themeColor="text1"/>
                <w:lang w:val="en-GB"/>
              </w:rPr>
            </w:pPr>
            <w:r w:rsidRPr="6D172EC0">
              <w:rPr>
                <w:rFonts w:eastAsia="Arial"/>
                <w:color w:val="000000" w:themeColor="text1"/>
                <w:lang w:val="en-GB"/>
              </w:rPr>
              <w:t>KIM-</w:t>
            </w:r>
            <w:r w:rsidR="595E48A2" w:rsidRPr="6D172EC0">
              <w:rPr>
                <w:rFonts w:eastAsia="Arial"/>
                <w:color w:val="000000" w:themeColor="text1"/>
                <w:lang w:val="en-GB"/>
              </w:rPr>
              <w:t>2</w:t>
            </w:r>
            <w:r w:rsidRPr="6D172EC0">
              <w:rPr>
                <w:rFonts w:eastAsia="Arial"/>
                <w:color w:val="000000" w:themeColor="text1"/>
                <w:lang w:val="en-GB"/>
              </w:rPr>
              <w:t>.SJ-</w:t>
            </w:r>
            <w:r w:rsidR="24E0FB0A" w:rsidRPr="6D172EC0">
              <w:rPr>
                <w:rFonts w:eastAsia="Arial"/>
                <w:color w:val="000000" w:themeColor="text1"/>
                <w:lang w:val="en-GB"/>
              </w:rPr>
              <w:t>AIIMREG</w:t>
            </w:r>
          </w:p>
        </w:tc>
      </w:tr>
      <w:tr w:rsidR="504E2AFD" w:rsidRPr="006420C3" w14:paraId="16355377" w14:textId="77777777" w:rsidTr="5B260973">
        <w:trPr>
          <w:trHeight w:val="300"/>
        </w:trPr>
        <w:tc>
          <w:tcPr>
            <w:tcW w:w="2117" w:type="dxa"/>
          </w:tcPr>
          <w:p w14:paraId="42B2FB9C" w14:textId="09996036" w:rsidR="504E2AFD" w:rsidRPr="006420C3" w:rsidRDefault="504E2AFD" w:rsidP="504E2AFD">
            <w:pPr>
              <w:pStyle w:val="Flietext"/>
              <w:rPr>
                <w:b/>
                <w:bCs/>
                <w:lang w:val="en-GB"/>
              </w:rPr>
            </w:pPr>
            <w:r w:rsidRPr="006420C3">
              <w:rPr>
                <w:b/>
                <w:bCs/>
                <w:lang w:val="en-GB"/>
              </w:rPr>
              <w:t>Duration</w:t>
            </w:r>
          </w:p>
        </w:tc>
        <w:tc>
          <w:tcPr>
            <w:tcW w:w="6933" w:type="dxa"/>
          </w:tcPr>
          <w:p w14:paraId="6EE47506" w14:textId="2566441E" w:rsidR="6758A2BF" w:rsidRPr="006420C3" w:rsidRDefault="24211CF5" w:rsidP="504E2AFD">
            <w:pPr>
              <w:pStyle w:val="Flietext"/>
              <w:rPr>
                <w:lang w:val="en-GB"/>
              </w:rPr>
            </w:pPr>
            <w:r w:rsidRPr="5B260973">
              <w:rPr>
                <w:lang w:val="en-GB"/>
              </w:rPr>
              <w:t>2</w:t>
            </w:r>
            <w:r w:rsidR="12DD61C5" w:rsidRPr="5B260973">
              <w:rPr>
                <w:lang w:val="en-GB"/>
              </w:rPr>
              <w:t xml:space="preserve"> ECTS </w:t>
            </w:r>
            <w:r w:rsidR="3ADEEA9B" w:rsidRPr="5B260973">
              <w:rPr>
                <w:lang w:val="en-GB"/>
              </w:rPr>
              <w:t>0,5</w:t>
            </w:r>
            <w:r w:rsidR="12DD61C5" w:rsidRPr="5B260973">
              <w:rPr>
                <w:lang w:val="en-GB"/>
              </w:rPr>
              <w:t xml:space="preserve"> SWS</w:t>
            </w:r>
          </w:p>
        </w:tc>
      </w:tr>
      <w:tr w:rsidR="504E2AFD" w:rsidRPr="006420C3" w14:paraId="492823FF" w14:textId="77777777" w:rsidTr="5B260973">
        <w:trPr>
          <w:trHeight w:val="300"/>
        </w:trPr>
        <w:tc>
          <w:tcPr>
            <w:tcW w:w="2117" w:type="dxa"/>
          </w:tcPr>
          <w:p w14:paraId="0A99C0BA"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48A73A0F" w14:textId="5F500578" w:rsidR="504E2AFD" w:rsidRPr="006420C3" w:rsidRDefault="228B89C5" w:rsidP="504E2AFD">
            <w:pPr>
              <w:pStyle w:val="Flietext"/>
              <w:rPr>
                <w:lang w:val="en-GB"/>
              </w:rPr>
            </w:pPr>
            <w:r w:rsidRPr="5B260973">
              <w:rPr>
                <w:lang w:val="en-GB"/>
              </w:rPr>
              <w:t>Course Type (</w:t>
            </w:r>
            <w:r w:rsidR="399BD751" w:rsidRPr="5B260973">
              <w:rPr>
                <w:lang w:val="en-GB"/>
              </w:rPr>
              <w:t>IL</w:t>
            </w:r>
            <w:r w:rsidRPr="5B260973">
              <w:rPr>
                <w:lang w:val="en-GB"/>
              </w:rPr>
              <w:t>)</w:t>
            </w:r>
          </w:p>
        </w:tc>
      </w:tr>
      <w:tr w:rsidR="0003323F" w:rsidRPr="00E61F7E" w14:paraId="2E250DE1" w14:textId="77777777" w:rsidTr="5B260973">
        <w:trPr>
          <w:trHeight w:val="300"/>
        </w:trPr>
        <w:tc>
          <w:tcPr>
            <w:tcW w:w="2117" w:type="dxa"/>
          </w:tcPr>
          <w:p w14:paraId="6CCAC494" w14:textId="50839574" w:rsidR="0003323F" w:rsidRPr="006420C3" w:rsidRDefault="0003323F" w:rsidP="0003323F">
            <w:pPr>
              <w:pStyle w:val="Flietext"/>
              <w:rPr>
                <w:b/>
                <w:bCs/>
                <w:lang w:val="en-GB"/>
              </w:rPr>
            </w:pPr>
            <w:r w:rsidRPr="006420C3">
              <w:rPr>
                <w:b/>
                <w:bCs/>
                <w:lang w:val="en-GB"/>
              </w:rPr>
              <w:t>Assessment Type</w:t>
            </w:r>
          </w:p>
        </w:tc>
        <w:tc>
          <w:tcPr>
            <w:tcW w:w="6933" w:type="dxa"/>
          </w:tcPr>
          <w:p w14:paraId="1413ED5E" w14:textId="03E3EA62" w:rsidR="0003323F" w:rsidRPr="006420C3" w:rsidRDefault="0003323F" w:rsidP="0003323F">
            <w:pPr>
              <w:pStyle w:val="Flietext"/>
              <w:rPr>
                <w:lang w:val="en-GB"/>
              </w:rPr>
            </w:pPr>
            <w:r w:rsidRPr="006420C3">
              <w:rPr>
                <w:lang w:val="en-GB"/>
              </w:rPr>
              <w:t>Continuous assessment, five-point grading scale</w:t>
            </w:r>
          </w:p>
        </w:tc>
      </w:tr>
      <w:tr w:rsidR="0003323F" w:rsidRPr="00E61F7E" w14:paraId="2CBF79A1" w14:textId="77777777" w:rsidTr="5B260973">
        <w:trPr>
          <w:trHeight w:val="300"/>
        </w:trPr>
        <w:tc>
          <w:tcPr>
            <w:tcW w:w="2117" w:type="dxa"/>
          </w:tcPr>
          <w:p w14:paraId="2CB1D937" w14:textId="77777777" w:rsidR="007F1DD9" w:rsidRDefault="0003323F" w:rsidP="0003323F">
            <w:pPr>
              <w:pStyle w:val="Flietext"/>
              <w:jc w:val="left"/>
              <w:rPr>
                <w:b/>
                <w:bCs/>
                <w:lang w:val="en-GB"/>
              </w:rPr>
            </w:pPr>
            <w:r w:rsidRPr="006420C3">
              <w:rPr>
                <w:b/>
                <w:bCs/>
                <w:lang w:val="en-GB"/>
              </w:rPr>
              <w:t xml:space="preserve">Form(s) of </w:t>
            </w:r>
          </w:p>
          <w:p w14:paraId="300F14E4" w14:textId="63F0EC9B" w:rsidR="0003323F" w:rsidRPr="006420C3" w:rsidRDefault="0003323F" w:rsidP="0003323F">
            <w:pPr>
              <w:pStyle w:val="Flietext"/>
              <w:jc w:val="left"/>
              <w:rPr>
                <w:b/>
                <w:bCs/>
                <w:lang w:val="en-GB"/>
              </w:rPr>
            </w:pPr>
            <w:r w:rsidRPr="006420C3">
              <w:rPr>
                <w:b/>
                <w:bCs/>
                <w:lang w:val="en-GB"/>
              </w:rPr>
              <w:t>Examination(s)</w:t>
            </w:r>
          </w:p>
        </w:tc>
        <w:tc>
          <w:tcPr>
            <w:tcW w:w="6933" w:type="dxa"/>
          </w:tcPr>
          <w:p w14:paraId="18079BF7" w14:textId="247E37D8" w:rsidR="0003323F" w:rsidRPr="006420C3" w:rsidRDefault="0003323F" w:rsidP="0003323F">
            <w:pPr>
              <w:pStyle w:val="Flietext"/>
              <w:rPr>
                <w:b/>
                <w:bCs/>
                <w:lang w:val="en-GB"/>
              </w:rPr>
            </w:pPr>
            <w:r w:rsidRPr="006420C3">
              <w:rPr>
                <w:b/>
                <w:bCs/>
                <w:lang w:val="en-GB"/>
              </w:rPr>
              <w:t>Presentation:</w:t>
            </w:r>
          </w:p>
          <w:p w14:paraId="4B5D5A20" w14:textId="47D5EFEC" w:rsidR="0003323F" w:rsidRPr="006420C3" w:rsidRDefault="0003323F" w:rsidP="0003323F">
            <w:pPr>
              <w:pStyle w:val="Flietext"/>
              <w:rPr>
                <w:lang w:val="en-GB"/>
              </w:rPr>
            </w:pPr>
            <w:r w:rsidRPr="006420C3">
              <w:rPr>
                <w:lang w:val="en-GB"/>
              </w:rPr>
              <w:t xml:space="preserve">Students submit one unedited 3-4 min video and a hand-drawn roadmap shown on camera. Using a case card - a one-page brief unique to each student that describes an imaging tool (purpose, setting, patient group, a realistic harm scenario, and a few performance numbers - they first decide whether it is a medical device under the European Union Medical Device Regulation, assign a risk class, and justify the choice. </w:t>
            </w:r>
          </w:p>
          <w:p w14:paraId="7AD9E75B" w14:textId="4BAB9BC2" w:rsidR="0003323F" w:rsidRPr="006420C3" w:rsidRDefault="0003323F" w:rsidP="0003323F">
            <w:pPr>
              <w:pStyle w:val="Flietext"/>
              <w:rPr>
                <w:lang w:val="en-GB"/>
              </w:rPr>
            </w:pPr>
          </w:p>
          <w:p w14:paraId="7FC20A7C" w14:textId="3A366493" w:rsidR="0003323F" w:rsidRPr="006420C3" w:rsidRDefault="0003323F" w:rsidP="0003323F">
            <w:pPr>
              <w:pStyle w:val="Flietext"/>
              <w:rPr>
                <w:lang w:val="en-GB"/>
              </w:rPr>
            </w:pPr>
            <w:r w:rsidRPr="006420C3">
              <w:rPr>
                <w:lang w:val="en-GB"/>
              </w:rPr>
              <w:t xml:space="preserve">Next, they explain whether this software is “high-risk” under the European Union Artificial Intelligence Act, name key duties for makers and for hospitals, and state how these obligations work together with the Medical Device Regulation and, where relevant, the European Union In Vitro Diagnostic Regulation. </w:t>
            </w:r>
          </w:p>
          <w:p w14:paraId="7BF862C1" w14:textId="2B3E81BE" w:rsidR="0003323F" w:rsidRPr="006420C3" w:rsidRDefault="0003323F" w:rsidP="0003323F">
            <w:pPr>
              <w:pStyle w:val="Flietext"/>
              <w:rPr>
                <w:lang w:val="en-GB"/>
              </w:rPr>
            </w:pPr>
          </w:p>
          <w:p w14:paraId="55FF44FB" w14:textId="1E658E2F" w:rsidR="0003323F" w:rsidRPr="006420C3" w:rsidRDefault="0003323F" w:rsidP="0003323F">
            <w:pPr>
              <w:pStyle w:val="Flietext"/>
              <w:rPr>
                <w:lang w:val="en-GB"/>
              </w:rPr>
            </w:pPr>
            <w:r w:rsidRPr="006420C3">
              <w:rPr>
                <w:lang w:val="en-GB"/>
              </w:rPr>
              <w:t xml:space="preserve">Finally, they present a hand-drawn compliance roadmap with six boxes (intended purpose; data management and protection; clinical evaluation; monitoring in routine use; change control and continuous learning; documents for inspection), giving one sentence per box and ending with three documents they would prepare for a conformity assessment organisation or an internal audit. </w:t>
            </w:r>
          </w:p>
          <w:p w14:paraId="1B2836BC" w14:textId="6DA97581" w:rsidR="0003323F" w:rsidRPr="006420C3" w:rsidRDefault="0003323F" w:rsidP="0003323F">
            <w:pPr>
              <w:pStyle w:val="Flietext"/>
              <w:rPr>
                <w:lang w:val="en-GB"/>
              </w:rPr>
            </w:pPr>
          </w:p>
          <w:p w14:paraId="5A0F1E79" w14:textId="60288959" w:rsidR="0003323F" w:rsidRPr="006420C3" w:rsidRDefault="0003323F" w:rsidP="0003323F">
            <w:pPr>
              <w:pStyle w:val="Flietext"/>
              <w:rPr>
                <w:lang w:val="en-GB"/>
              </w:rPr>
            </w:pPr>
            <w:r w:rsidRPr="006420C3">
              <w:rPr>
                <w:lang w:val="en-GB"/>
              </w:rPr>
              <w:t>They close by reading a short twist prompt (one-sentence change to the scenario on the case card. Its purpose is to test whether students can adapt their regulatory and compliance plan when a key assumption shifts) and adding one sentence on how their plan would change.</w:t>
            </w:r>
          </w:p>
        </w:tc>
      </w:tr>
      <w:tr w:rsidR="0003323F" w:rsidRPr="00E61F7E" w14:paraId="35F0E71E" w14:textId="77777777" w:rsidTr="5B260973">
        <w:trPr>
          <w:trHeight w:val="300"/>
        </w:trPr>
        <w:tc>
          <w:tcPr>
            <w:tcW w:w="2117" w:type="dxa"/>
          </w:tcPr>
          <w:p w14:paraId="5DBCD536" w14:textId="175E3B87" w:rsidR="0003323F" w:rsidRPr="006420C3" w:rsidRDefault="0003323F" w:rsidP="0003323F">
            <w:pPr>
              <w:pStyle w:val="Flietext"/>
              <w:rPr>
                <w:b/>
                <w:bCs/>
                <w:lang w:val="en-GB"/>
              </w:rPr>
            </w:pPr>
            <w:r w:rsidRPr="006420C3">
              <w:rPr>
                <w:b/>
                <w:bCs/>
                <w:lang w:val="en-GB"/>
              </w:rPr>
              <w:t>Content</w:t>
            </w:r>
          </w:p>
        </w:tc>
        <w:tc>
          <w:tcPr>
            <w:tcW w:w="6933" w:type="dxa"/>
            <w:vAlign w:val="center"/>
          </w:tcPr>
          <w:p w14:paraId="782D271E" w14:textId="3279A96D" w:rsidR="0003323F" w:rsidRPr="006420C3" w:rsidRDefault="0003323F" w:rsidP="0003323F">
            <w:pPr>
              <w:pStyle w:val="Flietext"/>
              <w:jc w:val="left"/>
              <w:rPr>
                <w:lang w:val="en-GB"/>
              </w:rPr>
            </w:pPr>
            <w:r w:rsidRPr="006420C3">
              <w:rPr>
                <w:lang w:val="en-GB"/>
              </w:rPr>
              <w:t xml:space="preserve">This course explains when imaging software counts as a medical device under the European Union Medical Device Regulation, how Rule 11 (that regulates classification of software for diagnosis or treatment) is applied to software for diagnosis or decision support, and what that means for intended purpose, risk class, and evidence needs. </w:t>
            </w:r>
          </w:p>
          <w:p w14:paraId="46AD17D6" w14:textId="2F9F322E" w:rsidR="0003323F" w:rsidRPr="006420C3" w:rsidRDefault="0003323F" w:rsidP="0003323F">
            <w:pPr>
              <w:pStyle w:val="Flietext"/>
              <w:jc w:val="left"/>
              <w:rPr>
                <w:lang w:val="en-GB"/>
              </w:rPr>
            </w:pPr>
            <w:r w:rsidRPr="006420C3">
              <w:rPr>
                <w:lang w:val="en-GB"/>
              </w:rPr>
              <w:t>Students learn the basics of clinical evaluation - how to show real patient benefit and safety - and the essentials of post-market surveillance, including monitoring performance in routine use and recording changes to the software over time.</w:t>
            </w:r>
          </w:p>
          <w:p w14:paraId="2C387CF6" w14:textId="7F48529D" w:rsidR="0003323F" w:rsidRPr="006420C3" w:rsidRDefault="0003323F" w:rsidP="0003323F">
            <w:pPr>
              <w:pStyle w:val="Flietext"/>
              <w:jc w:val="left"/>
              <w:rPr>
                <w:lang w:val="en-GB"/>
              </w:rPr>
            </w:pPr>
          </w:p>
          <w:p w14:paraId="531B82DB" w14:textId="76DD30AE" w:rsidR="0003323F" w:rsidRPr="006420C3" w:rsidRDefault="0003323F" w:rsidP="0003323F">
            <w:pPr>
              <w:pStyle w:val="Flietext"/>
              <w:jc w:val="left"/>
              <w:rPr>
                <w:lang w:val="en-GB"/>
              </w:rPr>
            </w:pPr>
            <w:r w:rsidRPr="006420C3">
              <w:rPr>
                <w:lang w:val="en-GB"/>
              </w:rPr>
              <w:t xml:space="preserve">We then unpack the European Union Artificial Intelligence Act: why most diagnostic imaging systems are considered “high-risk,” what duties this brings for data quality, human oversight, transparency, and lifecycle monitoring, and how these duties work together with the Medical Device Regulation and, where laboratory diagnostics are involved, the European Union In Vitro Diagnostic Regulation. </w:t>
            </w:r>
          </w:p>
          <w:p w14:paraId="6A4AC9DE" w14:textId="1D7B2506" w:rsidR="0003323F" w:rsidRPr="006420C3" w:rsidRDefault="0003323F" w:rsidP="0003323F">
            <w:pPr>
              <w:pStyle w:val="Flietext"/>
              <w:jc w:val="left"/>
              <w:rPr>
                <w:lang w:val="en-GB"/>
              </w:rPr>
            </w:pPr>
          </w:p>
          <w:p w14:paraId="18E14EDE" w14:textId="3DE6E3D4" w:rsidR="0003323F" w:rsidRPr="006420C3" w:rsidRDefault="0003323F" w:rsidP="0003323F">
            <w:pPr>
              <w:pStyle w:val="Flietext"/>
              <w:jc w:val="left"/>
              <w:rPr>
                <w:lang w:val="en-GB"/>
              </w:rPr>
            </w:pPr>
            <w:r w:rsidRPr="006420C3">
              <w:rPr>
                <w:lang w:val="en-GB"/>
              </w:rPr>
              <w:t>The course also points to the latest guidance and frequently asked questions from the Medical Device Coordination Group so learners can translate legal requirements into practical documentation and day-to-day governance in hospitals and companies.</w:t>
            </w:r>
          </w:p>
        </w:tc>
      </w:tr>
      <w:tr w:rsidR="0003323F" w:rsidRPr="00E61F7E" w14:paraId="0E1CF036" w14:textId="77777777" w:rsidTr="5B260973">
        <w:trPr>
          <w:trHeight w:val="1125"/>
        </w:trPr>
        <w:tc>
          <w:tcPr>
            <w:tcW w:w="2117" w:type="dxa"/>
          </w:tcPr>
          <w:p w14:paraId="0DA0B922" w14:textId="47E0F69C" w:rsidR="0003323F" w:rsidRPr="006420C3" w:rsidRDefault="0003323F" w:rsidP="0003323F">
            <w:pPr>
              <w:pStyle w:val="Flietext"/>
              <w:rPr>
                <w:b/>
                <w:bCs/>
                <w:lang w:val="en-GB"/>
              </w:rPr>
            </w:pPr>
            <w:r w:rsidRPr="006420C3">
              <w:rPr>
                <w:b/>
                <w:bCs/>
                <w:lang w:val="en-GB"/>
              </w:rPr>
              <w:lastRenderedPageBreak/>
              <w:t>Intended Learning Outcomes</w:t>
            </w:r>
          </w:p>
        </w:tc>
        <w:tc>
          <w:tcPr>
            <w:tcW w:w="6933" w:type="dxa"/>
          </w:tcPr>
          <w:p w14:paraId="795066F3" w14:textId="05D47799" w:rsidR="0003323F" w:rsidRPr="006420C3" w:rsidRDefault="4F8035C2" w:rsidP="007F1DD9">
            <w:pPr>
              <w:pStyle w:val="Flietext"/>
              <w:rPr>
                <w:lang w:val="en-GB"/>
              </w:rPr>
            </w:pPr>
            <w:r w:rsidRPr="3465D01A">
              <w:rPr>
                <w:lang w:val="en-GB"/>
              </w:rPr>
              <w:t>Graduates decide whether imaging software qualifies as a medical device under the EU Medical Device Regulation</w:t>
            </w:r>
            <w:r w:rsidR="2A732BEE" w:rsidRPr="3465D01A">
              <w:rPr>
                <w:lang w:val="en-GB"/>
              </w:rPr>
              <w:t>. T</w:t>
            </w:r>
            <w:r w:rsidRPr="3465D01A">
              <w:rPr>
                <w:lang w:val="en-GB"/>
              </w:rPr>
              <w:t>hey assign the appropriate risk class and justify the decision with reference to the claimed purpose and potential patient harm. They explain the duties that apply to high-risk artificial intelligence under the EU AI Act and how these obligations interact with the Medical Devi</w:t>
            </w:r>
            <w:r w:rsidR="0854052F" w:rsidRPr="3465D01A">
              <w:rPr>
                <w:lang w:val="en-GB"/>
              </w:rPr>
              <w:t xml:space="preserve">ce </w:t>
            </w:r>
            <w:r w:rsidRPr="3465D01A">
              <w:rPr>
                <w:lang w:val="en-GB"/>
              </w:rPr>
              <w:t>R</w:t>
            </w:r>
            <w:r w:rsidR="0505A8F3" w:rsidRPr="3465D01A">
              <w:rPr>
                <w:lang w:val="en-GB"/>
              </w:rPr>
              <w:t xml:space="preserve">egulation and </w:t>
            </w:r>
            <w:r w:rsidRPr="3465D01A">
              <w:rPr>
                <w:lang w:val="en-GB"/>
              </w:rPr>
              <w:t>the In Vitro Diagnostic Regulation. They also create a practical compliance roadmap for a specific imaging tool by clearly stating its intended purpose</w:t>
            </w:r>
            <w:r w:rsidR="39731C6F" w:rsidRPr="3465D01A">
              <w:rPr>
                <w:lang w:val="en-GB"/>
              </w:rPr>
              <w:t xml:space="preserve"> and audit measures.</w:t>
            </w:r>
          </w:p>
        </w:tc>
      </w:tr>
      <w:tr w:rsidR="0003323F" w:rsidRPr="00E61F7E" w14:paraId="24C61635" w14:textId="77777777" w:rsidTr="5B260973">
        <w:trPr>
          <w:trHeight w:val="300"/>
        </w:trPr>
        <w:tc>
          <w:tcPr>
            <w:tcW w:w="2117" w:type="dxa"/>
          </w:tcPr>
          <w:p w14:paraId="246F13FE" w14:textId="17B0390B" w:rsidR="0003323F" w:rsidRPr="006420C3" w:rsidRDefault="0003323F" w:rsidP="0003323F">
            <w:pPr>
              <w:pStyle w:val="Flietext"/>
              <w:rPr>
                <w:b/>
                <w:bCs/>
                <w:lang w:val="en-GB"/>
              </w:rPr>
            </w:pPr>
            <w:r w:rsidRPr="006420C3">
              <w:rPr>
                <w:b/>
                <w:bCs/>
                <w:lang w:val="en-GB"/>
              </w:rPr>
              <w:t>Literature</w:t>
            </w:r>
          </w:p>
        </w:tc>
        <w:tc>
          <w:tcPr>
            <w:tcW w:w="6933" w:type="dxa"/>
            <w:vAlign w:val="center"/>
          </w:tcPr>
          <w:p w14:paraId="13586456" w14:textId="3A628E53" w:rsidR="0003323F" w:rsidRPr="006420C3" w:rsidRDefault="0003323F" w:rsidP="0003323F">
            <w:pPr>
              <w:pStyle w:val="Flietext"/>
              <w:jc w:val="left"/>
              <w:rPr>
                <w:lang w:val="en-GB"/>
              </w:rPr>
            </w:pPr>
            <w:r w:rsidRPr="006420C3">
              <w:rPr>
                <w:b/>
                <w:bCs/>
                <w:lang w:val="en-GB"/>
              </w:rPr>
              <w:t>Proposal for a regulation to simplify rules on medical and in vitro  diagnostic devices</w:t>
            </w:r>
            <w:r w:rsidRPr="006420C3">
              <w:rPr>
                <w:lang w:val="en-GB"/>
              </w:rPr>
              <w:t>, 16 December 2025 https://health.ec.europa.eu/document/download/25e7ea7c-cab3-40cf-86d9-d11f5e7744d8_en?filename=md_com_2025-1023_act_en.pdf</w:t>
            </w:r>
          </w:p>
          <w:p w14:paraId="007348A9" w14:textId="70090F8E" w:rsidR="0003323F" w:rsidRPr="006420C3" w:rsidRDefault="0003323F" w:rsidP="0003323F">
            <w:pPr>
              <w:pStyle w:val="Flietext"/>
              <w:jc w:val="left"/>
              <w:rPr>
                <w:lang w:val="en-GB"/>
              </w:rPr>
            </w:pPr>
          </w:p>
          <w:p w14:paraId="20F2D245" w14:textId="5663E3C2" w:rsidR="0003323F" w:rsidRPr="006420C3" w:rsidRDefault="0003323F" w:rsidP="0003323F">
            <w:pPr>
              <w:pStyle w:val="Flietext"/>
              <w:jc w:val="left"/>
              <w:rPr>
                <w:b/>
                <w:bCs/>
                <w:lang w:val="en-GB"/>
              </w:rPr>
            </w:pPr>
            <w:r w:rsidRPr="006420C3">
              <w:rPr>
                <w:b/>
                <w:bCs/>
                <w:lang w:val="en-GB"/>
              </w:rPr>
              <w:t xml:space="preserve">MDR – Medical Device Regulation (EU) 2017/745 </w:t>
            </w:r>
          </w:p>
          <w:p w14:paraId="47A251FB" w14:textId="53261841" w:rsidR="0003323F" w:rsidRPr="006420C3" w:rsidRDefault="0003323F" w:rsidP="0003323F">
            <w:pPr>
              <w:pStyle w:val="Flietext"/>
              <w:jc w:val="left"/>
              <w:rPr>
                <w:lang w:val="en-GB"/>
              </w:rPr>
            </w:pPr>
            <w:r w:rsidRPr="006420C3">
              <w:rPr>
                <w:lang w:val="en-GB"/>
              </w:rPr>
              <w:t>https://health.ec.europa.eu/medical-devices-sector/new-regulations_en</w:t>
            </w:r>
            <w:r w:rsidRPr="006420C3">
              <w:rPr>
                <w:lang w:val="en-GB"/>
              </w:rPr>
              <w:br/>
            </w:r>
          </w:p>
          <w:p w14:paraId="55BFF9B3" w14:textId="443420F4" w:rsidR="0003323F" w:rsidRPr="006420C3" w:rsidRDefault="0003323F" w:rsidP="0003323F">
            <w:pPr>
              <w:pStyle w:val="Flietext"/>
              <w:jc w:val="left"/>
              <w:rPr>
                <w:b/>
                <w:bCs/>
                <w:lang w:val="en-GB"/>
              </w:rPr>
            </w:pPr>
            <w:r w:rsidRPr="006420C3">
              <w:rPr>
                <w:b/>
                <w:bCs/>
                <w:lang w:val="en-GB"/>
              </w:rPr>
              <w:t>IVDR – In Vitro Diagnostic Regulation (EU) 2017/746</w:t>
            </w:r>
          </w:p>
          <w:p w14:paraId="09EC819F" w14:textId="033D4FB0" w:rsidR="0003323F" w:rsidRPr="006420C3" w:rsidRDefault="0003323F" w:rsidP="0003323F">
            <w:pPr>
              <w:pStyle w:val="Flietext"/>
              <w:jc w:val="left"/>
              <w:rPr>
                <w:lang w:val="en-GB"/>
              </w:rPr>
            </w:pPr>
            <w:hyperlink r:id="rId74">
              <w:r w:rsidRPr="006420C3">
                <w:rPr>
                  <w:rStyle w:val="Hyperlink"/>
                  <w:lang w:val="en-GB"/>
                </w:rPr>
                <w:t>https://health.ec.europa.eu/medical-devices-sector/new-regulations_en</w:t>
              </w:r>
            </w:hyperlink>
          </w:p>
          <w:p w14:paraId="373DF100" w14:textId="4C4A147A" w:rsidR="0003323F" w:rsidRPr="006420C3" w:rsidRDefault="0003323F" w:rsidP="0003323F">
            <w:pPr>
              <w:pStyle w:val="Flietext"/>
              <w:jc w:val="left"/>
              <w:rPr>
                <w:lang w:val="en-GB"/>
              </w:rPr>
            </w:pPr>
          </w:p>
          <w:p w14:paraId="7993F1F1" w14:textId="019FC454" w:rsidR="0003323F" w:rsidRPr="006420C3" w:rsidRDefault="0003323F" w:rsidP="0003323F">
            <w:pPr>
              <w:pStyle w:val="Flietext"/>
              <w:jc w:val="left"/>
              <w:rPr>
                <w:lang w:val="en-GB"/>
              </w:rPr>
            </w:pPr>
            <w:r w:rsidRPr="006420C3">
              <w:rPr>
                <w:b/>
                <w:bCs/>
                <w:lang w:val="en-GB"/>
              </w:rPr>
              <w:t xml:space="preserve">MDCG/AIB 2025‑6 – “Interplay between the Medical Devices Regulations and the Artificial Intelligence Act” </w:t>
            </w:r>
            <w:hyperlink r:id="rId75">
              <w:r w:rsidRPr="006420C3">
                <w:rPr>
                  <w:rStyle w:val="Hyperlink"/>
                  <w:lang w:val="en-GB"/>
                </w:rPr>
                <w:t>https://health.ec.europa.eu/document/download/b78a17d7-e3cd-4943-851d-e02a2f22bbb4_en</w:t>
              </w:r>
            </w:hyperlink>
          </w:p>
          <w:p w14:paraId="576CC868" w14:textId="6B3D4589" w:rsidR="0003323F" w:rsidRPr="006420C3" w:rsidRDefault="0003323F" w:rsidP="0003323F">
            <w:pPr>
              <w:pStyle w:val="Flietext"/>
              <w:jc w:val="left"/>
              <w:rPr>
                <w:lang w:val="en-GB"/>
              </w:rPr>
            </w:pPr>
          </w:p>
          <w:p w14:paraId="0D6C4E0A" w14:textId="6FB86D96" w:rsidR="0003323F" w:rsidRPr="006420C3" w:rsidRDefault="0003323F" w:rsidP="0003323F">
            <w:pPr>
              <w:pStyle w:val="Flietext"/>
              <w:jc w:val="left"/>
              <w:rPr>
                <w:b/>
                <w:bCs/>
                <w:lang w:val="en-GB"/>
              </w:rPr>
            </w:pPr>
            <w:r w:rsidRPr="006420C3">
              <w:rPr>
                <w:b/>
                <w:bCs/>
                <w:lang w:val="en-GB"/>
              </w:rPr>
              <w:t>EMA Multidisciplinary AI guideline cluster</w:t>
            </w:r>
          </w:p>
          <w:p w14:paraId="608B701F" w14:textId="2A0FAE71" w:rsidR="0003323F" w:rsidRPr="006420C3" w:rsidRDefault="0003323F" w:rsidP="0003323F">
            <w:pPr>
              <w:pStyle w:val="Flietext"/>
              <w:jc w:val="left"/>
              <w:rPr>
                <w:lang w:val="en-GB"/>
              </w:rPr>
            </w:pPr>
            <w:hyperlink r:id="rId76">
              <w:r w:rsidRPr="006420C3">
                <w:rPr>
                  <w:rStyle w:val="Hyperlink"/>
                  <w:lang w:val="en-GB"/>
                </w:rPr>
                <w:t>https://www.ema.europa.eu/en/human-regulatory-overview/research-development/scientific-guidelines/multidisciplinary-guidelines/multidisciplinary-artificial-intelligence-ai</w:t>
              </w:r>
            </w:hyperlink>
          </w:p>
          <w:p w14:paraId="3494678D" w14:textId="5F53F9D6" w:rsidR="0003323F" w:rsidRPr="006420C3" w:rsidRDefault="0003323F" w:rsidP="0003323F">
            <w:pPr>
              <w:pStyle w:val="Flietext"/>
              <w:jc w:val="left"/>
              <w:rPr>
                <w:lang w:val="en-GB"/>
              </w:rPr>
            </w:pPr>
          </w:p>
          <w:p w14:paraId="3414A878" w14:textId="03083355" w:rsidR="0003323F" w:rsidRPr="006420C3" w:rsidRDefault="0003323F" w:rsidP="0003323F">
            <w:pPr>
              <w:pStyle w:val="Flietext"/>
              <w:jc w:val="left"/>
              <w:rPr>
                <w:b/>
                <w:bCs/>
                <w:lang w:val="en-GB"/>
              </w:rPr>
            </w:pPr>
            <w:r w:rsidRPr="006420C3">
              <w:rPr>
                <w:b/>
                <w:bCs/>
                <w:lang w:val="en-GB"/>
              </w:rPr>
              <w:t>ESR Statement – “Guiding AI in radiology: ESR’s recommendations for effective implementation of the European AI Act”</w:t>
            </w:r>
          </w:p>
          <w:p w14:paraId="4D7984D1" w14:textId="6E506D46" w:rsidR="0003323F" w:rsidRPr="006420C3" w:rsidRDefault="0003323F" w:rsidP="0003323F">
            <w:pPr>
              <w:pStyle w:val="Flietext"/>
              <w:jc w:val="left"/>
              <w:rPr>
                <w:lang w:val="en-GB"/>
              </w:rPr>
            </w:pPr>
            <w:r w:rsidRPr="006420C3">
              <w:rPr>
                <w:lang w:val="en-GB"/>
              </w:rPr>
              <w:t>https://insightsimaging.springeropen.com/articles/10.1186/s13244-025-01905-x</w:t>
            </w:r>
          </w:p>
          <w:p w14:paraId="55EB5A97" w14:textId="209F5E13" w:rsidR="0003323F" w:rsidRPr="006420C3" w:rsidRDefault="0003323F" w:rsidP="0003323F">
            <w:pPr>
              <w:pStyle w:val="Flietext"/>
              <w:jc w:val="left"/>
              <w:rPr>
                <w:lang w:val="en-GB"/>
              </w:rPr>
            </w:pPr>
          </w:p>
          <w:p w14:paraId="1C8CE570" w14:textId="6104372B" w:rsidR="0003323F" w:rsidRPr="006420C3" w:rsidRDefault="0003323F" w:rsidP="0003323F">
            <w:pPr>
              <w:pStyle w:val="Flietext"/>
              <w:jc w:val="left"/>
              <w:rPr>
                <w:lang w:val="en-GB"/>
              </w:rPr>
            </w:pPr>
            <w:r w:rsidRPr="006420C3">
              <w:rPr>
                <w:b/>
                <w:bCs/>
                <w:lang w:val="en-GB"/>
              </w:rPr>
              <w:t>FUTURE‑AI: Guiding Principles and Consensus Recommendations for Trustworthy AI in Medical Imaging</w:t>
            </w:r>
          </w:p>
          <w:p w14:paraId="120E67AC" w14:textId="0C7C3E44" w:rsidR="0003323F" w:rsidRPr="006420C3" w:rsidRDefault="0003323F" w:rsidP="0003323F">
            <w:pPr>
              <w:pStyle w:val="Flietext"/>
              <w:jc w:val="left"/>
              <w:rPr>
                <w:lang w:val="en-GB"/>
              </w:rPr>
            </w:pPr>
            <w:r w:rsidRPr="006420C3">
              <w:rPr>
                <w:lang w:val="en-GB"/>
              </w:rPr>
              <w:t>https://arxiv.org/pdf/2109.09658.pdf</w:t>
            </w:r>
            <w:r w:rsidRPr="006420C3">
              <w:rPr>
                <w:lang w:val="en-GB"/>
              </w:rPr>
              <w:br/>
            </w:r>
          </w:p>
        </w:tc>
      </w:tr>
    </w:tbl>
    <w:p w14:paraId="0084B0DD" w14:textId="3BC04229" w:rsidR="009B395D" w:rsidRPr="006420C3" w:rsidRDefault="009B395D" w:rsidP="504E2AFD">
      <w:pPr>
        <w:pStyle w:val="Flietext"/>
        <w:rPr>
          <w:lang w:val="en-GB" w:eastAsia="de-DE"/>
        </w:rPr>
      </w:pPr>
    </w:p>
    <w:p w14:paraId="5BE553FD" w14:textId="745239D5" w:rsidR="009B395D" w:rsidRPr="006420C3" w:rsidRDefault="009B395D" w:rsidP="504E2AFD">
      <w:pPr>
        <w:pStyle w:val="Flietext"/>
        <w:rPr>
          <w:lang w:val="en-GB" w:eastAsia="de-DE"/>
        </w:rPr>
      </w:pPr>
    </w:p>
    <w:p w14:paraId="7811F432" w14:textId="0FDC023B" w:rsidR="007F1DD9" w:rsidRDefault="007F1DD9" w:rsidP="504E2AFD">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6420C3" w14:paraId="57C8A17A" w14:textId="77777777" w:rsidTr="5B260973">
        <w:trPr>
          <w:trHeight w:val="300"/>
        </w:trPr>
        <w:tc>
          <w:tcPr>
            <w:tcW w:w="2117" w:type="dxa"/>
          </w:tcPr>
          <w:p w14:paraId="2BE8EDD9"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31BED7BE" w14:textId="370DD2EF" w:rsidR="0DFC297F" w:rsidRPr="006420C3" w:rsidRDefault="0DFC297F" w:rsidP="009C2830">
            <w:pPr>
              <w:pStyle w:val="Flietext"/>
              <w:rPr>
                <w:b/>
                <w:bCs/>
                <w:caps/>
                <w:color w:val="262E61" w:themeColor="text2"/>
                <w:lang w:val="en-GB"/>
              </w:rPr>
            </w:pPr>
            <w:r w:rsidRPr="006420C3">
              <w:rPr>
                <w:b/>
                <w:bCs/>
                <w:caps/>
                <w:color w:val="262E61" w:themeColor="text2"/>
                <w:lang w:val="en-GB"/>
              </w:rPr>
              <w:t>Imaging AI in Practice</w:t>
            </w:r>
          </w:p>
        </w:tc>
      </w:tr>
      <w:tr w:rsidR="3465D01A" w14:paraId="523868C2" w14:textId="77777777" w:rsidTr="5B260973">
        <w:trPr>
          <w:trHeight w:val="300"/>
        </w:trPr>
        <w:tc>
          <w:tcPr>
            <w:tcW w:w="2117" w:type="dxa"/>
          </w:tcPr>
          <w:p w14:paraId="3639ED34" w14:textId="44E180D5" w:rsidR="3465D01A" w:rsidRDefault="3465D01A" w:rsidP="3465D01A">
            <w:pPr>
              <w:pStyle w:val="Flietext"/>
              <w:rPr>
                <w:rFonts w:eastAsia="Arial"/>
                <w:color w:val="000000" w:themeColor="text1"/>
              </w:rPr>
            </w:pPr>
            <w:r w:rsidRPr="3465D01A">
              <w:rPr>
                <w:rFonts w:eastAsia="Arial"/>
                <w:color w:val="000000" w:themeColor="text1"/>
                <w:lang w:val="en-GB"/>
              </w:rPr>
              <w:t>Abbr. Course</w:t>
            </w:r>
          </w:p>
        </w:tc>
        <w:tc>
          <w:tcPr>
            <w:tcW w:w="6933" w:type="dxa"/>
          </w:tcPr>
          <w:p w14:paraId="0E0EFD1C" w14:textId="641EF08F" w:rsidR="3465D01A" w:rsidRDefault="3465D01A" w:rsidP="6D172EC0">
            <w:pPr>
              <w:pStyle w:val="Flietext"/>
              <w:rPr>
                <w:rFonts w:eastAsia="Arial"/>
                <w:color w:val="000000" w:themeColor="text1"/>
                <w:lang w:val="en-GB"/>
              </w:rPr>
            </w:pPr>
            <w:r w:rsidRPr="6D172EC0">
              <w:rPr>
                <w:rFonts w:eastAsia="Arial"/>
                <w:color w:val="000000" w:themeColor="text1"/>
                <w:lang w:val="en-GB"/>
              </w:rPr>
              <w:t>KIM-</w:t>
            </w:r>
            <w:r w:rsidR="55364B59" w:rsidRPr="6D172EC0">
              <w:rPr>
                <w:rFonts w:eastAsia="Arial"/>
                <w:color w:val="000000" w:themeColor="text1"/>
                <w:lang w:val="en-GB"/>
              </w:rPr>
              <w:t>2</w:t>
            </w:r>
            <w:r w:rsidRPr="6D172EC0">
              <w:rPr>
                <w:rFonts w:eastAsia="Arial"/>
                <w:color w:val="000000" w:themeColor="text1"/>
                <w:lang w:val="en-GB"/>
              </w:rPr>
              <w:t>.SJ-AIIM</w:t>
            </w:r>
            <w:r w:rsidR="0B86DC39" w:rsidRPr="6D172EC0">
              <w:rPr>
                <w:rFonts w:eastAsia="Arial"/>
                <w:color w:val="000000" w:themeColor="text1"/>
                <w:lang w:val="en-GB"/>
              </w:rPr>
              <w:t>PRA</w:t>
            </w:r>
          </w:p>
        </w:tc>
      </w:tr>
      <w:tr w:rsidR="504E2AFD" w:rsidRPr="006420C3" w14:paraId="73DA0AD6" w14:textId="77777777" w:rsidTr="5B260973">
        <w:trPr>
          <w:trHeight w:val="300"/>
        </w:trPr>
        <w:tc>
          <w:tcPr>
            <w:tcW w:w="2117" w:type="dxa"/>
          </w:tcPr>
          <w:p w14:paraId="39579CF4" w14:textId="09996036" w:rsidR="504E2AFD" w:rsidRPr="006420C3" w:rsidRDefault="504E2AFD" w:rsidP="504E2AFD">
            <w:pPr>
              <w:pStyle w:val="Flietext"/>
              <w:rPr>
                <w:b/>
                <w:bCs/>
                <w:lang w:val="en-GB"/>
              </w:rPr>
            </w:pPr>
            <w:r w:rsidRPr="006420C3">
              <w:rPr>
                <w:b/>
                <w:bCs/>
                <w:lang w:val="en-GB"/>
              </w:rPr>
              <w:t>Duration</w:t>
            </w:r>
          </w:p>
        </w:tc>
        <w:tc>
          <w:tcPr>
            <w:tcW w:w="6933" w:type="dxa"/>
          </w:tcPr>
          <w:p w14:paraId="4DD256F6" w14:textId="1BEEACE1" w:rsidR="7C0B3618" w:rsidRPr="006420C3" w:rsidRDefault="1ACA0C86" w:rsidP="504E2AFD">
            <w:pPr>
              <w:pStyle w:val="Flietext"/>
              <w:rPr>
                <w:lang w:val="en-GB"/>
              </w:rPr>
            </w:pPr>
            <w:r w:rsidRPr="5B260973">
              <w:rPr>
                <w:lang w:val="en-GB"/>
              </w:rPr>
              <w:t>2</w:t>
            </w:r>
            <w:r w:rsidR="12DD61C5" w:rsidRPr="5B260973">
              <w:rPr>
                <w:lang w:val="en-GB"/>
              </w:rPr>
              <w:t xml:space="preserve"> ECTS </w:t>
            </w:r>
            <w:r w:rsidR="1CEB9E7F" w:rsidRPr="5B260973">
              <w:rPr>
                <w:lang w:val="en-GB"/>
              </w:rPr>
              <w:t>1</w:t>
            </w:r>
            <w:r w:rsidR="12DD61C5" w:rsidRPr="5B260973">
              <w:rPr>
                <w:lang w:val="en-GB"/>
              </w:rPr>
              <w:t xml:space="preserve"> SWS</w:t>
            </w:r>
          </w:p>
        </w:tc>
      </w:tr>
      <w:tr w:rsidR="504E2AFD" w:rsidRPr="006420C3" w14:paraId="63C8C9B5" w14:textId="77777777" w:rsidTr="5B260973">
        <w:trPr>
          <w:trHeight w:val="300"/>
        </w:trPr>
        <w:tc>
          <w:tcPr>
            <w:tcW w:w="2117" w:type="dxa"/>
          </w:tcPr>
          <w:p w14:paraId="47113F0A"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4B9D0B25" w14:textId="2E6AF6E0" w:rsidR="504E2AFD" w:rsidRPr="006420C3" w:rsidRDefault="228B89C5" w:rsidP="504E2AFD">
            <w:pPr>
              <w:pStyle w:val="Flietext"/>
              <w:rPr>
                <w:lang w:val="en-GB"/>
              </w:rPr>
            </w:pPr>
            <w:r w:rsidRPr="5B260973">
              <w:rPr>
                <w:lang w:val="en-GB"/>
              </w:rPr>
              <w:t>Course Type (</w:t>
            </w:r>
            <w:r w:rsidR="78A73062" w:rsidRPr="5B260973">
              <w:rPr>
                <w:lang w:val="en-GB"/>
              </w:rPr>
              <w:t>IL</w:t>
            </w:r>
            <w:r w:rsidRPr="5B260973">
              <w:rPr>
                <w:lang w:val="en-GB"/>
              </w:rPr>
              <w:t>)</w:t>
            </w:r>
          </w:p>
        </w:tc>
      </w:tr>
      <w:tr w:rsidR="504E2AFD" w:rsidRPr="00E61F7E" w14:paraId="5D971AB0" w14:textId="77777777" w:rsidTr="5B260973">
        <w:trPr>
          <w:trHeight w:val="300"/>
        </w:trPr>
        <w:tc>
          <w:tcPr>
            <w:tcW w:w="2117" w:type="dxa"/>
          </w:tcPr>
          <w:p w14:paraId="02D0C788" w14:textId="50839574" w:rsidR="4F63347B" w:rsidRPr="006420C3" w:rsidRDefault="504E2AFD" w:rsidP="504E2AFD">
            <w:pPr>
              <w:pStyle w:val="Flietext"/>
              <w:rPr>
                <w:b/>
                <w:bCs/>
                <w:lang w:val="en-GB"/>
              </w:rPr>
            </w:pPr>
            <w:r w:rsidRPr="006420C3">
              <w:rPr>
                <w:b/>
                <w:bCs/>
                <w:lang w:val="en-GB"/>
              </w:rPr>
              <w:t>Assessment Type</w:t>
            </w:r>
          </w:p>
        </w:tc>
        <w:tc>
          <w:tcPr>
            <w:tcW w:w="6933" w:type="dxa"/>
          </w:tcPr>
          <w:p w14:paraId="3ECB086E" w14:textId="1AB6BA97" w:rsidR="504E2AFD" w:rsidRPr="006420C3" w:rsidRDefault="00A86E74" w:rsidP="504E2AFD">
            <w:pPr>
              <w:pStyle w:val="Flietext"/>
              <w:rPr>
                <w:b/>
                <w:bCs/>
                <w:lang w:val="en-GB"/>
              </w:rPr>
            </w:pPr>
            <w:r w:rsidRPr="006420C3">
              <w:rPr>
                <w:lang w:val="en-GB"/>
              </w:rPr>
              <w:t>Continuous assessment, five-point grading scale</w:t>
            </w:r>
          </w:p>
        </w:tc>
      </w:tr>
      <w:tr w:rsidR="504E2AFD" w:rsidRPr="00E61F7E" w14:paraId="4AD21B75" w14:textId="77777777" w:rsidTr="5B260973">
        <w:trPr>
          <w:trHeight w:val="300"/>
        </w:trPr>
        <w:tc>
          <w:tcPr>
            <w:tcW w:w="2117" w:type="dxa"/>
          </w:tcPr>
          <w:p w14:paraId="16607B90" w14:textId="77777777" w:rsidR="007F1DD9" w:rsidRDefault="504E2AFD" w:rsidP="504E2AFD">
            <w:pPr>
              <w:pStyle w:val="Flietext"/>
              <w:jc w:val="left"/>
              <w:rPr>
                <w:b/>
                <w:bCs/>
                <w:lang w:val="en-GB"/>
              </w:rPr>
            </w:pPr>
            <w:r w:rsidRPr="006420C3">
              <w:rPr>
                <w:b/>
                <w:bCs/>
                <w:lang w:val="en-GB"/>
              </w:rPr>
              <w:t xml:space="preserve">Form(s) of </w:t>
            </w:r>
          </w:p>
          <w:p w14:paraId="00A53F1F" w14:textId="04ADB0B3" w:rsidR="4F63347B" w:rsidRPr="006420C3" w:rsidRDefault="504E2AFD" w:rsidP="504E2AFD">
            <w:pPr>
              <w:pStyle w:val="Flietext"/>
              <w:jc w:val="left"/>
              <w:rPr>
                <w:b/>
                <w:bCs/>
                <w:lang w:val="en-GB"/>
              </w:rPr>
            </w:pPr>
            <w:r w:rsidRPr="006420C3">
              <w:rPr>
                <w:b/>
                <w:bCs/>
                <w:lang w:val="en-GB"/>
              </w:rPr>
              <w:t>Examination(s)</w:t>
            </w:r>
          </w:p>
        </w:tc>
        <w:tc>
          <w:tcPr>
            <w:tcW w:w="6933" w:type="dxa"/>
          </w:tcPr>
          <w:p w14:paraId="30725CEB" w14:textId="3BFE1C1A" w:rsidR="6DDCA70B" w:rsidRPr="006420C3" w:rsidRDefault="6DDCA70B" w:rsidP="504E2AFD">
            <w:pPr>
              <w:pStyle w:val="Flietext"/>
              <w:rPr>
                <w:lang w:val="en-GB"/>
              </w:rPr>
            </w:pPr>
            <w:r w:rsidRPr="006420C3">
              <w:rPr>
                <w:lang w:val="en-GB"/>
              </w:rPr>
              <w:t>Multiple-/Single-Choice Exam (</w:t>
            </w:r>
            <w:r w:rsidR="286D871F" w:rsidRPr="006420C3">
              <w:rPr>
                <w:lang w:val="en-GB"/>
              </w:rPr>
              <w:t>15-20 questions, some content questions and some hort clinical scenarios with small monitoring charts (e.g., performance over time, subgroup breakdowns) to identify likely drift or unfair effects).</w:t>
            </w:r>
          </w:p>
          <w:p w14:paraId="506D0F0C" w14:textId="709CEED8" w:rsidR="504E2AFD" w:rsidRPr="006420C3" w:rsidRDefault="504E2AFD" w:rsidP="504E2AFD">
            <w:pPr>
              <w:pStyle w:val="Flietext"/>
              <w:rPr>
                <w:lang w:val="en-GB"/>
              </w:rPr>
            </w:pPr>
          </w:p>
        </w:tc>
      </w:tr>
      <w:tr w:rsidR="504E2AFD" w:rsidRPr="00E61F7E" w14:paraId="71E02BD8" w14:textId="77777777" w:rsidTr="5B260973">
        <w:trPr>
          <w:trHeight w:val="300"/>
        </w:trPr>
        <w:tc>
          <w:tcPr>
            <w:tcW w:w="2117" w:type="dxa"/>
          </w:tcPr>
          <w:p w14:paraId="4CDFE77D" w14:textId="175E3B87" w:rsidR="4F63347B" w:rsidRPr="006420C3" w:rsidRDefault="504E2AFD" w:rsidP="504E2AFD">
            <w:pPr>
              <w:pStyle w:val="Flietext"/>
              <w:rPr>
                <w:b/>
                <w:bCs/>
                <w:lang w:val="en-GB"/>
              </w:rPr>
            </w:pPr>
            <w:r w:rsidRPr="006420C3">
              <w:rPr>
                <w:b/>
                <w:bCs/>
                <w:lang w:val="en-GB"/>
              </w:rPr>
              <w:t>Content</w:t>
            </w:r>
          </w:p>
        </w:tc>
        <w:tc>
          <w:tcPr>
            <w:tcW w:w="6933" w:type="dxa"/>
            <w:vAlign w:val="center"/>
          </w:tcPr>
          <w:p w14:paraId="7D9B9BCF" w14:textId="0C0BE1D6" w:rsidR="5FD5BEF4" w:rsidRPr="006420C3" w:rsidRDefault="5FD5BEF4" w:rsidP="504E2AFD">
            <w:pPr>
              <w:pStyle w:val="Flietext"/>
              <w:jc w:val="left"/>
              <w:rPr>
                <w:lang w:val="en-GB"/>
              </w:rPr>
            </w:pPr>
            <w:r w:rsidRPr="006420C3">
              <w:rPr>
                <w:lang w:val="en-GB"/>
              </w:rPr>
              <w:t xml:space="preserve">Initially, the course starts with the </w:t>
            </w:r>
            <w:r w:rsidR="4BCF77E2" w:rsidRPr="006420C3">
              <w:rPr>
                <w:lang w:val="en-GB"/>
              </w:rPr>
              <w:t xml:space="preserve">current </w:t>
            </w:r>
            <w:r w:rsidRPr="006420C3">
              <w:rPr>
                <w:lang w:val="en-GB"/>
              </w:rPr>
              <w:t xml:space="preserve">landscape: deep learning </w:t>
            </w:r>
            <w:r w:rsidR="295C7629" w:rsidRPr="006420C3">
              <w:rPr>
                <w:lang w:val="en-GB"/>
              </w:rPr>
              <w:t>for</w:t>
            </w:r>
            <w:r w:rsidRPr="006420C3">
              <w:rPr>
                <w:lang w:val="en-GB"/>
              </w:rPr>
              <w:t xml:space="preserve"> segmentation, detection, and radiomics workflows</w:t>
            </w:r>
            <w:r w:rsidR="7585AE20" w:rsidRPr="006420C3">
              <w:rPr>
                <w:lang w:val="en-GB"/>
              </w:rPr>
              <w:t xml:space="preserve"> with the emerging combination of </w:t>
            </w:r>
            <w:r w:rsidRPr="006420C3">
              <w:rPr>
                <w:lang w:val="en-GB"/>
              </w:rPr>
              <w:t xml:space="preserve">images with clinical, genomic, and text data to enable precision medicine. </w:t>
            </w:r>
          </w:p>
          <w:p w14:paraId="42DE4F26" w14:textId="3EAB32A7" w:rsidR="504E2AFD" w:rsidRPr="006420C3" w:rsidRDefault="504E2AFD" w:rsidP="504E2AFD">
            <w:pPr>
              <w:pStyle w:val="Flietext"/>
              <w:jc w:val="left"/>
              <w:rPr>
                <w:lang w:val="en-GB"/>
              </w:rPr>
            </w:pPr>
          </w:p>
          <w:p w14:paraId="058D5CFF" w14:textId="31E48005" w:rsidR="57F60068" w:rsidRPr="006420C3" w:rsidRDefault="57F60068" w:rsidP="504E2AFD">
            <w:pPr>
              <w:pStyle w:val="Flietext"/>
              <w:jc w:val="left"/>
              <w:rPr>
                <w:lang w:val="en-GB"/>
              </w:rPr>
            </w:pPr>
            <w:r w:rsidRPr="006420C3">
              <w:rPr>
                <w:lang w:val="en-GB"/>
              </w:rPr>
              <w:t xml:space="preserve">The course </w:t>
            </w:r>
            <w:r w:rsidR="5FD5BEF4" w:rsidRPr="006420C3">
              <w:rPr>
                <w:lang w:val="en-GB"/>
              </w:rPr>
              <w:t xml:space="preserve">then focuses on what happens after deployment: setting up post-market monitoring to track performance drift, safety incidents, equity across patient subgroups, and governance processes aligned with EU guidance for large(-scale) medical models. In parallel, the developing European Health Data Space (EHDS) is explored as a framework for secure, lawful secondary use and cross-institutional data sharing, emphasizing consent, privacy, provenance, and interoperability. </w:t>
            </w:r>
          </w:p>
          <w:p w14:paraId="54F17908" w14:textId="7BC46AC0" w:rsidR="504E2AFD" w:rsidRPr="006420C3" w:rsidRDefault="504E2AFD" w:rsidP="504E2AFD">
            <w:pPr>
              <w:pStyle w:val="Flietext"/>
              <w:jc w:val="left"/>
              <w:rPr>
                <w:lang w:val="en-GB"/>
              </w:rPr>
            </w:pPr>
          </w:p>
          <w:p w14:paraId="698C51BE" w14:textId="39DF5B6A" w:rsidR="5FD5BEF4" w:rsidRPr="006420C3" w:rsidRDefault="5FD5BEF4" w:rsidP="504E2AFD">
            <w:pPr>
              <w:pStyle w:val="Flietext"/>
              <w:jc w:val="left"/>
              <w:rPr>
                <w:lang w:val="en-GB"/>
              </w:rPr>
            </w:pPr>
            <w:r w:rsidRPr="006420C3">
              <w:rPr>
                <w:lang w:val="en-GB"/>
              </w:rPr>
              <w:t xml:space="preserve">Finally, it looks at emerging generative imaging models (diffusion and GANs) for data augmentation, low-dose scanning, reconstruction from undersampled </w:t>
            </w:r>
            <w:r w:rsidR="586EC95B" w:rsidRPr="006420C3">
              <w:rPr>
                <w:lang w:val="en-GB"/>
              </w:rPr>
              <w:t xml:space="preserve">or low-quality </w:t>
            </w:r>
            <w:r w:rsidRPr="006420C3">
              <w:rPr>
                <w:lang w:val="en-GB"/>
              </w:rPr>
              <w:t>data, and simulation of rare conditions</w:t>
            </w:r>
            <w:r w:rsidR="1B432CEF" w:rsidRPr="006420C3">
              <w:rPr>
                <w:lang w:val="en-GB"/>
              </w:rPr>
              <w:t xml:space="preserve"> </w:t>
            </w:r>
            <w:r w:rsidR="7C9561DD" w:rsidRPr="006420C3">
              <w:rPr>
                <w:lang w:val="en-GB"/>
              </w:rPr>
              <w:t>h</w:t>
            </w:r>
            <w:r w:rsidRPr="006420C3">
              <w:rPr>
                <w:lang w:val="en-GB"/>
              </w:rPr>
              <w:t xml:space="preserve">ighlighting their new validation needs and risk profiles (hallucinations, distribution shift, misuse). </w:t>
            </w:r>
          </w:p>
        </w:tc>
      </w:tr>
      <w:tr w:rsidR="504E2AFD" w:rsidRPr="00E61F7E" w14:paraId="4895FED0" w14:textId="77777777" w:rsidTr="5B260973">
        <w:trPr>
          <w:trHeight w:val="1125"/>
        </w:trPr>
        <w:tc>
          <w:tcPr>
            <w:tcW w:w="2117" w:type="dxa"/>
          </w:tcPr>
          <w:p w14:paraId="3C82DC13" w14:textId="47E0F69C" w:rsidR="4F63347B" w:rsidRPr="006420C3" w:rsidRDefault="504E2AFD" w:rsidP="504E2AFD">
            <w:pPr>
              <w:pStyle w:val="Flietext"/>
              <w:rPr>
                <w:b/>
                <w:bCs/>
                <w:lang w:val="en-GB"/>
              </w:rPr>
            </w:pPr>
            <w:r w:rsidRPr="006420C3">
              <w:rPr>
                <w:b/>
                <w:bCs/>
                <w:lang w:val="en-GB"/>
              </w:rPr>
              <w:t>Intended Learning Outcomes</w:t>
            </w:r>
          </w:p>
        </w:tc>
        <w:tc>
          <w:tcPr>
            <w:tcW w:w="6933" w:type="dxa"/>
          </w:tcPr>
          <w:p w14:paraId="0F20300B" w14:textId="0E224EDF" w:rsidR="4D816D34" w:rsidRPr="006420C3" w:rsidRDefault="121FF4B0" w:rsidP="007F1DD9">
            <w:pPr>
              <w:pStyle w:val="Flietext"/>
              <w:rPr>
                <w:lang w:val="en-GB"/>
              </w:rPr>
            </w:pPr>
            <w:r w:rsidRPr="3465D01A">
              <w:rPr>
                <w:lang w:val="en-GB"/>
              </w:rPr>
              <w:t xml:space="preserve">Graduates explain how modern medical-imaging systems work in hospitals including large general-purpose and multimodal models that combine images with text, laboratory results, or genetic data. They describe their main benefits (workflow efficiency, triage, decision support) and risks (data shift, bias, privacy, safety). They outline a simple post-deployment plan, aligned with </w:t>
            </w:r>
            <w:r w:rsidR="0822B007" w:rsidRPr="3465D01A">
              <w:rPr>
                <w:lang w:val="en-GB"/>
              </w:rPr>
              <w:t>EU</w:t>
            </w:r>
            <w:r w:rsidRPr="3465D01A">
              <w:rPr>
                <w:lang w:val="en-GB"/>
              </w:rPr>
              <w:t xml:space="preserve"> guidance, to monitor performance in live use so that degradations, safety issues, and unfair effects on patient groups are detected early and reported clearly. They read basic monitoring results and short case studies, recognise when performance changes over time or across patient groups, and propose practical fixes</w:t>
            </w:r>
            <w:r w:rsidR="1B222D60" w:rsidRPr="3465D01A">
              <w:rPr>
                <w:lang w:val="en-GB"/>
              </w:rPr>
              <w:t>.</w:t>
            </w:r>
          </w:p>
        </w:tc>
      </w:tr>
      <w:tr w:rsidR="504E2AFD" w:rsidRPr="00E61F7E" w14:paraId="2CC6ADD6" w14:textId="77777777" w:rsidTr="5B260973">
        <w:trPr>
          <w:trHeight w:val="300"/>
        </w:trPr>
        <w:tc>
          <w:tcPr>
            <w:tcW w:w="2117" w:type="dxa"/>
          </w:tcPr>
          <w:p w14:paraId="63828B21" w14:textId="17B0390B" w:rsidR="504E2AFD" w:rsidRPr="006420C3" w:rsidRDefault="504E2AFD" w:rsidP="504E2AFD">
            <w:pPr>
              <w:pStyle w:val="Flietext"/>
              <w:rPr>
                <w:b/>
                <w:bCs/>
                <w:lang w:val="en-GB"/>
              </w:rPr>
            </w:pPr>
            <w:r w:rsidRPr="006420C3">
              <w:rPr>
                <w:b/>
                <w:bCs/>
                <w:lang w:val="en-GB"/>
              </w:rPr>
              <w:t>Literature</w:t>
            </w:r>
          </w:p>
        </w:tc>
        <w:tc>
          <w:tcPr>
            <w:tcW w:w="6933" w:type="dxa"/>
            <w:vAlign w:val="center"/>
          </w:tcPr>
          <w:p w14:paraId="7979D432" w14:textId="5E134B3E" w:rsidR="490A6DBD" w:rsidRPr="006420C3" w:rsidRDefault="490A6DBD" w:rsidP="504E2AFD">
            <w:pPr>
              <w:pStyle w:val="Flietext"/>
              <w:jc w:val="left"/>
              <w:rPr>
                <w:lang w:val="en-GB"/>
              </w:rPr>
            </w:pPr>
            <w:r w:rsidRPr="006420C3">
              <w:rPr>
                <w:lang w:val="en-GB"/>
              </w:rPr>
              <w:t>Wu C, et al. (2025) Towards generalist foundation model for radiology by leveraging web-scale 2D &amp; 3D medical data. Nature Communications. 16:7866. doi: 10.1038/s41467-025-62385-7.</w:t>
            </w:r>
          </w:p>
          <w:p w14:paraId="7CA1C306" w14:textId="1EA13803" w:rsidR="504E2AFD" w:rsidRPr="006420C3" w:rsidRDefault="504E2AFD" w:rsidP="504E2AFD">
            <w:pPr>
              <w:pStyle w:val="Flietext"/>
              <w:jc w:val="left"/>
              <w:rPr>
                <w:lang w:val="en-GB"/>
              </w:rPr>
            </w:pPr>
          </w:p>
          <w:p w14:paraId="34335050" w14:textId="53310E77" w:rsidR="01CA96D9" w:rsidRPr="006420C3" w:rsidRDefault="01CA96D9" w:rsidP="504E2AFD">
            <w:pPr>
              <w:pStyle w:val="Flietext"/>
              <w:jc w:val="left"/>
              <w:rPr>
                <w:lang w:val="en-GB"/>
              </w:rPr>
            </w:pPr>
            <w:r w:rsidRPr="006420C3">
              <w:rPr>
                <w:lang w:val="en-GB"/>
              </w:rPr>
              <w:t>Staziaki PV, Blansit K, Moore BM, et al. Evaluating machine learning models: insights from the Medical Imaging and Data Resource Center mastermind challenge on pneumonia severity. Proc SPIE Med Imaging. 2025;13409:134090B. doi:10.1117/12.3018871.</w:t>
            </w:r>
          </w:p>
          <w:p w14:paraId="4D4ACAD7" w14:textId="40758E9B" w:rsidR="504E2AFD" w:rsidRPr="006420C3" w:rsidRDefault="504E2AFD" w:rsidP="504E2AFD">
            <w:pPr>
              <w:pStyle w:val="Flietext"/>
              <w:jc w:val="left"/>
              <w:rPr>
                <w:lang w:val="en-GB"/>
              </w:rPr>
            </w:pPr>
          </w:p>
          <w:p w14:paraId="5694CD8A" w14:textId="2724B947" w:rsidR="01CA96D9" w:rsidRPr="006420C3" w:rsidRDefault="01CA96D9" w:rsidP="504E2AFD">
            <w:pPr>
              <w:pStyle w:val="Flietext"/>
              <w:jc w:val="left"/>
              <w:rPr>
                <w:lang w:val="en-GB"/>
              </w:rPr>
            </w:pPr>
            <w:r w:rsidRPr="003C2377">
              <w:t xml:space="preserve">Gonçalves CM, Bhojwani A, Lo Gullo R, et al. </w:t>
            </w:r>
            <w:r w:rsidR="5A7DE66C" w:rsidRPr="006420C3">
              <w:rPr>
                <w:lang w:val="en-GB"/>
              </w:rPr>
              <w:t xml:space="preserve">(2025) </w:t>
            </w:r>
            <w:r w:rsidRPr="006420C3">
              <w:rPr>
                <w:lang w:val="en-GB"/>
              </w:rPr>
              <w:t>Exploring the interplay of label bias with subgroup size and separability: a case study in mammographic density classification. arXiv preprint. arXiv:2507.17996.</w:t>
            </w:r>
          </w:p>
          <w:p w14:paraId="7AFFC54A" w14:textId="2CCF4C37" w:rsidR="504E2AFD" w:rsidRPr="006420C3" w:rsidRDefault="504E2AFD" w:rsidP="504E2AFD">
            <w:pPr>
              <w:pStyle w:val="Flietext"/>
              <w:jc w:val="left"/>
              <w:rPr>
                <w:lang w:val="en-GB"/>
              </w:rPr>
            </w:pPr>
          </w:p>
          <w:p w14:paraId="2969B90F" w14:textId="39C3A139" w:rsidR="01CA96D9" w:rsidRPr="006420C3" w:rsidRDefault="01CA96D9" w:rsidP="504E2AFD">
            <w:pPr>
              <w:pStyle w:val="Flietext"/>
              <w:jc w:val="left"/>
              <w:rPr>
                <w:lang w:val="en-GB"/>
              </w:rPr>
            </w:pPr>
            <w:r w:rsidRPr="006420C3">
              <w:rPr>
                <w:lang w:val="en-GB"/>
              </w:rPr>
              <w:lastRenderedPageBreak/>
              <w:t xml:space="preserve">Koçak B, et al. </w:t>
            </w:r>
            <w:r w:rsidR="01A2CAD0" w:rsidRPr="006420C3">
              <w:rPr>
                <w:lang w:val="en-GB"/>
              </w:rPr>
              <w:t xml:space="preserve">(2025) </w:t>
            </w:r>
            <w:r w:rsidRPr="006420C3">
              <w:rPr>
                <w:lang w:val="en-GB"/>
              </w:rPr>
              <w:t>Bias in artificial intelligence for medical imaging. Diagn Interv Radiol  DOI: 10.4274/dir.2024.242854.</w:t>
            </w:r>
          </w:p>
          <w:p w14:paraId="65228C09" w14:textId="525B3DB0" w:rsidR="504E2AFD" w:rsidRPr="006420C3" w:rsidRDefault="504E2AFD" w:rsidP="504E2AFD">
            <w:pPr>
              <w:pStyle w:val="Flietext"/>
              <w:jc w:val="left"/>
              <w:rPr>
                <w:lang w:val="en-GB"/>
              </w:rPr>
            </w:pPr>
          </w:p>
          <w:p w14:paraId="52E7CE4A" w14:textId="5B95F316" w:rsidR="2F036483" w:rsidRPr="006420C3" w:rsidRDefault="2F036483" w:rsidP="504E2AFD">
            <w:pPr>
              <w:pStyle w:val="Flietext"/>
              <w:jc w:val="left"/>
              <w:rPr>
                <w:lang w:val="en-GB"/>
              </w:rPr>
            </w:pPr>
            <w:r w:rsidRPr="006420C3">
              <w:rPr>
                <w:lang w:val="en-GB"/>
              </w:rPr>
              <w:t>Schäfer M, et al. (2025) Bias assessment and data drift detection in medical image analysis: a survey. arXiv:2409.17800</w:t>
            </w:r>
            <w:r w:rsidRPr="006420C3">
              <w:rPr>
                <w:lang w:val="en-GB"/>
              </w:rPr>
              <w:br/>
            </w:r>
          </w:p>
          <w:p w14:paraId="2FFCE079" w14:textId="7CDAA910" w:rsidR="04260057" w:rsidRPr="006420C3" w:rsidRDefault="04260057" w:rsidP="504E2AFD">
            <w:pPr>
              <w:pStyle w:val="Flietext"/>
              <w:jc w:val="left"/>
              <w:rPr>
                <w:lang w:val="en-GB"/>
              </w:rPr>
            </w:pPr>
            <w:r w:rsidRPr="006420C3">
              <w:rPr>
                <w:lang w:val="en-GB"/>
              </w:rPr>
              <w:t>Stogiannos et al., (2025) Recognising errors in AI implementation in radiology: A narrative review. European Journal of Radiology</w:t>
            </w:r>
          </w:p>
          <w:p w14:paraId="6B700A06" w14:textId="05BEF8EA" w:rsidR="04260057" w:rsidRPr="006420C3" w:rsidRDefault="04260057" w:rsidP="504E2AFD">
            <w:pPr>
              <w:pStyle w:val="Flietext"/>
              <w:jc w:val="left"/>
              <w:rPr>
                <w:lang w:val="en-GB"/>
              </w:rPr>
            </w:pPr>
            <w:r w:rsidRPr="006420C3">
              <w:rPr>
                <w:lang w:val="en-GB"/>
              </w:rPr>
              <w:t>Volume 191, October 2025, 112311 https://doi.org/10.1016/j.ejrad.2025.112311</w:t>
            </w:r>
          </w:p>
          <w:p w14:paraId="15DE8659" w14:textId="0464D188" w:rsidR="504E2AFD" w:rsidRPr="006420C3" w:rsidRDefault="504E2AFD" w:rsidP="504E2AFD">
            <w:pPr>
              <w:pStyle w:val="Flietext"/>
              <w:jc w:val="left"/>
              <w:rPr>
                <w:lang w:val="en-GB"/>
              </w:rPr>
            </w:pPr>
          </w:p>
          <w:p w14:paraId="79EA17F6" w14:textId="0AA79A15" w:rsidR="04260057" w:rsidRPr="006420C3" w:rsidRDefault="04260057" w:rsidP="504E2AFD">
            <w:pPr>
              <w:pStyle w:val="Flietext"/>
              <w:jc w:val="left"/>
              <w:rPr>
                <w:lang w:val="en-GB"/>
              </w:rPr>
            </w:pPr>
            <w:r w:rsidRPr="006420C3">
              <w:rPr>
                <w:lang w:val="en-GB"/>
              </w:rPr>
              <w:t>Hasanzadeh F, et al. Bias recognition and mitigation strategies in artificial intelligence for healthcare. npj Digit Med. 8. doi:10.1038/s41746-025-01503-7.</w:t>
            </w:r>
          </w:p>
        </w:tc>
      </w:tr>
    </w:tbl>
    <w:p w14:paraId="535C7C2A" w14:textId="3BC04229" w:rsidR="009B395D" w:rsidRDefault="009B395D" w:rsidP="504E2AFD">
      <w:pPr>
        <w:pStyle w:val="Flietext"/>
        <w:rPr>
          <w:lang w:val="en-GB" w:eastAsia="de-DE"/>
        </w:rPr>
      </w:pPr>
    </w:p>
    <w:p w14:paraId="72720A3A" w14:textId="291CC4F1" w:rsidR="007F1DD9" w:rsidRDefault="007F1DD9" w:rsidP="504E2AFD">
      <w:pPr>
        <w:pStyle w:val="Flietext"/>
        <w:rPr>
          <w:lang w:val="en-GB" w:eastAsia="de-DE"/>
        </w:rPr>
      </w:pPr>
      <w:r>
        <w:rPr>
          <w:lang w:val="en-GB" w:eastAsia="de-DE"/>
        </w:rPr>
        <w:br w:type="page"/>
      </w:r>
    </w:p>
    <w:p w14:paraId="7C62D595" w14:textId="12995430" w:rsidR="009B395D" w:rsidRPr="006420C3" w:rsidRDefault="5EABD67B" w:rsidP="504E2AFD">
      <w:pPr>
        <w:pStyle w:val="Beschriftung"/>
        <w:keepNext/>
        <w:rPr>
          <w:lang w:val="en-GB"/>
        </w:rPr>
      </w:pPr>
      <w:bookmarkStart w:id="106" w:name="_Toc223707130"/>
      <w:bookmarkStart w:id="107" w:name="_Toc223707155"/>
      <w:r w:rsidRPr="6D172EC0">
        <w:rPr>
          <w:lang w:val="en-GB"/>
        </w:rPr>
        <w:lastRenderedPageBreak/>
        <w:t xml:space="preserve">Table </w:t>
      </w:r>
      <w:r w:rsidRPr="6D172EC0">
        <w:rPr>
          <w:lang w:val="en-GB"/>
        </w:rPr>
        <w:fldChar w:fldCharType="begin"/>
      </w:r>
      <w:r w:rsidRPr="6D172EC0">
        <w:rPr>
          <w:lang w:val="en-GB"/>
        </w:rPr>
        <w:instrText xml:space="preserve"> SEQ Table \* ARABIC </w:instrText>
      </w:r>
      <w:r w:rsidRPr="6D172EC0">
        <w:rPr>
          <w:lang w:val="en-GB"/>
        </w:rPr>
        <w:fldChar w:fldCharType="separate"/>
      </w:r>
      <w:r w:rsidR="00D33C83">
        <w:rPr>
          <w:noProof/>
          <w:lang w:val="en-GB"/>
        </w:rPr>
        <w:t>17</w:t>
      </w:r>
      <w:r w:rsidRPr="6D172EC0">
        <w:rPr>
          <w:lang w:val="en-GB"/>
        </w:rPr>
        <w:fldChar w:fldCharType="end"/>
      </w:r>
      <w:r w:rsidRPr="6D172EC0">
        <w:rPr>
          <w:lang w:val="en-GB"/>
        </w:rPr>
        <w:t xml:space="preserve">: Module </w:t>
      </w:r>
      <w:r w:rsidR="4530BBE6" w:rsidRPr="6D172EC0">
        <w:rPr>
          <w:lang w:val="en-GB"/>
        </w:rPr>
        <w:t>AI for Clinical Decision Support</w:t>
      </w:r>
      <w:r w:rsidRPr="6D172EC0">
        <w:rPr>
          <w:lang w:val="en-GB"/>
        </w:rPr>
        <w:t xml:space="preserve"> | 3</w:t>
      </w:r>
      <w:r w:rsidRPr="6D172EC0">
        <w:rPr>
          <w:vertAlign w:val="superscript"/>
          <w:lang w:val="en-GB"/>
        </w:rPr>
        <w:t>rd</w:t>
      </w:r>
      <w:r w:rsidRPr="6D172EC0">
        <w:rPr>
          <w:lang w:val="en-GB"/>
        </w:rPr>
        <w:t xml:space="preserve"> semester of study</w:t>
      </w:r>
      <w:bookmarkEnd w:id="106"/>
      <w:bookmarkEnd w:id="107"/>
    </w:p>
    <w:tbl>
      <w:tblPr>
        <w:tblStyle w:val="LightList-Accent12"/>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5128"/>
        <w:gridCol w:w="1805"/>
      </w:tblGrid>
      <w:tr w:rsidR="504E2AFD" w:rsidRPr="006420C3" w14:paraId="22D356CA" w14:textId="77777777" w:rsidTr="00BD444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37ACB56A" w14:textId="77777777" w:rsidR="504E2AFD" w:rsidRPr="006420C3" w:rsidRDefault="504E2AFD" w:rsidP="504E2AFD">
            <w:pPr>
              <w:pStyle w:val="Flietext"/>
              <w:rPr>
                <w:caps/>
                <w:lang w:val="en-GB"/>
              </w:rPr>
            </w:pPr>
            <w:r w:rsidRPr="006420C3">
              <w:rPr>
                <w:caps/>
                <w:lang w:val="en-GB"/>
              </w:rPr>
              <w:t>MODULE NUMBER</w:t>
            </w:r>
          </w:p>
        </w:tc>
        <w:tc>
          <w:tcPr>
            <w:tcW w:w="5128"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4E5F6F5C" w14:textId="55892BBD" w:rsidR="504E2AFD" w:rsidRPr="006420C3" w:rsidRDefault="504E2AFD" w:rsidP="504E2AFD">
            <w:pPr>
              <w:pStyle w:val="Flietext"/>
              <w:cnfStyle w:val="100000000000" w:firstRow="1" w:lastRow="0" w:firstColumn="0" w:lastColumn="0" w:oddVBand="0" w:evenVBand="0" w:oddHBand="0" w:evenHBand="0" w:firstRowFirstColumn="0" w:firstRowLastColumn="0" w:lastRowFirstColumn="0" w:lastRowLastColumn="0"/>
              <w:rPr>
                <w:lang w:val="en-GB"/>
              </w:rPr>
            </w:pPr>
            <w:r w:rsidRPr="006420C3">
              <w:rPr>
                <w:lang w:val="en-GB"/>
              </w:rPr>
              <w:t>MODULE TITLE</w:t>
            </w:r>
          </w:p>
        </w:tc>
        <w:tc>
          <w:tcPr>
            <w:tcW w:w="1805"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7AD3FD33" w14:textId="77777777" w:rsidR="504E2AFD" w:rsidRPr="006420C3" w:rsidRDefault="504E2AFD" w:rsidP="504E2AFD">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504E2AFD" w:rsidRPr="006420C3" w14:paraId="52391B70" w14:textId="77777777" w:rsidTr="00BD444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tcBorders>
          </w:tcPr>
          <w:p w14:paraId="63F7F68A" w14:textId="6393BA0B" w:rsidR="504E2AFD" w:rsidRPr="006420C3" w:rsidRDefault="3B659997" w:rsidP="3465D01A">
            <w:pPr>
              <w:pStyle w:val="Flietext"/>
              <w:rPr>
                <w:lang w:val="en-GB"/>
              </w:rPr>
            </w:pPr>
            <w:r w:rsidRPr="3465D01A">
              <w:rPr>
                <w:lang w:val="en-GB"/>
              </w:rPr>
              <w:t>Abbr. Module</w:t>
            </w:r>
          </w:p>
          <w:p w14:paraId="3E8E6AAF" w14:textId="50EE81F5" w:rsidR="504E2AFD" w:rsidRPr="006420C3" w:rsidRDefault="24874B08" w:rsidP="504E2AFD">
            <w:pPr>
              <w:pStyle w:val="Flietext"/>
              <w:rPr>
                <w:lang w:val="en-GB"/>
              </w:rPr>
            </w:pPr>
            <w:r w:rsidRPr="3465D01A">
              <w:rPr>
                <w:lang w:val="en-GB"/>
              </w:rPr>
              <w:t>KIM-2.SJ-M-AICDS</w:t>
            </w:r>
          </w:p>
        </w:tc>
        <w:tc>
          <w:tcPr>
            <w:tcW w:w="5128" w:type="dxa"/>
            <w:tcBorders>
              <w:top w:val="single" w:sz="8" w:space="0" w:color="262E61" w:themeColor="text2"/>
              <w:bottom w:val="single" w:sz="8" w:space="0" w:color="262E61" w:themeColor="text2"/>
            </w:tcBorders>
          </w:tcPr>
          <w:p w14:paraId="2C34BB0C" w14:textId="7303FAC6" w:rsidR="1F3FFEC5" w:rsidRPr="006420C3" w:rsidRDefault="1F3FFEC5"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AI for Clinical Decision Support</w:t>
            </w:r>
          </w:p>
        </w:tc>
        <w:tc>
          <w:tcPr>
            <w:tcW w:w="1805" w:type="dxa"/>
            <w:tcBorders>
              <w:top w:val="single" w:sz="8" w:space="0" w:color="262E61" w:themeColor="text2"/>
              <w:bottom w:val="single" w:sz="8" w:space="0" w:color="262E61" w:themeColor="text2"/>
              <w:right w:val="single" w:sz="8" w:space="0" w:color="262E61" w:themeColor="text2"/>
            </w:tcBorders>
          </w:tcPr>
          <w:p w14:paraId="47C7E2B3" w14:textId="5ED81484"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6 ECTS</w:t>
            </w:r>
          </w:p>
        </w:tc>
      </w:tr>
      <w:tr w:rsidR="504E2AFD" w:rsidRPr="006420C3" w14:paraId="570063F1"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746E62C0" w14:textId="77777777" w:rsidR="504E2AFD" w:rsidRPr="006420C3" w:rsidRDefault="504E2AFD" w:rsidP="504E2AFD">
            <w:pPr>
              <w:pStyle w:val="Flietext"/>
              <w:rPr>
                <w:lang w:val="en-GB"/>
              </w:rPr>
            </w:pPr>
            <w:r w:rsidRPr="006420C3">
              <w:rPr>
                <w:lang w:val="en-GB"/>
              </w:rPr>
              <w:t>Curricular Position</w:t>
            </w:r>
          </w:p>
        </w:tc>
        <w:tc>
          <w:tcPr>
            <w:tcW w:w="6933" w:type="dxa"/>
            <w:gridSpan w:val="2"/>
          </w:tcPr>
          <w:p w14:paraId="05140E66" w14:textId="3A0F730A"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Semester 3</w:t>
            </w:r>
          </w:p>
        </w:tc>
      </w:tr>
      <w:tr w:rsidR="504E2AFD" w:rsidRPr="006420C3" w14:paraId="58EBF708" w14:textId="77777777" w:rsidTr="00BD444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45D9915B" w14:textId="77777777" w:rsidR="504E2AFD" w:rsidRPr="006420C3" w:rsidRDefault="504E2AFD" w:rsidP="504E2AFD">
            <w:pPr>
              <w:pStyle w:val="Flietext"/>
              <w:rPr>
                <w:lang w:val="en-GB"/>
              </w:rPr>
            </w:pPr>
            <w:r w:rsidRPr="006420C3">
              <w:rPr>
                <w:lang w:val="en-GB"/>
              </w:rPr>
              <w:t>EQF Level</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4D821417" w14:textId="35B0EA2E"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Level 7</w:t>
            </w:r>
          </w:p>
        </w:tc>
      </w:tr>
      <w:tr w:rsidR="504E2AFD" w:rsidRPr="00E61F7E" w14:paraId="2CC71341"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26A30893" w14:textId="77777777" w:rsidR="504E2AFD" w:rsidRPr="006420C3" w:rsidRDefault="504E2AFD" w:rsidP="504E2AFD">
            <w:pPr>
              <w:pStyle w:val="Flietext"/>
              <w:rPr>
                <w:lang w:val="en-GB"/>
              </w:rPr>
            </w:pPr>
            <w:r w:rsidRPr="006420C3">
              <w:rPr>
                <w:lang w:val="en-GB"/>
              </w:rPr>
              <w:t>Prerequisites</w:t>
            </w:r>
          </w:p>
        </w:tc>
        <w:tc>
          <w:tcPr>
            <w:tcW w:w="6933" w:type="dxa"/>
            <w:gridSpan w:val="2"/>
          </w:tcPr>
          <w:p w14:paraId="709A555C" w14:textId="77777777"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None (or indication of the course/module)</w:t>
            </w:r>
          </w:p>
        </w:tc>
      </w:tr>
      <w:tr w:rsidR="504E2AFD" w:rsidRPr="006420C3" w14:paraId="50AA6803" w14:textId="77777777" w:rsidTr="00BD444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7388E888" w14:textId="77777777" w:rsidR="504E2AFD" w:rsidRPr="006420C3" w:rsidRDefault="504E2AFD" w:rsidP="504E2AFD">
            <w:pPr>
              <w:pStyle w:val="Flietext"/>
              <w:rPr>
                <w:lang w:val="en-GB"/>
              </w:rPr>
            </w:pPr>
            <w:r w:rsidRPr="006420C3">
              <w:rPr>
                <w:lang w:val="en-GB"/>
              </w:rPr>
              <w:t>Blocked</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12E81F25" w14:textId="14164599"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 (individual courses)</w:t>
            </w:r>
          </w:p>
        </w:tc>
      </w:tr>
      <w:tr w:rsidR="504E2AFD" w:rsidRPr="006420C3" w14:paraId="20FE096D" w14:textId="77777777" w:rsidTr="00BD4444">
        <w:trPr>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5439AB56" w14:textId="251B8F34" w:rsidR="504E2AFD" w:rsidRPr="006420C3" w:rsidRDefault="504E2AFD" w:rsidP="504E2AFD">
            <w:pPr>
              <w:pStyle w:val="Flietext"/>
              <w:jc w:val="left"/>
              <w:rPr>
                <w:lang w:val="en-GB"/>
              </w:rPr>
            </w:pPr>
            <w:r w:rsidRPr="006420C3">
              <w:rPr>
                <w:lang w:val="en-GB"/>
              </w:rPr>
              <w:t>Connection to other Modules</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48BE8A78" w14:textId="77777777"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504E2AFD" w:rsidRPr="00E61F7E" w14:paraId="33B359F4"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Pr>
          <w:p w14:paraId="74910578" w14:textId="77777777" w:rsidR="504E2AFD" w:rsidRPr="006420C3" w:rsidRDefault="504E2AFD" w:rsidP="504E2AFD">
            <w:pPr>
              <w:pStyle w:val="Flietext"/>
              <w:rPr>
                <w:lang w:val="en-GB"/>
              </w:rPr>
            </w:pPr>
            <w:r w:rsidRPr="006420C3">
              <w:rPr>
                <w:lang w:val="en-GB"/>
              </w:rPr>
              <w:t>Literature</w:t>
            </w:r>
          </w:p>
        </w:tc>
        <w:tc>
          <w:tcPr>
            <w:tcW w:w="6933" w:type="dxa"/>
            <w:gridSpan w:val="2"/>
          </w:tcPr>
          <w:p w14:paraId="3899D97D" w14:textId="04CC8A19"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(please see below in the course descriptions)</w:t>
            </w:r>
          </w:p>
        </w:tc>
      </w:tr>
      <w:tr w:rsidR="504E2AFD" w:rsidRPr="00E61F7E" w14:paraId="01DDDE54" w14:textId="77777777" w:rsidTr="00BD4444">
        <w:trPr>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6B8DE8D2" w14:textId="77777777" w:rsidR="504E2AFD" w:rsidRPr="006420C3" w:rsidRDefault="504E2AFD" w:rsidP="504E2AFD">
            <w:pPr>
              <w:pStyle w:val="Flietext"/>
              <w:rPr>
                <w:lang w:val="en-GB"/>
              </w:rPr>
            </w:pPr>
            <w:r w:rsidRPr="006420C3">
              <w:rPr>
                <w:lang w:val="en-GB"/>
              </w:rPr>
              <w:t xml:space="preserve">Intended Learning </w:t>
            </w:r>
          </w:p>
          <w:p w14:paraId="235FE0CD" w14:textId="77777777" w:rsidR="504E2AFD" w:rsidRPr="006420C3" w:rsidRDefault="504E2AFD" w:rsidP="504E2AFD">
            <w:pPr>
              <w:pStyle w:val="Flietext"/>
              <w:rPr>
                <w:lang w:val="en-GB"/>
              </w:rPr>
            </w:pPr>
            <w:r w:rsidRPr="006420C3">
              <w:rPr>
                <w:lang w:val="en-GB"/>
              </w:rPr>
              <w:t>Outcomes</w:t>
            </w:r>
          </w:p>
          <w:p w14:paraId="226B46F9" w14:textId="77777777" w:rsidR="504E2AFD" w:rsidRPr="006420C3" w:rsidRDefault="504E2AFD" w:rsidP="504E2AFD">
            <w:pPr>
              <w:pStyle w:val="Flietext"/>
              <w:rPr>
                <w:b w:val="0"/>
                <w:bCs w:val="0"/>
                <w:lang w:val="en-GB"/>
              </w:rPr>
            </w:pPr>
            <w:r w:rsidRPr="006420C3">
              <w:rPr>
                <w:lang w:val="en-GB"/>
              </w:rPr>
              <w:t>(Competences)</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2448304D" w14:textId="77777777" w:rsidR="00BD4444" w:rsidRDefault="11C99D2A"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t>Professional Competences</w:t>
            </w:r>
          </w:p>
          <w:p w14:paraId="038758A3" w14:textId="6039CBB1" w:rsidR="504E2AFD" w:rsidRPr="006420C3" w:rsidRDefault="11C99D2A"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Students use decision support tools responsibly to enhance professional judgment; they communicate decisions transparently to patients and colleagues, and take ownership for accepting, modifying, or rejecting tool suggestions. They understand European and Austrian requirements for safe use, escalate concerns promptly, contribute to incident reporting and quality improvement</w:t>
            </w:r>
            <w:r w:rsidR="369ABCF6" w:rsidRPr="3465D01A">
              <w:rPr>
                <w:lang w:val="en-GB"/>
              </w:rPr>
              <w:t xml:space="preserve">. They </w:t>
            </w:r>
            <w:r w:rsidRPr="3465D01A">
              <w:rPr>
                <w:lang w:val="en-GB"/>
              </w:rPr>
              <w:t>show leadership by planning small, safe pilots that fit local workflows and deliver measurable patient benefit.</w:t>
            </w:r>
          </w:p>
          <w:p w14:paraId="675E555A" w14:textId="1AF9C277" w:rsidR="504E2AFD" w:rsidRPr="006420C3" w:rsidRDefault="504E2AFD"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081DEA18" w14:textId="77777777" w:rsidR="00BD4444" w:rsidRDefault="11C99D2A"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t>Method Competences</w:t>
            </w:r>
          </w:p>
          <w:p w14:paraId="5A736601" w14:textId="31D9B5BD" w:rsidR="504E2AFD" w:rsidRPr="006420C3" w:rsidRDefault="11C99D2A"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Students apply a simple, step-by-step approach to select, pilot, and review decision support tools within real care pathways</w:t>
            </w:r>
            <w:r w:rsidR="5E945C52" w:rsidRPr="3465D01A">
              <w:rPr>
                <w:lang w:val="en-GB"/>
              </w:rPr>
              <w:t>.</w:t>
            </w:r>
            <w:r w:rsidRPr="3465D01A">
              <w:rPr>
                <w:lang w:val="en-GB"/>
              </w:rPr>
              <w:t xml:space="preserve"> They establish light post-market monitoring with defined roles, time points, and stop rules so that tools remain safe and useful.</w:t>
            </w:r>
          </w:p>
          <w:p w14:paraId="1222094E" w14:textId="4B8BC8E1" w:rsidR="504E2AFD" w:rsidRPr="006420C3" w:rsidRDefault="504E2AFD"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0DBCDCD9" w14:textId="77777777" w:rsidR="00BD4444" w:rsidRDefault="11C99D2A" w:rsidP="3465D01A">
            <w:pPr>
              <w:pStyle w:val="Flietext"/>
              <w:jc w:val="lef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t>Social Competences</w:t>
            </w:r>
          </w:p>
          <w:p w14:paraId="2AEC8D15" w14:textId="4ABE9DE9" w:rsidR="504E2AFD" w:rsidRPr="006420C3" w:rsidRDefault="11C99D2A" w:rsidP="3465D01A">
            <w:pPr>
              <w:pStyle w:val="Flietext"/>
              <w:jc w:val="lef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 xml:space="preserve">Students communicate clearly with patients and colleagues about what </w:t>
            </w:r>
            <w:r w:rsidR="47EFFB46" w:rsidRPr="3465D01A">
              <w:rPr>
                <w:lang w:val="en-GB"/>
              </w:rPr>
              <w:t>an AI</w:t>
            </w:r>
            <w:r w:rsidRPr="3465D01A">
              <w:rPr>
                <w:lang w:val="en-GB"/>
              </w:rPr>
              <w:t xml:space="preserve"> tool suggests, who makes the final decision, and why</w:t>
            </w:r>
            <w:r w:rsidR="717CB785" w:rsidRPr="3465D01A">
              <w:rPr>
                <w:lang w:val="en-GB"/>
              </w:rPr>
              <w:t xml:space="preserve">. </w:t>
            </w:r>
            <w:r w:rsidRPr="3465D01A">
              <w:rPr>
                <w:lang w:val="en-GB"/>
              </w:rPr>
              <w:t xml:space="preserve">  They give and receive constructive feedback on performance, fairness, and workflow fit to strengthen teamwork.</w:t>
            </w:r>
          </w:p>
          <w:p w14:paraId="0CC7FB63" w14:textId="33E40C81" w:rsidR="504E2AFD" w:rsidRPr="006420C3" w:rsidRDefault="504E2AFD" w:rsidP="3465D01A">
            <w:pPr>
              <w:pStyle w:val="Flietext"/>
              <w:jc w:val="left"/>
              <w:cnfStyle w:val="000000000000" w:firstRow="0" w:lastRow="0" w:firstColumn="0" w:lastColumn="0" w:oddVBand="0" w:evenVBand="0" w:oddHBand="0" w:evenHBand="0" w:firstRowFirstColumn="0" w:firstRowLastColumn="0" w:lastRowFirstColumn="0" w:lastRowLastColumn="0"/>
              <w:rPr>
                <w:lang w:val="en-GB"/>
              </w:rPr>
            </w:pPr>
          </w:p>
          <w:p w14:paraId="2A716B94" w14:textId="77777777" w:rsidR="00BD4444" w:rsidRDefault="11C99D2A"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t>Self-Competences</w:t>
            </w:r>
          </w:p>
          <w:p w14:paraId="37126769" w14:textId="6CB65896" w:rsidR="504E2AFD" w:rsidRPr="006420C3" w:rsidRDefault="11C99D2A"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Students keep clinical judgment at the centre even under time pressure and avoid over-reliance on automated advice; they recognise personal limits, seek clarification when needed, and document their reasoning</w:t>
            </w:r>
            <w:r w:rsidR="6F741B3B" w:rsidRPr="3465D01A">
              <w:rPr>
                <w:lang w:val="en-GB"/>
              </w:rPr>
              <w:t>.</w:t>
            </w:r>
            <w:r w:rsidRPr="3465D01A">
              <w:rPr>
                <w:lang w:val="en-GB"/>
              </w:rPr>
              <w:t xml:space="preserve">  They reflect on errors and near-misses to improve future decisions.</w:t>
            </w:r>
          </w:p>
          <w:p w14:paraId="350608F1" w14:textId="40F43596" w:rsidR="504E2AFD" w:rsidRPr="006420C3" w:rsidRDefault="504E2AFD"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55A8A3F6" w14:textId="77777777" w:rsidR="00BD4444" w:rsidRDefault="11C99D2A"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t>Ethical Competences</w:t>
            </w:r>
          </w:p>
          <w:p w14:paraId="515398B6" w14:textId="7363C5D0" w:rsidR="504E2AFD" w:rsidRPr="006420C3" w:rsidRDefault="11C99D2A"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Students prioritise patient safety, fairness, and transparency; they disclose meaningful use of machine-based tools to patients and record decisions openly. They act quickly on concerns such as signs of bias or unsafe behaviour and support a fair, learning culture in the clinic.</w:t>
            </w:r>
          </w:p>
          <w:p w14:paraId="67A1D865" w14:textId="609CA787" w:rsidR="504E2AFD" w:rsidRPr="006420C3" w:rsidRDefault="504E2AFD"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3B92CF94" w14:textId="77777777" w:rsidR="00BD4444" w:rsidRDefault="11C99D2A"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t>Scientific Competences</w:t>
            </w:r>
          </w:p>
          <w:p w14:paraId="7C93A829" w14:textId="57D25850" w:rsidR="504E2AFD" w:rsidRPr="006420C3" w:rsidRDefault="11C99D2A"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Students appraise the evidence behind tools by looking for independent validation and local relevance and by separating marketing claims from data; they translate research on collaboration and trust into practical workflow choices, contribute to simple quality-improvement cycles, and share lessons with peers.</w:t>
            </w:r>
          </w:p>
          <w:p w14:paraId="257B3845" w14:textId="0EFF5954" w:rsidR="504E2AFD" w:rsidRPr="006420C3" w:rsidRDefault="504E2AFD"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01358DA4" w14:textId="77777777" w:rsidR="00BD4444" w:rsidRDefault="11C99D2A"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lastRenderedPageBreak/>
              <w:t>Digital Competences</w:t>
            </w:r>
          </w:p>
          <w:p w14:paraId="3C7E0C80" w14:textId="328DB3C0" w:rsidR="504E2AFD" w:rsidRPr="006420C3" w:rsidRDefault="11C99D2A"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Students verify essential regulatory and data-protection needs</w:t>
            </w:r>
            <w:r w:rsidR="5902ED90" w:rsidRPr="3465D01A">
              <w:rPr>
                <w:lang w:val="en-GB"/>
              </w:rPr>
              <w:t xml:space="preserve"> </w:t>
            </w:r>
            <w:r w:rsidRPr="3465D01A">
              <w:rPr>
                <w:lang w:val="en-GB"/>
              </w:rPr>
              <w:t>including approval status, audit trails, storage location, and minimal data use</w:t>
            </w:r>
            <w:r w:rsidR="58BC176B" w:rsidRPr="3465D01A">
              <w:rPr>
                <w:lang w:val="en-GB"/>
              </w:rPr>
              <w:t xml:space="preserve">, </w:t>
            </w:r>
            <w:r w:rsidRPr="3465D01A">
              <w:rPr>
                <w:lang w:val="en-GB"/>
              </w:rPr>
              <w:t>and work confidently with digital interfaces to enter information, review outputs, and recognise updates or changes. They apply privacy-by-design, restrict data to what is necessary, de-identify where appropriate, and know when to involve hospital IT or the data protection officer.</w:t>
            </w:r>
          </w:p>
          <w:p w14:paraId="6DD2FBC5" w14:textId="275A0FAF"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p>
        </w:tc>
      </w:tr>
    </w:tbl>
    <w:p w14:paraId="683E9A57" w14:textId="687348EB" w:rsidR="009B395D" w:rsidRPr="006420C3" w:rsidRDefault="009B395D" w:rsidP="504E2AFD">
      <w:pPr>
        <w:pStyle w:val="Flietext"/>
        <w:rPr>
          <w:lang w:val="en-GB" w:eastAsia="de-DE"/>
        </w:rPr>
      </w:pPr>
    </w:p>
    <w:p w14:paraId="244D299B" w14:textId="77777777" w:rsidR="00767D3F" w:rsidRPr="006420C3" w:rsidRDefault="00767D3F" w:rsidP="504E2AFD">
      <w:pPr>
        <w:pStyle w:val="Flietext"/>
        <w:rPr>
          <w:lang w:val="en-GB" w:eastAsia="de-DE"/>
        </w:rPr>
      </w:pPr>
    </w:p>
    <w:p w14:paraId="389377F1" w14:textId="23C848C9" w:rsidR="00BD4444" w:rsidRDefault="00BD4444" w:rsidP="504E2AFD">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E61F7E" w14:paraId="65F635E9" w14:textId="77777777" w:rsidTr="5B260973">
        <w:trPr>
          <w:trHeight w:val="300"/>
        </w:trPr>
        <w:tc>
          <w:tcPr>
            <w:tcW w:w="2117" w:type="dxa"/>
          </w:tcPr>
          <w:p w14:paraId="00D4DF9A"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350607C7" w14:textId="01CA86F6" w:rsidR="1B4514E6" w:rsidRPr="006420C3" w:rsidRDefault="1B4514E6" w:rsidP="009C2830">
            <w:pPr>
              <w:pStyle w:val="Flietext"/>
              <w:rPr>
                <w:lang w:val="en-GB"/>
              </w:rPr>
            </w:pPr>
            <w:r w:rsidRPr="006420C3">
              <w:rPr>
                <w:b/>
                <w:bCs/>
                <w:caps/>
                <w:color w:val="262E61" w:themeColor="text2"/>
                <w:lang w:val="en-GB"/>
              </w:rPr>
              <w:t>AI Systems for Clinical Decision Support</w:t>
            </w:r>
          </w:p>
        </w:tc>
      </w:tr>
      <w:tr w:rsidR="3465D01A" w14:paraId="513CF4AE" w14:textId="77777777" w:rsidTr="5B260973">
        <w:trPr>
          <w:trHeight w:val="300"/>
        </w:trPr>
        <w:tc>
          <w:tcPr>
            <w:tcW w:w="2117" w:type="dxa"/>
          </w:tcPr>
          <w:p w14:paraId="79803EAC" w14:textId="44E180D5" w:rsidR="3465D01A" w:rsidRDefault="3465D01A" w:rsidP="3465D01A">
            <w:pPr>
              <w:pStyle w:val="Flietext"/>
              <w:rPr>
                <w:rFonts w:eastAsia="Arial"/>
                <w:color w:val="000000" w:themeColor="text1"/>
              </w:rPr>
            </w:pPr>
            <w:r w:rsidRPr="3465D01A">
              <w:rPr>
                <w:rFonts w:eastAsia="Arial"/>
                <w:color w:val="000000" w:themeColor="text1"/>
                <w:lang w:val="en-GB"/>
              </w:rPr>
              <w:t>Abbr. Course</w:t>
            </w:r>
          </w:p>
        </w:tc>
        <w:tc>
          <w:tcPr>
            <w:tcW w:w="6933" w:type="dxa"/>
          </w:tcPr>
          <w:p w14:paraId="30F0FD22" w14:textId="1B181927" w:rsidR="3465D01A" w:rsidRDefault="3465D01A" w:rsidP="6D172EC0">
            <w:pPr>
              <w:pStyle w:val="Flietext"/>
              <w:rPr>
                <w:rFonts w:eastAsia="Arial"/>
                <w:color w:val="000000" w:themeColor="text1"/>
                <w:lang w:val="en-GB"/>
              </w:rPr>
            </w:pPr>
            <w:r w:rsidRPr="6D172EC0">
              <w:rPr>
                <w:rFonts w:eastAsia="Arial"/>
                <w:color w:val="000000" w:themeColor="text1"/>
                <w:lang w:val="en-GB"/>
              </w:rPr>
              <w:t>KIM-</w:t>
            </w:r>
            <w:r w:rsidR="746627B0" w:rsidRPr="6D172EC0">
              <w:rPr>
                <w:rFonts w:eastAsia="Arial"/>
                <w:color w:val="000000" w:themeColor="text1"/>
                <w:lang w:val="en-GB"/>
              </w:rPr>
              <w:t>2</w:t>
            </w:r>
            <w:r w:rsidRPr="6D172EC0">
              <w:rPr>
                <w:rFonts w:eastAsia="Arial"/>
                <w:color w:val="000000" w:themeColor="text1"/>
                <w:lang w:val="en-GB"/>
              </w:rPr>
              <w:t>.SJ-AI</w:t>
            </w:r>
            <w:r w:rsidR="732CF31B" w:rsidRPr="6D172EC0">
              <w:rPr>
                <w:rFonts w:eastAsia="Arial"/>
                <w:color w:val="000000" w:themeColor="text1"/>
                <w:lang w:val="en-GB"/>
              </w:rPr>
              <w:t>CDS</w:t>
            </w:r>
          </w:p>
        </w:tc>
      </w:tr>
      <w:tr w:rsidR="504E2AFD" w:rsidRPr="006420C3" w14:paraId="349B3A9C" w14:textId="77777777" w:rsidTr="5B260973">
        <w:trPr>
          <w:trHeight w:val="285"/>
        </w:trPr>
        <w:tc>
          <w:tcPr>
            <w:tcW w:w="2117" w:type="dxa"/>
          </w:tcPr>
          <w:p w14:paraId="1FCF228D" w14:textId="09996036" w:rsidR="504E2AFD" w:rsidRPr="006420C3" w:rsidRDefault="504E2AFD" w:rsidP="504E2AFD">
            <w:pPr>
              <w:pStyle w:val="Flietext"/>
              <w:rPr>
                <w:b/>
                <w:bCs/>
                <w:lang w:val="en-GB"/>
              </w:rPr>
            </w:pPr>
            <w:r w:rsidRPr="006420C3">
              <w:rPr>
                <w:b/>
                <w:bCs/>
                <w:lang w:val="en-GB"/>
              </w:rPr>
              <w:t>Duration</w:t>
            </w:r>
          </w:p>
        </w:tc>
        <w:tc>
          <w:tcPr>
            <w:tcW w:w="6933" w:type="dxa"/>
          </w:tcPr>
          <w:p w14:paraId="4EBF8388" w14:textId="588DBF9F" w:rsidR="504E2AFD" w:rsidRPr="006420C3" w:rsidRDefault="12DD61C5" w:rsidP="504E2AFD">
            <w:pPr>
              <w:pStyle w:val="Flietext"/>
              <w:rPr>
                <w:lang w:val="en-GB"/>
              </w:rPr>
            </w:pPr>
            <w:r w:rsidRPr="5B260973">
              <w:rPr>
                <w:lang w:val="en-GB"/>
              </w:rPr>
              <w:t xml:space="preserve">2 ECTS </w:t>
            </w:r>
            <w:r w:rsidR="068B2DCC" w:rsidRPr="5B260973">
              <w:rPr>
                <w:lang w:val="en-GB"/>
              </w:rPr>
              <w:t>1</w:t>
            </w:r>
            <w:r w:rsidRPr="5B260973">
              <w:rPr>
                <w:lang w:val="en-GB"/>
              </w:rPr>
              <w:t xml:space="preserve"> SWS</w:t>
            </w:r>
          </w:p>
        </w:tc>
      </w:tr>
      <w:tr w:rsidR="504E2AFD" w:rsidRPr="006420C3" w14:paraId="0C5790D6" w14:textId="77777777" w:rsidTr="5B260973">
        <w:trPr>
          <w:trHeight w:val="300"/>
        </w:trPr>
        <w:tc>
          <w:tcPr>
            <w:tcW w:w="2117" w:type="dxa"/>
          </w:tcPr>
          <w:p w14:paraId="3082C2F1"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3B896607" w14:textId="50FD2535" w:rsidR="504E2AFD" w:rsidRPr="006420C3" w:rsidRDefault="228B89C5" w:rsidP="504E2AFD">
            <w:pPr>
              <w:pStyle w:val="Flietext"/>
              <w:rPr>
                <w:lang w:val="en-GB"/>
              </w:rPr>
            </w:pPr>
            <w:r w:rsidRPr="5B260973">
              <w:rPr>
                <w:lang w:val="en-GB"/>
              </w:rPr>
              <w:t>Course Type (</w:t>
            </w:r>
            <w:r w:rsidR="363531AB" w:rsidRPr="5B260973">
              <w:rPr>
                <w:lang w:val="en-GB"/>
              </w:rPr>
              <w:t>IL</w:t>
            </w:r>
            <w:r w:rsidRPr="5B260973">
              <w:rPr>
                <w:lang w:val="en-GB"/>
              </w:rPr>
              <w:t>)</w:t>
            </w:r>
          </w:p>
        </w:tc>
      </w:tr>
      <w:tr w:rsidR="00EA0D97" w:rsidRPr="00E61F7E" w14:paraId="1C977229" w14:textId="77777777" w:rsidTr="5B260973">
        <w:trPr>
          <w:trHeight w:val="300"/>
        </w:trPr>
        <w:tc>
          <w:tcPr>
            <w:tcW w:w="2117" w:type="dxa"/>
          </w:tcPr>
          <w:p w14:paraId="6F069FF5" w14:textId="50839574" w:rsidR="00EA0D97" w:rsidRPr="006420C3" w:rsidRDefault="00EA0D97" w:rsidP="00EA0D97">
            <w:pPr>
              <w:pStyle w:val="Flietext"/>
              <w:rPr>
                <w:b/>
                <w:bCs/>
                <w:lang w:val="en-GB"/>
              </w:rPr>
            </w:pPr>
            <w:r w:rsidRPr="006420C3">
              <w:rPr>
                <w:b/>
                <w:bCs/>
                <w:lang w:val="en-GB"/>
              </w:rPr>
              <w:t>Assessment Type</w:t>
            </w:r>
          </w:p>
        </w:tc>
        <w:tc>
          <w:tcPr>
            <w:tcW w:w="6933" w:type="dxa"/>
          </w:tcPr>
          <w:p w14:paraId="72C39B39" w14:textId="6F98FDBD" w:rsidR="00EA0D97" w:rsidRPr="006420C3" w:rsidRDefault="00EA0D97" w:rsidP="00EA0D97">
            <w:pPr>
              <w:pStyle w:val="Flietext"/>
              <w:rPr>
                <w:lang w:val="en-GB"/>
              </w:rPr>
            </w:pPr>
            <w:r w:rsidRPr="006420C3">
              <w:rPr>
                <w:lang w:val="en-GB"/>
              </w:rPr>
              <w:t>Continuous assessment, five-point grading scale</w:t>
            </w:r>
          </w:p>
        </w:tc>
      </w:tr>
      <w:tr w:rsidR="00EA0D97" w:rsidRPr="006420C3" w14:paraId="397C674B" w14:textId="77777777" w:rsidTr="5B260973">
        <w:trPr>
          <w:trHeight w:val="300"/>
        </w:trPr>
        <w:tc>
          <w:tcPr>
            <w:tcW w:w="2117" w:type="dxa"/>
          </w:tcPr>
          <w:p w14:paraId="3E89F1E2" w14:textId="77777777" w:rsidR="00BD4444" w:rsidRDefault="00EA0D97" w:rsidP="00EA0D97">
            <w:pPr>
              <w:pStyle w:val="Flietext"/>
              <w:jc w:val="left"/>
              <w:rPr>
                <w:b/>
                <w:bCs/>
                <w:lang w:val="en-GB"/>
              </w:rPr>
            </w:pPr>
            <w:r w:rsidRPr="006420C3">
              <w:rPr>
                <w:b/>
                <w:bCs/>
                <w:lang w:val="en-GB"/>
              </w:rPr>
              <w:t xml:space="preserve">Form(s) of </w:t>
            </w:r>
          </w:p>
          <w:p w14:paraId="5D892201" w14:textId="0584464F" w:rsidR="00EA0D97" w:rsidRPr="006420C3" w:rsidRDefault="00EA0D97" w:rsidP="00EA0D97">
            <w:pPr>
              <w:pStyle w:val="Flietext"/>
              <w:jc w:val="left"/>
              <w:rPr>
                <w:b/>
                <w:bCs/>
                <w:lang w:val="en-GB"/>
              </w:rPr>
            </w:pPr>
            <w:r w:rsidRPr="006420C3">
              <w:rPr>
                <w:b/>
                <w:bCs/>
                <w:lang w:val="en-GB"/>
              </w:rPr>
              <w:t>Examination(s)</w:t>
            </w:r>
          </w:p>
        </w:tc>
        <w:tc>
          <w:tcPr>
            <w:tcW w:w="6933" w:type="dxa"/>
          </w:tcPr>
          <w:p w14:paraId="52102EC8" w14:textId="081B7DF6" w:rsidR="00EA0D97" w:rsidRPr="006420C3" w:rsidRDefault="00EA0D97" w:rsidP="00EA0D97">
            <w:pPr>
              <w:pStyle w:val="Flietext"/>
              <w:rPr>
                <w:lang w:val="en-GB"/>
              </w:rPr>
            </w:pPr>
            <w:r w:rsidRPr="006420C3">
              <w:rPr>
                <w:lang w:val="en-GB"/>
              </w:rPr>
              <w:t>Portfolio “Clinic-in-a-Box”</w:t>
            </w:r>
            <w:r w:rsidR="00027BE7" w:rsidRPr="006420C3">
              <w:rPr>
                <w:lang w:val="en-GB"/>
              </w:rPr>
              <w:t>:</w:t>
            </w:r>
            <w:r w:rsidRPr="006420C3">
              <w:rPr>
                <w:lang w:val="en-GB"/>
              </w:rPr>
              <w:t xml:space="preserve"> (1) One-page Brief for Clinicians (max 350 words) Task: Explain (in plain language) what a clinical decision support tool does in a chosen use case (e.g., sepsis alert or imaging triage), give one benefit and one risk, and state two safeguards (e.g., local testing, fairness checks, clear pathway). (2) Dashboard Analysis. Task: Students video-record the analysis of a provided static dashboard (PNG/PDF) with a few simple plots: alert volume, positive rate, subgroup performance. They talk through: Is the alert helping or mostly noise? What is one plausible cause for any issue? Name one practical next step (e.g., adjust threshold, check data quality, small local trial). (3) Online MCQ 10 content questions.</w:t>
            </w:r>
          </w:p>
          <w:p w14:paraId="7F3DA2A1" w14:textId="709CEED8" w:rsidR="00EA0D97" w:rsidRPr="006420C3" w:rsidRDefault="00EA0D97" w:rsidP="00EA0D97">
            <w:pPr>
              <w:pStyle w:val="Flietext"/>
              <w:rPr>
                <w:lang w:val="en-GB"/>
              </w:rPr>
            </w:pPr>
          </w:p>
        </w:tc>
      </w:tr>
      <w:tr w:rsidR="00EA0D97" w:rsidRPr="00E61F7E" w14:paraId="48306688" w14:textId="77777777" w:rsidTr="5B260973">
        <w:trPr>
          <w:trHeight w:val="300"/>
        </w:trPr>
        <w:tc>
          <w:tcPr>
            <w:tcW w:w="2117" w:type="dxa"/>
          </w:tcPr>
          <w:p w14:paraId="6E8D9483" w14:textId="175E3B87" w:rsidR="00EA0D97" w:rsidRPr="006420C3" w:rsidRDefault="00EA0D97" w:rsidP="00EA0D97">
            <w:pPr>
              <w:pStyle w:val="Flietext"/>
              <w:rPr>
                <w:b/>
                <w:bCs/>
                <w:lang w:val="en-GB"/>
              </w:rPr>
            </w:pPr>
            <w:r w:rsidRPr="006420C3">
              <w:rPr>
                <w:b/>
                <w:bCs/>
                <w:lang w:val="en-GB"/>
              </w:rPr>
              <w:t>Content</w:t>
            </w:r>
          </w:p>
        </w:tc>
        <w:tc>
          <w:tcPr>
            <w:tcW w:w="6933" w:type="dxa"/>
            <w:vAlign w:val="center"/>
          </w:tcPr>
          <w:p w14:paraId="5E201D5E" w14:textId="678ABC46" w:rsidR="00EA0D97" w:rsidRPr="006420C3" w:rsidRDefault="00EA0D97" w:rsidP="00EA0D97">
            <w:pPr>
              <w:pStyle w:val="Flietext"/>
              <w:jc w:val="left"/>
              <w:rPr>
                <w:lang w:val="en-GB"/>
              </w:rPr>
            </w:pPr>
            <w:r w:rsidRPr="006420C3">
              <w:rPr>
                <w:lang w:val="en-GB"/>
              </w:rPr>
              <w:t xml:space="preserve">This course introduces AI tools that help clinicians make decisions at the bedside and in imaging. We look at systems that – for example -warn about sepsis hours before it fully develops, showing both strong results and real-world limits (for example: NAVOY Sepsis in European intensive care units; Johns Hopkins’ TREWS; and the Epic Sepsis Model’s mixed performance in independent checks). </w:t>
            </w:r>
          </w:p>
          <w:p w14:paraId="3F906CA2" w14:textId="35C1C775" w:rsidR="00EA0D97" w:rsidRPr="006420C3" w:rsidRDefault="00EA0D97" w:rsidP="00EA0D97">
            <w:pPr>
              <w:pStyle w:val="Flietext"/>
              <w:jc w:val="left"/>
              <w:rPr>
                <w:lang w:val="en-GB"/>
              </w:rPr>
            </w:pPr>
          </w:p>
          <w:p w14:paraId="27DDB9F8" w14:textId="0C09ACDD" w:rsidR="00EA0D97" w:rsidRPr="006420C3" w:rsidRDefault="00EA0D97" w:rsidP="00EA0D97">
            <w:pPr>
              <w:pStyle w:val="Flietext"/>
              <w:jc w:val="left"/>
              <w:rPr>
                <w:lang w:val="en-GB"/>
              </w:rPr>
            </w:pPr>
            <w:r w:rsidRPr="006420C3">
              <w:rPr>
                <w:lang w:val="en-GB"/>
              </w:rPr>
              <w:t xml:space="preserve">The course then turns to medical imaging, where most approved AI tools sit today—triage and detection for fractures, lung nodules, stroke and breast cancer—plus new general-purpose models that read images and text together (e.g. examples from European roll-outs and certifications (AZmed’s Rayvolve® suite; Prof. Valmed’s Class IIb certification; and research like the “RadFM” foundation model). </w:t>
            </w:r>
          </w:p>
          <w:p w14:paraId="759D7662" w14:textId="5F39A6E7" w:rsidR="00EA0D97" w:rsidRPr="006420C3" w:rsidRDefault="00EA0D97" w:rsidP="00EA0D97">
            <w:pPr>
              <w:pStyle w:val="Flietext"/>
              <w:jc w:val="left"/>
              <w:rPr>
                <w:lang w:val="en-GB"/>
              </w:rPr>
            </w:pPr>
          </w:p>
          <w:p w14:paraId="72F65639" w14:textId="325E0CD3" w:rsidR="00EA0D97" w:rsidRPr="006420C3" w:rsidRDefault="00EA0D97" w:rsidP="00EA0D97">
            <w:pPr>
              <w:pStyle w:val="Flietext"/>
              <w:jc w:val="left"/>
              <w:rPr>
                <w:lang w:val="en-GB"/>
              </w:rPr>
            </w:pPr>
            <w:r w:rsidRPr="006420C3">
              <w:rPr>
                <w:lang w:val="en-GB"/>
              </w:rPr>
              <w:t xml:space="preserve">Finally, we broaden to chronic care and rare diseases, where decision pathways and data platforms (e.g., CareCardia, VASCERN patient pathways; Sweden’s Skåne Emergency Medicine cohort, European Diabetes Forum (EUDF)) support safe use and evaluation. </w:t>
            </w:r>
          </w:p>
          <w:p w14:paraId="4996AC03" w14:textId="7E5D805D" w:rsidR="00EA0D97" w:rsidRPr="006420C3" w:rsidRDefault="00EA0D97" w:rsidP="00EA0D97">
            <w:pPr>
              <w:pStyle w:val="Flietext"/>
              <w:jc w:val="left"/>
              <w:rPr>
                <w:lang w:val="en-GB"/>
              </w:rPr>
            </w:pPr>
          </w:p>
          <w:p w14:paraId="7626CC34" w14:textId="77777777" w:rsidR="00EA0D97" w:rsidRDefault="00EA0D97" w:rsidP="00EA0D97">
            <w:pPr>
              <w:pStyle w:val="Flietext"/>
              <w:jc w:val="left"/>
              <w:rPr>
                <w:lang w:val="en-GB"/>
              </w:rPr>
            </w:pPr>
            <w:r w:rsidRPr="006420C3">
              <w:rPr>
                <w:lang w:val="en-GB"/>
              </w:rPr>
              <w:t>Throughout, we focus on what works, what to watch for (false alarms, fairness, workflow fit), and how to choose tools that add value for patients and teams.</w:t>
            </w:r>
          </w:p>
          <w:p w14:paraId="3D5F6941" w14:textId="68E09251" w:rsidR="00BD4444" w:rsidRPr="006420C3" w:rsidRDefault="00BD4444" w:rsidP="00EA0D97">
            <w:pPr>
              <w:pStyle w:val="Flietext"/>
              <w:jc w:val="left"/>
              <w:rPr>
                <w:lang w:val="en-GB"/>
              </w:rPr>
            </w:pPr>
          </w:p>
        </w:tc>
      </w:tr>
      <w:tr w:rsidR="00EA0D97" w:rsidRPr="00E61F7E" w14:paraId="03BC5C78" w14:textId="77777777" w:rsidTr="5B260973">
        <w:trPr>
          <w:trHeight w:val="1125"/>
        </w:trPr>
        <w:tc>
          <w:tcPr>
            <w:tcW w:w="2117" w:type="dxa"/>
          </w:tcPr>
          <w:p w14:paraId="09BF1C19" w14:textId="47E0F69C" w:rsidR="00EA0D97" w:rsidRPr="006420C3" w:rsidRDefault="00EA0D97" w:rsidP="00EA0D97">
            <w:pPr>
              <w:pStyle w:val="Flietext"/>
              <w:rPr>
                <w:b/>
                <w:bCs/>
                <w:lang w:val="en-GB"/>
              </w:rPr>
            </w:pPr>
            <w:r w:rsidRPr="006420C3">
              <w:rPr>
                <w:b/>
                <w:bCs/>
                <w:lang w:val="en-GB"/>
              </w:rPr>
              <w:t>Intended Learning Outcomes</w:t>
            </w:r>
          </w:p>
        </w:tc>
        <w:tc>
          <w:tcPr>
            <w:tcW w:w="6933" w:type="dxa"/>
          </w:tcPr>
          <w:p w14:paraId="22070CC4" w14:textId="61BB7AFD" w:rsidR="00EA0D97" w:rsidRPr="006420C3" w:rsidRDefault="20F1966A" w:rsidP="00BD4444">
            <w:pPr>
              <w:pStyle w:val="Flietext"/>
              <w:rPr>
                <w:lang w:val="en-GB"/>
              </w:rPr>
            </w:pPr>
            <w:r w:rsidRPr="3465D01A">
              <w:rPr>
                <w:lang w:val="en-GB"/>
              </w:rPr>
              <w:t>Graduates explain what clinical decision support means in everyday hospital work and give concrete European examples. They review a simple alert or dashboard, judge whether the signal is useful or mostly noise, and propose practical next steps for the care team.  They also describe how safety, validation, and approval work for these tools in Europe and explain why local trials, fair performance across patient groups</w:t>
            </w:r>
            <w:r w:rsidR="2170CD4A" w:rsidRPr="3465D01A">
              <w:rPr>
                <w:lang w:val="en-GB"/>
              </w:rPr>
              <w:t xml:space="preserve">. </w:t>
            </w:r>
          </w:p>
        </w:tc>
      </w:tr>
      <w:tr w:rsidR="00EA0D97" w:rsidRPr="006420C3" w14:paraId="1F2F4E4B" w14:textId="77777777" w:rsidTr="5B260973">
        <w:trPr>
          <w:trHeight w:val="300"/>
        </w:trPr>
        <w:tc>
          <w:tcPr>
            <w:tcW w:w="2117" w:type="dxa"/>
          </w:tcPr>
          <w:p w14:paraId="24C0E096" w14:textId="17B0390B" w:rsidR="00EA0D97" w:rsidRPr="006420C3" w:rsidRDefault="00EA0D97" w:rsidP="00EA0D97">
            <w:pPr>
              <w:pStyle w:val="Flietext"/>
              <w:rPr>
                <w:b/>
                <w:bCs/>
                <w:lang w:val="en-GB"/>
              </w:rPr>
            </w:pPr>
            <w:r w:rsidRPr="006420C3">
              <w:rPr>
                <w:b/>
                <w:bCs/>
                <w:lang w:val="en-GB"/>
              </w:rPr>
              <w:t>Literature</w:t>
            </w:r>
          </w:p>
        </w:tc>
        <w:tc>
          <w:tcPr>
            <w:tcW w:w="6933" w:type="dxa"/>
            <w:vAlign w:val="center"/>
          </w:tcPr>
          <w:p w14:paraId="688D6033" w14:textId="4C7EED78" w:rsidR="00EA0D97" w:rsidRPr="006420C3" w:rsidRDefault="00EA0D97" w:rsidP="00EA0D97">
            <w:pPr>
              <w:pStyle w:val="Flietext"/>
              <w:jc w:val="left"/>
              <w:rPr>
                <w:lang w:val="en-GB"/>
              </w:rPr>
            </w:pPr>
            <w:r w:rsidRPr="006420C3">
              <w:rPr>
                <w:lang w:val="en-GB"/>
              </w:rPr>
              <w:t>Petridis G et al., (2025) An AI-Enabled, Patient-Centred Digital Platform for Integrated Chronic Heart Failure Management: Architecture, Validation and Clinical Insights. Healthcare Technology Letters, 2025; 12:e70015https://doi.org/10.1049/htl2.70015</w:t>
            </w:r>
          </w:p>
          <w:p w14:paraId="417D1FB4" w14:textId="68D9E749" w:rsidR="00EA0D97" w:rsidRPr="006420C3" w:rsidRDefault="00EA0D97" w:rsidP="00EA0D97">
            <w:pPr>
              <w:pStyle w:val="Flietext"/>
              <w:jc w:val="left"/>
              <w:rPr>
                <w:lang w:val="en-GB"/>
              </w:rPr>
            </w:pPr>
          </w:p>
          <w:p w14:paraId="0EDC2DA9" w14:textId="1C711A44" w:rsidR="00EA0D97" w:rsidRPr="006420C3" w:rsidRDefault="00EA0D97" w:rsidP="00EA0D97">
            <w:pPr>
              <w:pStyle w:val="Flietext"/>
              <w:jc w:val="left"/>
              <w:rPr>
                <w:lang w:val="en-GB"/>
              </w:rPr>
            </w:pPr>
            <w:r w:rsidRPr="006420C3">
              <w:rPr>
                <w:lang w:val="en-GB"/>
              </w:rPr>
              <w:lastRenderedPageBreak/>
              <w:t>Ekelund U et al., (2024)  The skåne emergency medicine (SEM) cohort. Scand J Trauma Resusc Emerg Med. 32:37. doi: 10.1186/s13049-024-01206-0</w:t>
            </w:r>
          </w:p>
          <w:p w14:paraId="19E90991" w14:textId="52619728" w:rsidR="00EA0D97" w:rsidRPr="006420C3" w:rsidRDefault="00EA0D97" w:rsidP="00EA0D97">
            <w:pPr>
              <w:pStyle w:val="Flietext"/>
              <w:jc w:val="left"/>
              <w:rPr>
                <w:lang w:val="en-GB"/>
              </w:rPr>
            </w:pPr>
          </w:p>
          <w:p w14:paraId="5FD6F84F" w14:textId="5F29A514" w:rsidR="00EA0D97" w:rsidRPr="006420C3" w:rsidRDefault="00EA0D97" w:rsidP="00EA0D97">
            <w:pPr>
              <w:pStyle w:val="Flietext"/>
              <w:jc w:val="left"/>
              <w:rPr>
                <w:lang w:val="en-GB"/>
              </w:rPr>
            </w:pPr>
            <w:r w:rsidRPr="006420C3">
              <w:rPr>
                <w:lang w:val="en-GB"/>
              </w:rPr>
              <w:t xml:space="preserve">Bajramagic M et al., (2025) Artificial intelligence‑driven clinical decision support systems to assist healthcare professionals and people with diabetes in Europe at the point of care: a Delphi‑based consensus roadmap. Diabetologia </w:t>
            </w:r>
            <w:hyperlink r:id="rId77">
              <w:r w:rsidRPr="006420C3">
                <w:rPr>
                  <w:rStyle w:val="Hyperlink"/>
                  <w:lang w:val="en-GB"/>
                </w:rPr>
                <w:t>https://doi.org/10.1007/s00125-025-06601-5</w:t>
              </w:r>
            </w:hyperlink>
          </w:p>
          <w:p w14:paraId="7C159CC9" w14:textId="6763F3EF" w:rsidR="00EA0D97" w:rsidRPr="006420C3" w:rsidRDefault="00EA0D97" w:rsidP="00EA0D97">
            <w:pPr>
              <w:pStyle w:val="Flietext"/>
              <w:jc w:val="left"/>
              <w:rPr>
                <w:lang w:val="en-GB"/>
              </w:rPr>
            </w:pPr>
          </w:p>
          <w:p w14:paraId="428C03EE" w14:textId="132A72CF" w:rsidR="00EA0D97" w:rsidRPr="00C75821" w:rsidRDefault="00EA0D97" w:rsidP="00EA0D97">
            <w:pPr>
              <w:pStyle w:val="Flietext"/>
              <w:jc w:val="left"/>
              <w:rPr>
                <w:lang w:val="de-AT"/>
              </w:rPr>
            </w:pPr>
            <w:r w:rsidRPr="006420C3">
              <w:rPr>
                <w:lang w:val="en-GB"/>
              </w:rPr>
              <w:t xml:space="preserve">Persson I et al., (2021) A Machine Learning Sepsis Prediction Algorithm for Intended Intensive Care Unit Use (NAVOY Sepsis):Proof-of-Concept Study. </w:t>
            </w:r>
            <w:r w:rsidRPr="00C75821">
              <w:rPr>
                <w:lang w:val="de-AT"/>
              </w:rPr>
              <w:t>JMIR Form Res 2021 | vol. 5 | iss. 9 | e28000 https://formative.jmir.org/2021/9/e28000</w:t>
            </w:r>
          </w:p>
          <w:p w14:paraId="352DED5F" w14:textId="6F18D5EE" w:rsidR="00EA0D97" w:rsidRPr="00C75821" w:rsidRDefault="00EA0D97" w:rsidP="00EA0D97">
            <w:pPr>
              <w:pStyle w:val="Flietext"/>
              <w:jc w:val="left"/>
              <w:rPr>
                <w:lang w:val="de-AT"/>
              </w:rPr>
            </w:pPr>
          </w:p>
          <w:p w14:paraId="06CFF471" w14:textId="696177AC" w:rsidR="00EA0D97" w:rsidRPr="006420C3" w:rsidRDefault="00EA0D97" w:rsidP="00EA0D97">
            <w:pPr>
              <w:pStyle w:val="Flietext"/>
              <w:jc w:val="left"/>
              <w:rPr>
                <w:lang w:val="en-GB"/>
              </w:rPr>
            </w:pPr>
            <w:r w:rsidRPr="006420C3">
              <w:rPr>
                <w:lang w:val="en-GB"/>
              </w:rPr>
              <w:t>Adams R et al., (2022) Prospective, multi-site study of patient outcomes after implementation of the TREWS machine learning-based early warning system for sepsis. Nature Medicine 28, 1455–1460</w:t>
            </w:r>
          </w:p>
          <w:p w14:paraId="705F03F6" w14:textId="5AAAFAC7" w:rsidR="00EA0D97" w:rsidRPr="006420C3" w:rsidRDefault="00EA0D97" w:rsidP="00EA0D97">
            <w:pPr>
              <w:pStyle w:val="Flietext"/>
              <w:jc w:val="left"/>
              <w:rPr>
                <w:lang w:val="en-GB"/>
              </w:rPr>
            </w:pPr>
          </w:p>
        </w:tc>
      </w:tr>
    </w:tbl>
    <w:p w14:paraId="4594F637" w14:textId="3BC04229" w:rsidR="009B395D" w:rsidRPr="006420C3" w:rsidRDefault="009B395D" w:rsidP="504E2AFD">
      <w:pPr>
        <w:pStyle w:val="Flietext"/>
        <w:rPr>
          <w:lang w:val="en-GB" w:eastAsia="de-DE"/>
        </w:rPr>
      </w:pPr>
    </w:p>
    <w:p w14:paraId="188C8FC2" w14:textId="21CFF821" w:rsidR="00BD4444" w:rsidRDefault="00BD4444" w:rsidP="504E2AFD">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C24603" w14:paraId="0EF364FC" w14:textId="77777777" w:rsidTr="5B260973">
        <w:trPr>
          <w:trHeight w:val="300"/>
        </w:trPr>
        <w:tc>
          <w:tcPr>
            <w:tcW w:w="2117" w:type="dxa"/>
          </w:tcPr>
          <w:p w14:paraId="2D660E91"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2D510A00" w14:textId="77777777" w:rsidR="00BD4444" w:rsidRDefault="17D38C74" w:rsidP="00CC23A1">
            <w:pPr>
              <w:pStyle w:val="Flietext"/>
              <w:rPr>
                <w:b/>
                <w:bCs/>
                <w:caps/>
                <w:color w:val="262E61" w:themeColor="text2"/>
                <w:lang w:val="en-GB"/>
              </w:rPr>
            </w:pPr>
            <w:r w:rsidRPr="006420C3">
              <w:rPr>
                <w:b/>
                <w:bCs/>
                <w:caps/>
                <w:color w:val="262E61" w:themeColor="text2"/>
                <w:lang w:val="en-GB"/>
              </w:rPr>
              <w:t xml:space="preserve">Human-AI Collaboration and Clinical Workflow </w:t>
            </w:r>
          </w:p>
          <w:p w14:paraId="3F08D684" w14:textId="5B92E466" w:rsidR="17D38C74" w:rsidRPr="006420C3" w:rsidRDefault="17D38C74" w:rsidP="00CC23A1">
            <w:pPr>
              <w:pStyle w:val="Flietext"/>
              <w:rPr>
                <w:lang w:val="en-GB"/>
              </w:rPr>
            </w:pPr>
            <w:r w:rsidRPr="006420C3">
              <w:rPr>
                <w:b/>
                <w:bCs/>
                <w:caps/>
                <w:color w:val="262E61" w:themeColor="text2"/>
                <w:lang w:val="en-GB"/>
              </w:rPr>
              <w:t>Integration</w:t>
            </w:r>
          </w:p>
        </w:tc>
      </w:tr>
      <w:tr w:rsidR="3465D01A" w14:paraId="5860A95D" w14:textId="77777777" w:rsidTr="5B260973">
        <w:trPr>
          <w:trHeight w:val="300"/>
        </w:trPr>
        <w:tc>
          <w:tcPr>
            <w:tcW w:w="2117" w:type="dxa"/>
          </w:tcPr>
          <w:p w14:paraId="5D19F59D" w14:textId="44E180D5" w:rsidR="3465D01A" w:rsidRDefault="3465D01A" w:rsidP="3465D01A">
            <w:pPr>
              <w:pStyle w:val="Flietext"/>
              <w:rPr>
                <w:rFonts w:eastAsia="Arial"/>
                <w:color w:val="000000" w:themeColor="text1"/>
              </w:rPr>
            </w:pPr>
            <w:r w:rsidRPr="3465D01A">
              <w:rPr>
                <w:rFonts w:eastAsia="Arial"/>
                <w:color w:val="000000" w:themeColor="text1"/>
                <w:lang w:val="en-GB"/>
              </w:rPr>
              <w:t>Abbr. Course</w:t>
            </w:r>
          </w:p>
        </w:tc>
        <w:tc>
          <w:tcPr>
            <w:tcW w:w="6933" w:type="dxa"/>
          </w:tcPr>
          <w:p w14:paraId="79221E6F" w14:textId="11308A27" w:rsidR="3465D01A" w:rsidRDefault="3465D01A" w:rsidP="6D172EC0">
            <w:pPr>
              <w:pStyle w:val="Flietext"/>
              <w:rPr>
                <w:rFonts w:eastAsia="Arial"/>
                <w:color w:val="000000" w:themeColor="text1"/>
                <w:lang w:val="en-GB"/>
              </w:rPr>
            </w:pPr>
            <w:r w:rsidRPr="6D172EC0">
              <w:rPr>
                <w:rFonts w:eastAsia="Arial"/>
                <w:color w:val="000000" w:themeColor="text1"/>
                <w:lang w:val="en-GB"/>
              </w:rPr>
              <w:t>KIM-</w:t>
            </w:r>
            <w:r w:rsidR="58071968" w:rsidRPr="6D172EC0">
              <w:rPr>
                <w:rFonts w:eastAsia="Arial"/>
                <w:color w:val="000000" w:themeColor="text1"/>
                <w:lang w:val="en-GB"/>
              </w:rPr>
              <w:t>2</w:t>
            </w:r>
            <w:r w:rsidRPr="6D172EC0">
              <w:rPr>
                <w:rFonts w:eastAsia="Arial"/>
                <w:color w:val="000000" w:themeColor="text1"/>
                <w:lang w:val="en-GB"/>
              </w:rPr>
              <w:t>.SJ-</w:t>
            </w:r>
            <w:r w:rsidR="3ED26649" w:rsidRPr="6D172EC0">
              <w:rPr>
                <w:rFonts w:eastAsia="Arial"/>
                <w:color w:val="000000" w:themeColor="text1"/>
                <w:lang w:val="en-GB"/>
              </w:rPr>
              <w:t>AIHCDS</w:t>
            </w:r>
          </w:p>
        </w:tc>
      </w:tr>
      <w:tr w:rsidR="504E2AFD" w:rsidRPr="006420C3" w14:paraId="2AF2EC17" w14:textId="77777777" w:rsidTr="5B260973">
        <w:trPr>
          <w:trHeight w:val="300"/>
        </w:trPr>
        <w:tc>
          <w:tcPr>
            <w:tcW w:w="2117" w:type="dxa"/>
          </w:tcPr>
          <w:p w14:paraId="69289C01" w14:textId="09996036" w:rsidR="504E2AFD" w:rsidRPr="006420C3" w:rsidRDefault="504E2AFD" w:rsidP="504E2AFD">
            <w:pPr>
              <w:pStyle w:val="Flietext"/>
              <w:rPr>
                <w:b/>
                <w:bCs/>
                <w:lang w:val="en-GB"/>
              </w:rPr>
            </w:pPr>
            <w:r w:rsidRPr="006420C3">
              <w:rPr>
                <w:b/>
                <w:bCs/>
                <w:lang w:val="en-GB"/>
              </w:rPr>
              <w:t>Duration</w:t>
            </w:r>
          </w:p>
        </w:tc>
        <w:tc>
          <w:tcPr>
            <w:tcW w:w="6933" w:type="dxa"/>
          </w:tcPr>
          <w:p w14:paraId="439B53A0" w14:textId="1A89320E" w:rsidR="504E2AFD" w:rsidRPr="006420C3" w:rsidRDefault="12DD61C5" w:rsidP="504E2AFD">
            <w:pPr>
              <w:pStyle w:val="Flietext"/>
              <w:rPr>
                <w:lang w:val="en-GB"/>
              </w:rPr>
            </w:pPr>
            <w:r w:rsidRPr="5B260973">
              <w:rPr>
                <w:lang w:val="en-GB"/>
              </w:rPr>
              <w:t xml:space="preserve">2 ECTS </w:t>
            </w:r>
            <w:r w:rsidR="72900F44" w:rsidRPr="5B260973">
              <w:rPr>
                <w:lang w:val="en-GB"/>
              </w:rPr>
              <w:t>1</w:t>
            </w:r>
            <w:r w:rsidRPr="5B260973">
              <w:rPr>
                <w:lang w:val="en-GB"/>
              </w:rPr>
              <w:t xml:space="preserve"> SWS</w:t>
            </w:r>
          </w:p>
        </w:tc>
      </w:tr>
      <w:tr w:rsidR="504E2AFD" w:rsidRPr="006420C3" w14:paraId="09422FF9" w14:textId="77777777" w:rsidTr="5B260973">
        <w:trPr>
          <w:trHeight w:val="300"/>
        </w:trPr>
        <w:tc>
          <w:tcPr>
            <w:tcW w:w="2117" w:type="dxa"/>
          </w:tcPr>
          <w:p w14:paraId="29DAD167"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794D3A70" w14:textId="1C5207B9" w:rsidR="504E2AFD" w:rsidRPr="006420C3" w:rsidRDefault="228B89C5" w:rsidP="504E2AFD">
            <w:pPr>
              <w:pStyle w:val="Flietext"/>
              <w:rPr>
                <w:lang w:val="en-GB"/>
              </w:rPr>
            </w:pPr>
            <w:r w:rsidRPr="5B260973">
              <w:rPr>
                <w:lang w:val="en-GB"/>
              </w:rPr>
              <w:t>Course Type (</w:t>
            </w:r>
            <w:r w:rsidR="26EBF8D6" w:rsidRPr="5B260973">
              <w:rPr>
                <w:lang w:val="en-GB"/>
              </w:rPr>
              <w:t>IL</w:t>
            </w:r>
            <w:r w:rsidRPr="5B260973">
              <w:rPr>
                <w:lang w:val="en-GB"/>
              </w:rPr>
              <w:t>)</w:t>
            </w:r>
          </w:p>
        </w:tc>
      </w:tr>
      <w:tr w:rsidR="00EA0D97" w:rsidRPr="00E61F7E" w14:paraId="4F9792BA" w14:textId="77777777" w:rsidTr="5B260973">
        <w:trPr>
          <w:trHeight w:val="300"/>
        </w:trPr>
        <w:tc>
          <w:tcPr>
            <w:tcW w:w="2117" w:type="dxa"/>
          </w:tcPr>
          <w:p w14:paraId="344F2277" w14:textId="50839574" w:rsidR="00EA0D97" w:rsidRPr="006420C3" w:rsidRDefault="00EA0D97" w:rsidP="00EA0D97">
            <w:pPr>
              <w:pStyle w:val="Flietext"/>
              <w:rPr>
                <w:b/>
                <w:bCs/>
                <w:lang w:val="en-GB"/>
              </w:rPr>
            </w:pPr>
            <w:r w:rsidRPr="006420C3">
              <w:rPr>
                <w:b/>
                <w:bCs/>
                <w:lang w:val="en-GB"/>
              </w:rPr>
              <w:t>Assessment Type</w:t>
            </w:r>
          </w:p>
        </w:tc>
        <w:tc>
          <w:tcPr>
            <w:tcW w:w="6933" w:type="dxa"/>
          </w:tcPr>
          <w:p w14:paraId="3862C3B7" w14:textId="42AD32BA" w:rsidR="00EA0D97" w:rsidRPr="006420C3" w:rsidRDefault="00EA0D97" w:rsidP="00EA0D97">
            <w:pPr>
              <w:pStyle w:val="Flietext"/>
              <w:rPr>
                <w:lang w:val="en-GB"/>
              </w:rPr>
            </w:pPr>
            <w:r w:rsidRPr="006420C3">
              <w:rPr>
                <w:lang w:val="en-GB"/>
              </w:rPr>
              <w:t>Continuous assessment, five-point grading scale</w:t>
            </w:r>
          </w:p>
        </w:tc>
      </w:tr>
      <w:tr w:rsidR="00EA0D97" w:rsidRPr="00E61F7E" w14:paraId="0190304A" w14:textId="77777777" w:rsidTr="5B260973">
        <w:trPr>
          <w:trHeight w:val="300"/>
        </w:trPr>
        <w:tc>
          <w:tcPr>
            <w:tcW w:w="2117" w:type="dxa"/>
          </w:tcPr>
          <w:p w14:paraId="36ABF1CB" w14:textId="77777777" w:rsidR="00BD4444" w:rsidRDefault="00EA0D97" w:rsidP="00EA0D97">
            <w:pPr>
              <w:pStyle w:val="Flietext"/>
              <w:jc w:val="left"/>
              <w:rPr>
                <w:b/>
                <w:bCs/>
                <w:lang w:val="en-GB"/>
              </w:rPr>
            </w:pPr>
            <w:r w:rsidRPr="006420C3">
              <w:rPr>
                <w:b/>
                <w:bCs/>
                <w:lang w:val="en-GB"/>
              </w:rPr>
              <w:t xml:space="preserve">Form(s) of </w:t>
            </w:r>
          </w:p>
          <w:p w14:paraId="36F1BF35" w14:textId="18F97FE3" w:rsidR="00EA0D97" w:rsidRPr="006420C3" w:rsidRDefault="00EA0D97" w:rsidP="00EA0D97">
            <w:pPr>
              <w:pStyle w:val="Flietext"/>
              <w:jc w:val="left"/>
              <w:rPr>
                <w:b/>
                <w:bCs/>
                <w:lang w:val="en-GB"/>
              </w:rPr>
            </w:pPr>
            <w:r w:rsidRPr="006420C3">
              <w:rPr>
                <w:b/>
                <w:bCs/>
                <w:lang w:val="en-GB"/>
              </w:rPr>
              <w:t>Examination(s)</w:t>
            </w:r>
          </w:p>
        </w:tc>
        <w:tc>
          <w:tcPr>
            <w:tcW w:w="6933" w:type="dxa"/>
          </w:tcPr>
          <w:p w14:paraId="7563E43B" w14:textId="34B32125" w:rsidR="00EA0D97" w:rsidRPr="006420C3" w:rsidRDefault="00EA0D97" w:rsidP="00EA0D97">
            <w:pPr>
              <w:pStyle w:val="Flietext"/>
              <w:rPr>
                <w:lang w:val="en-GB"/>
              </w:rPr>
            </w:pPr>
            <w:r w:rsidRPr="006420C3">
              <w:rPr>
                <w:lang w:val="en-GB"/>
              </w:rPr>
              <w:t>Presentation “Trust-by-Design Walkthrough” (e.g. sepsis alert on the ward, radiology triage in the emergency department, or diabetes visit planning in outpatient care; Provided: storyboard template (8 empty frames), a one-page example dashboard (PNG), and a one-page checklist.</w:t>
            </w:r>
          </w:p>
          <w:p w14:paraId="57F7D88F" w14:textId="6941D117" w:rsidR="00EA0D97" w:rsidRPr="006420C3" w:rsidRDefault="00EA0D97" w:rsidP="00EA0D97">
            <w:pPr>
              <w:pStyle w:val="Flietext"/>
              <w:rPr>
                <w:lang w:val="en-GB"/>
              </w:rPr>
            </w:pPr>
          </w:p>
          <w:p w14:paraId="1C2F637B" w14:textId="3E605103" w:rsidR="00EA0D97" w:rsidRPr="006420C3" w:rsidRDefault="00EA0D97" w:rsidP="00EA0D97">
            <w:pPr>
              <w:pStyle w:val="Flietext"/>
              <w:rPr>
                <w:lang w:val="en-GB"/>
              </w:rPr>
            </w:pPr>
            <w:r w:rsidRPr="006420C3">
              <w:rPr>
                <w:lang w:val="en-GB"/>
              </w:rPr>
              <w:t>Students submit one compact bundle. First, create a one-page storyboard (up to 8 simple panels with stick figures and arrows) that shows where the tool appears in the care pathway, who sees the suggestion, who confirms it, and when to escalate. Next, record yourselves on video for a 2-minute narrated demo: walk through the storyboard and the provided mini dashboard (alerts per day, positive rate, subgroup chart). In plain language, explain why the tool sits at that step, how the team shares decisions with patients, whether the dashboard signal looks helpful or mostly noise, and one practical next step (for example adjusting thresholds, checking data quality, or a small local pilot). Finally, add a half-page Trust &amp; Safety card with bullet points: one clear benefit, one risk, who is accountable for the final decision, two features that build trust (like clear explanations or a simple display), two light post-go-live checks (such as a weekly alert review or subgroup check), and what you will do if something goes wrong, including fair communication and corrective action.</w:t>
            </w:r>
          </w:p>
          <w:p w14:paraId="6B722D85" w14:textId="709CEED8" w:rsidR="00EA0D97" w:rsidRPr="006420C3" w:rsidRDefault="00EA0D97" w:rsidP="00EA0D97">
            <w:pPr>
              <w:pStyle w:val="Flietext"/>
              <w:rPr>
                <w:lang w:val="en-GB"/>
              </w:rPr>
            </w:pPr>
          </w:p>
        </w:tc>
      </w:tr>
      <w:tr w:rsidR="00EA0D97" w:rsidRPr="00E61F7E" w14:paraId="060678B1" w14:textId="77777777" w:rsidTr="5B260973">
        <w:trPr>
          <w:trHeight w:val="300"/>
        </w:trPr>
        <w:tc>
          <w:tcPr>
            <w:tcW w:w="2117" w:type="dxa"/>
          </w:tcPr>
          <w:p w14:paraId="372A27BB" w14:textId="175E3B87" w:rsidR="00EA0D97" w:rsidRPr="006420C3" w:rsidRDefault="00EA0D97" w:rsidP="00EA0D97">
            <w:pPr>
              <w:pStyle w:val="Flietext"/>
              <w:rPr>
                <w:b/>
                <w:bCs/>
                <w:lang w:val="en-GB"/>
              </w:rPr>
            </w:pPr>
            <w:r w:rsidRPr="006420C3">
              <w:rPr>
                <w:b/>
                <w:bCs/>
                <w:lang w:val="en-GB"/>
              </w:rPr>
              <w:t>Content</w:t>
            </w:r>
          </w:p>
        </w:tc>
        <w:tc>
          <w:tcPr>
            <w:tcW w:w="6933" w:type="dxa"/>
            <w:vAlign w:val="center"/>
          </w:tcPr>
          <w:p w14:paraId="35088C60" w14:textId="77777777" w:rsidR="00EA0D97" w:rsidRDefault="00EA0D97" w:rsidP="00EA0D97">
            <w:pPr>
              <w:pStyle w:val="Flietext"/>
              <w:jc w:val="left"/>
              <w:rPr>
                <w:lang w:val="en-GB"/>
              </w:rPr>
            </w:pPr>
            <w:r w:rsidRPr="006420C3">
              <w:rPr>
                <w:lang w:val="en-GB"/>
              </w:rPr>
              <w:t>This course explores how people and machine-based tools work together in everyday hospital work. We look at what helps teams trust these tools: simple language, clear explanations for each recommendation, honest limits, and easy-to-read displays. We discuss how trust grows when the tool fits the task, reduces workload, and connects smoothly with existing hospital systems. We also look at human factors that shape trust, such as past experience, professional culture, and the role of respected colleagues and professional bodies. When mistakes happen, we ask what fair and transparent repair looks like, and how to keep patients informed. Finally, we focus on practical workflow questions: where a tool should appear in the care pathway, who reviews and confirms its suggestions, how privacy and safety are protected, and how teams measure real benefit for patients and staff after go-live.</w:t>
            </w:r>
          </w:p>
          <w:p w14:paraId="60ACC955" w14:textId="37018BD5" w:rsidR="001B3180" w:rsidRPr="006420C3" w:rsidRDefault="001B3180" w:rsidP="00EA0D97">
            <w:pPr>
              <w:pStyle w:val="Flietext"/>
              <w:jc w:val="left"/>
              <w:rPr>
                <w:lang w:val="en-GB"/>
              </w:rPr>
            </w:pPr>
          </w:p>
        </w:tc>
      </w:tr>
      <w:tr w:rsidR="00EA0D97" w:rsidRPr="00E61F7E" w14:paraId="4FD93FC4" w14:textId="77777777" w:rsidTr="5B260973">
        <w:trPr>
          <w:trHeight w:val="750"/>
        </w:trPr>
        <w:tc>
          <w:tcPr>
            <w:tcW w:w="2117" w:type="dxa"/>
          </w:tcPr>
          <w:p w14:paraId="2DF152AE" w14:textId="47E0F69C" w:rsidR="00EA0D97" w:rsidRPr="006420C3" w:rsidRDefault="00EA0D97" w:rsidP="00EA0D97">
            <w:pPr>
              <w:pStyle w:val="Flietext"/>
              <w:rPr>
                <w:b/>
                <w:bCs/>
                <w:lang w:val="en-GB"/>
              </w:rPr>
            </w:pPr>
            <w:r w:rsidRPr="006420C3">
              <w:rPr>
                <w:b/>
                <w:bCs/>
                <w:lang w:val="en-GB"/>
              </w:rPr>
              <w:t>Intended Learning Outcomes</w:t>
            </w:r>
          </w:p>
        </w:tc>
        <w:tc>
          <w:tcPr>
            <w:tcW w:w="6933" w:type="dxa"/>
          </w:tcPr>
          <w:p w14:paraId="07837F16" w14:textId="23A4C923" w:rsidR="00EA0D97" w:rsidRPr="0024620B" w:rsidRDefault="3B817ED6" w:rsidP="00BD4444">
            <w:pPr>
              <w:pStyle w:val="Flietext"/>
              <w:rPr>
                <w:lang w:val="en-GB"/>
              </w:rPr>
            </w:pPr>
            <w:r w:rsidRPr="0024620B">
              <w:rPr>
                <w:lang w:val="en-GB"/>
              </w:rPr>
              <w:t>Graduates explain, in simple words, how people and machine-based tools share work in a hospital. . They describe what makes a tool trustworthy in daily practice, including clear explanations, simple displays, a tight fit to the task, smooth integration with existing systems, and strong privacy and security protections. They also review a small care pathway to pinpoint where a tool adds value without slowing work and propose practical early-warning checks.</w:t>
            </w:r>
          </w:p>
          <w:p w14:paraId="7CC8014A" w14:textId="0326ABBF" w:rsidR="00EA0D97" w:rsidRPr="006420C3" w:rsidRDefault="00EA0D97" w:rsidP="3465D01A">
            <w:pPr>
              <w:spacing w:before="240" w:after="240"/>
              <w:rPr>
                <w:lang w:val="en-GB"/>
              </w:rPr>
            </w:pPr>
          </w:p>
        </w:tc>
      </w:tr>
      <w:tr w:rsidR="00EA0D97" w:rsidRPr="006420C3" w14:paraId="232DD10A" w14:textId="77777777" w:rsidTr="5B260973">
        <w:trPr>
          <w:trHeight w:val="300"/>
        </w:trPr>
        <w:tc>
          <w:tcPr>
            <w:tcW w:w="2117" w:type="dxa"/>
          </w:tcPr>
          <w:p w14:paraId="21C9610D" w14:textId="23FE0E87" w:rsidR="00EA0D97" w:rsidRPr="006420C3" w:rsidRDefault="001B3180" w:rsidP="00EA0D97">
            <w:pPr>
              <w:pStyle w:val="Flietext"/>
              <w:rPr>
                <w:b/>
                <w:bCs/>
                <w:lang w:val="en-GB"/>
              </w:rPr>
            </w:pPr>
            <w:r>
              <w:rPr>
                <w:b/>
                <w:bCs/>
                <w:lang w:val="en-GB"/>
              </w:rPr>
              <w:lastRenderedPageBreak/>
              <w:t>L</w:t>
            </w:r>
            <w:r w:rsidR="2A521516" w:rsidRPr="3465D01A">
              <w:rPr>
                <w:b/>
                <w:bCs/>
                <w:lang w:val="en-GB"/>
              </w:rPr>
              <w:t>iterature</w:t>
            </w:r>
          </w:p>
        </w:tc>
        <w:tc>
          <w:tcPr>
            <w:tcW w:w="6933" w:type="dxa"/>
            <w:vAlign w:val="center"/>
          </w:tcPr>
          <w:p w14:paraId="09135914" w14:textId="4B948678" w:rsidR="00EA0D97" w:rsidRPr="00486FA5" w:rsidRDefault="00EA0D97" w:rsidP="00EA0D97">
            <w:pPr>
              <w:pStyle w:val="Flietext"/>
              <w:jc w:val="left"/>
              <w:rPr>
                <w:lang w:val="fr-FR"/>
              </w:rPr>
            </w:pPr>
            <w:r w:rsidRPr="006420C3">
              <w:rPr>
                <w:lang w:val="en-GB"/>
              </w:rPr>
              <w:t xml:space="preserve">Mertz M et al., (2025) Exploring trust factors in AI-healthcare integration: a rapid review. </w:t>
            </w:r>
            <w:r w:rsidRPr="00486FA5">
              <w:rPr>
                <w:lang w:val="fr-FR"/>
              </w:rPr>
              <w:t>Front. Artif. Intell.8 https://doi.org/10.3389/frai.2025.1658510</w:t>
            </w:r>
          </w:p>
          <w:p w14:paraId="1B3F8499" w14:textId="2E4405A2" w:rsidR="00EA0D97" w:rsidRPr="00486FA5" w:rsidRDefault="00EA0D97" w:rsidP="00EA0D97">
            <w:pPr>
              <w:pStyle w:val="Flietext"/>
              <w:jc w:val="left"/>
              <w:rPr>
                <w:lang w:val="fr-FR"/>
              </w:rPr>
            </w:pPr>
          </w:p>
          <w:p w14:paraId="18FFA0B2" w14:textId="0B07B036" w:rsidR="00EA0D97" w:rsidRPr="00C75821" w:rsidRDefault="00EA0D97" w:rsidP="00EA0D97">
            <w:pPr>
              <w:pStyle w:val="Flietext"/>
              <w:jc w:val="left"/>
              <w:rPr>
                <w:lang w:val="de-AT"/>
              </w:rPr>
            </w:pPr>
            <w:r w:rsidRPr="003C2377">
              <w:rPr>
                <w:lang w:val="fr-FR"/>
              </w:rPr>
              <w:t xml:space="preserve">Tun HM, et al. </w:t>
            </w:r>
            <w:r w:rsidRPr="006420C3">
              <w:rPr>
                <w:lang w:val="en-GB"/>
              </w:rPr>
              <w:t xml:space="preserve">(2025) Trust in artificial intelligence–based clinical decision support: A systematic review. </w:t>
            </w:r>
            <w:r w:rsidRPr="00C75821">
              <w:rPr>
                <w:lang w:val="de-AT"/>
              </w:rPr>
              <w:t>J Med Internet Res. 27(1):e69678. doi:10.2196/69678.</w:t>
            </w:r>
          </w:p>
          <w:p w14:paraId="15AE4744" w14:textId="5D1AF2BF" w:rsidR="00EA0D97" w:rsidRPr="00C75821" w:rsidRDefault="00EA0D97" w:rsidP="00EA0D97">
            <w:pPr>
              <w:pStyle w:val="Flietext"/>
              <w:jc w:val="left"/>
              <w:rPr>
                <w:lang w:val="de-AT"/>
              </w:rPr>
            </w:pPr>
          </w:p>
          <w:p w14:paraId="4B4C3C72" w14:textId="65A921EF" w:rsidR="00EA0D97" w:rsidRPr="006420C3" w:rsidRDefault="00EA0D97" w:rsidP="00EA0D97">
            <w:pPr>
              <w:pStyle w:val="Flietext"/>
              <w:jc w:val="left"/>
              <w:rPr>
                <w:lang w:val="en-GB"/>
              </w:rPr>
            </w:pPr>
            <w:r w:rsidRPr="00C75821">
              <w:rPr>
                <w:lang w:val="de-AT"/>
              </w:rPr>
              <w:t xml:space="preserve">Kauttonen J, et al. </w:t>
            </w:r>
            <w:r w:rsidRPr="006420C3">
              <w:rPr>
                <w:lang w:val="en-GB"/>
              </w:rPr>
              <w:t>(2025) Trust and acceptance challenges in the adoption of AI in health care: Survey study. J Med Internet Res. 27(1):e65567. doi:10.2196/65567.</w:t>
            </w:r>
            <w:r w:rsidRPr="006420C3">
              <w:rPr>
                <w:lang w:val="en-GB"/>
              </w:rPr>
              <w:br/>
            </w:r>
          </w:p>
          <w:p w14:paraId="3FF5FEBA" w14:textId="250D604C" w:rsidR="00EA0D97" w:rsidRPr="006420C3" w:rsidRDefault="00EA0D97" w:rsidP="00EA0D97">
            <w:pPr>
              <w:pStyle w:val="Flietext"/>
              <w:jc w:val="left"/>
              <w:rPr>
                <w:lang w:val="en-GB"/>
              </w:rPr>
            </w:pPr>
            <w:r w:rsidRPr="006420C3">
              <w:rPr>
                <w:lang w:val="en-GB"/>
              </w:rPr>
              <w:t>Sagona M, Shapiro SJ. (2025) Trust in AI-assisted health systems and AI's trust in humans. npj Cardiovasc Health. 2 (16). doi:10.1038/s44401-025-00016-5.</w:t>
            </w:r>
            <w:r w:rsidRPr="006420C3">
              <w:rPr>
                <w:lang w:val="en-GB"/>
              </w:rPr>
              <w:br/>
            </w:r>
            <w:r w:rsidRPr="006420C3">
              <w:rPr>
                <w:lang w:val="en-GB"/>
              </w:rPr>
              <w:br/>
              <w:t>Rosenbacke R, et al. (2024) Errors in physician-AI collaboration: Insights from a mixed-methods field study. SSRN doi:10.2139/ssrn.4773350.</w:t>
            </w:r>
          </w:p>
          <w:p w14:paraId="531527A8" w14:textId="158B9C1A" w:rsidR="00EA0D97" w:rsidRPr="006420C3" w:rsidRDefault="00EA0D97" w:rsidP="00EA0D97">
            <w:pPr>
              <w:pStyle w:val="Flietext"/>
              <w:jc w:val="left"/>
              <w:rPr>
                <w:lang w:val="en-GB"/>
              </w:rPr>
            </w:pPr>
          </w:p>
          <w:p w14:paraId="68147761" w14:textId="2A4D3E7D" w:rsidR="00EA0D97" w:rsidRPr="006420C3" w:rsidRDefault="00EA0D97" w:rsidP="00EA0D97">
            <w:pPr>
              <w:pStyle w:val="Flietext"/>
              <w:jc w:val="left"/>
              <w:rPr>
                <w:lang w:val="en-GB"/>
              </w:rPr>
            </w:pPr>
            <w:r w:rsidRPr="006420C3">
              <w:rPr>
                <w:lang w:val="en-GB"/>
              </w:rPr>
              <w:t>Rosbach E, et al. (2025) When two wrongs don't make a right: Examining confirmation bias and the role of time pressure during human-AI collaboration in computational pathology. Proc CHI 2025. 2025. doi:10.1145/3706598.3713319.</w:t>
            </w:r>
          </w:p>
          <w:p w14:paraId="5E066226" w14:textId="5DE23AFC" w:rsidR="00EA0D97" w:rsidRPr="006420C3" w:rsidRDefault="00EA0D97" w:rsidP="00EA0D97">
            <w:pPr>
              <w:pStyle w:val="Flietext"/>
              <w:jc w:val="left"/>
              <w:rPr>
                <w:lang w:val="en-GB"/>
              </w:rPr>
            </w:pPr>
          </w:p>
          <w:p w14:paraId="069CFAE6" w14:textId="32115A9E" w:rsidR="00EA0D97" w:rsidRPr="006420C3" w:rsidRDefault="00EA0D97" w:rsidP="00EA0D97">
            <w:pPr>
              <w:pStyle w:val="Flietext"/>
              <w:jc w:val="left"/>
              <w:rPr>
                <w:lang w:val="en-GB"/>
              </w:rPr>
            </w:pPr>
            <w:r w:rsidRPr="006420C3">
              <w:rPr>
                <w:lang w:val="en-GB"/>
              </w:rPr>
              <w:t>Ehls M, et al. (2024) Automation bias in AI-assisted medical decision-making under time pressure in computational pathology. arXiv:2411.00998</w:t>
            </w:r>
          </w:p>
          <w:p w14:paraId="05FAD741" w14:textId="3F5AF2E4" w:rsidR="00EA0D97" w:rsidRPr="006420C3" w:rsidRDefault="00EA0D97" w:rsidP="00EA0D97">
            <w:pPr>
              <w:pStyle w:val="Flietext"/>
              <w:jc w:val="left"/>
              <w:rPr>
                <w:lang w:val="en-GB"/>
              </w:rPr>
            </w:pPr>
          </w:p>
          <w:p w14:paraId="71D2FBCB" w14:textId="035F82BB" w:rsidR="00EA0D97" w:rsidRPr="006420C3" w:rsidRDefault="00EA0D97" w:rsidP="00EA0D97">
            <w:pPr>
              <w:pStyle w:val="Flietext"/>
              <w:jc w:val="left"/>
              <w:rPr>
                <w:lang w:val="en-GB"/>
              </w:rPr>
            </w:pPr>
            <w:r w:rsidRPr="006420C3">
              <w:rPr>
                <w:lang w:val="en-GB"/>
              </w:rPr>
              <w:t>Prinster D (2024) Care to Explain? AI Explanation Types Differentially Impact Chest Radiograph Diagnostic Performance and Physician Trust in AI. Radiology 2024; 313(2):e233261 https://doi.org/10.1148/radiol.233261</w:t>
            </w:r>
          </w:p>
        </w:tc>
      </w:tr>
    </w:tbl>
    <w:p w14:paraId="43C654C6" w14:textId="6BC71652" w:rsidR="001B3180" w:rsidRDefault="001B3180" w:rsidP="001B3180">
      <w:pPr>
        <w:pStyle w:val="Flietext"/>
        <w:rPr>
          <w:lang w:val="en-GB"/>
        </w:rPr>
      </w:pPr>
      <w:r>
        <w:rPr>
          <w:lang w:val="en-GB"/>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009912B0" w:rsidRPr="006420C3" w14:paraId="78CAC53F" w14:textId="77777777" w:rsidTr="5B260973">
        <w:trPr>
          <w:trHeight w:val="300"/>
        </w:trPr>
        <w:tc>
          <w:tcPr>
            <w:tcW w:w="2117" w:type="dxa"/>
          </w:tcPr>
          <w:p w14:paraId="71045B18" w14:textId="77777777" w:rsidR="009912B0" w:rsidRPr="006420C3" w:rsidRDefault="009912B0">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6E9097B7" w14:textId="77777777" w:rsidR="00AE43FA" w:rsidRDefault="009912B0">
            <w:pPr>
              <w:pStyle w:val="Flietext"/>
              <w:rPr>
                <w:b/>
                <w:bCs/>
                <w:caps/>
                <w:color w:val="262E61" w:themeColor="text2"/>
                <w:lang w:val="en-GB"/>
              </w:rPr>
            </w:pPr>
            <w:r w:rsidRPr="006420C3">
              <w:rPr>
                <w:b/>
                <w:bCs/>
                <w:caps/>
                <w:color w:val="262E61" w:themeColor="text2"/>
                <w:lang w:val="en-GB"/>
              </w:rPr>
              <w:t xml:space="preserve">EU &amp; Austrian Regulations for AI in Clinical </w:t>
            </w:r>
          </w:p>
          <w:p w14:paraId="3F2B3CDD" w14:textId="3C193EFE" w:rsidR="009912B0" w:rsidRPr="00AE43FA" w:rsidRDefault="009912B0" w:rsidP="00AE43FA">
            <w:pPr>
              <w:pStyle w:val="Flietext"/>
              <w:rPr>
                <w:b/>
                <w:bCs/>
                <w:caps/>
                <w:color w:val="262E61" w:themeColor="text2"/>
                <w:lang w:val="en-GB"/>
              </w:rPr>
            </w:pPr>
            <w:r w:rsidRPr="006420C3">
              <w:rPr>
                <w:b/>
                <w:bCs/>
                <w:caps/>
                <w:color w:val="262E61" w:themeColor="text2"/>
                <w:lang w:val="en-GB"/>
              </w:rPr>
              <w:t>Decision Support</w:t>
            </w:r>
          </w:p>
        </w:tc>
      </w:tr>
      <w:tr w:rsidR="3465D01A" w14:paraId="5441130F" w14:textId="77777777" w:rsidTr="5B260973">
        <w:trPr>
          <w:trHeight w:val="300"/>
        </w:trPr>
        <w:tc>
          <w:tcPr>
            <w:tcW w:w="2117" w:type="dxa"/>
          </w:tcPr>
          <w:p w14:paraId="3E0CF4FF" w14:textId="44E180D5" w:rsidR="3465D01A" w:rsidRDefault="3465D01A" w:rsidP="3465D01A">
            <w:pPr>
              <w:pStyle w:val="Flietext"/>
              <w:rPr>
                <w:rFonts w:eastAsia="Arial"/>
                <w:color w:val="000000" w:themeColor="text1"/>
              </w:rPr>
            </w:pPr>
            <w:r w:rsidRPr="3465D01A">
              <w:rPr>
                <w:rFonts w:eastAsia="Arial"/>
                <w:color w:val="000000" w:themeColor="text1"/>
                <w:lang w:val="en-GB"/>
              </w:rPr>
              <w:t>Abbr. Course</w:t>
            </w:r>
          </w:p>
        </w:tc>
        <w:tc>
          <w:tcPr>
            <w:tcW w:w="6933" w:type="dxa"/>
          </w:tcPr>
          <w:p w14:paraId="38ED6F1A" w14:textId="127EC3DF" w:rsidR="3465D01A" w:rsidRDefault="3465D01A" w:rsidP="6D172EC0">
            <w:pPr>
              <w:pStyle w:val="Flietext"/>
              <w:rPr>
                <w:rFonts w:eastAsia="Arial"/>
                <w:color w:val="000000" w:themeColor="text1"/>
                <w:lang w:val="en-GB"/>
              </w:rPr>
            </w:pPr>
            <w:r w:rsidRPr="6D172EC0">
              <w:rPr>
                <w:rFonts w:eastAsia="Arial"/>
                <w:color w:val="000000" w:themeColor="text1"/>
                <w:lang w:val="en-GB"/>
              </w:rPr>
              <w:t>KIM-</w:t>
            </w:r>
            <w:r w:rsidR="2A4E7B78" w:rsidRPr="6D172EC0">
              <w:rPr>
                <w:rFonts w:eastAsia="Arial"/>
                <w:color w:val="000000" w:themeColor="text1"/>
                <w:lang w:val="en-GB"/>
              </w:rPr>
              <w:t>2</w:t>
            </w:r>
            <w:r w:rsidRPr="6D172EC0">
              <w:rPr>
                <w:rFonts w:eastAsia="Arial"/>
                <w:color w:val="000000" w:themeColor="text1"/>
                <w:lang w:val="en-GB"/>
              </w:rPr>
              <w:t>.SJ-</w:t>
            </w:r>
            <w:r w:rsidR="6E49727A" w:rsidRPr="6D172EC0">
              <w:rPr>
                <w:rFonts w:eastAsia="Arial"/>
                <w:color w:val="000000" w:themeColor="text1"/>
                <w:lang w:val="en-GB"/>
              </w:rPr>
              <w:t>CDSLEG</w:t>
            </w:r>
          </w:p>
        </w:tc>
      </w:tr>
      <w:tr w:rsidR="009912B0" w:rsidRPr="006420C3" w14:paraId="7337A322" w14:textId="77777777" w:rsidTr="5B260973">
        <w:trPr>
          <w:trHeight w:val="300"/>
        </w:trPr>
        <w:tc>
          <w:tcPr>
            <w:tcW w:w="2117" w:type="dxa"/>
          </w:tcPr>
          <w:p w14:paraId="15FDEF5C" w14:textId="77777777" w:rsidR="009912B0" w:rsidRPr="006420C3" w:rsidRDefault="009912B0">
            <w:pPr>
              <w:pStyle w:val="Flietext"/>
              <w:rPr>
                <w:b/>
                <w:bCs/>
                <w:lang w:val="en-GB"/>
              </w:rPr>
            </w:pPr>
            <w:r w:rsidRPr="006420C3">
              <w:rPr>
                <w:b/>
                <w:bCs/>
                <w:lang w:val="en-GB"/>
              </w:rPr>
              <w:t>Duration</w:t>
            </w:r>
          </w:p>
        </w:tc>
        <w:tc>
          <w:tcPr>
            <w:tcW w:w="6933" w:type="dxa"/>
          </w:tcPr>
          <w:p w14:paraId="49D45E6F" w14:textId="11FF065F" w:rsidR="009912B0" w:rsidRPr="006420C3" w:rsidRDefault="4BF201B9">
            <w:pPr>
              <w:pStyle w:val="Flietext"/>
              <w:rPr>
                <w:lang w:val="en-GB"/>
              </w:rPr>
            </w:pPr>
            <w:r w:rsidRPr="5B260973">
              <w:rPr>
                <w:lang w:val="en-GB"/>
              </w:rPr>
              <w:t xml:space="preserve">2 ECTS </w:t>
            </w:r>
            <w:r w:rsidR="16A8C892" w:rsidRPr="5B260973">
              <w:rPr>
                <w:lang w:val="en-GB"/>
              </w:rPr>
              <w:t>0,5</w:t>
            </w:r>
            <w:r w:rsidRPr="5B260973">
              <w:rPr>
                <w:lang w:val="en-GB"/>
              </w:rPr>
              <w:t xml:space="preserve"> SWS</w:t>
            </w:r>
          </w:p>
        </w:tc>
      </w:tr>
      <w:tr w:rsidR="009912B0" w:rsidRPr="006420C3" w14:paraId="587528ED" w14:textId="77777777" w:rsidTr="5B260973">
        <w:trPr>
          <w:trHeight w:val="300"/>
        </w:trPr>
        <w:tc>
          <w:tcPr>
            <w:tcW w:w="2117" w:type="dxa"/>
          </w:tcPr>
          <w:p w14:paraId="387A5540" w14:textId="77777777" w:rsidR="009912B0" w:rsidRPr="006420C3" w:rsidRDefault="009912B0">
            <w:pPr>
              <w:pStyle w:val="Flietext"/>
              <w:rPr>
                <w:b/>
                <w:bCs/>
                <w:lang w:val="en-GB"/>
              </w:rPr>
            </w:pPr>
            <w:r w:rsidRPr="006420C3">
              <w:rPr>
                <w:b/>
                <w:bCs/>
                <w:lang w:val="en-GB"/>
              </w:rPr>
              <w:t>Type of Activity</w:t>
            </w:r>
          </w:p>
        </w:tc>
        <w:tc>
          <w:tcPr>
            <w:tcW w:w="6933" w:type="dxa"/>
          </w:tcPr>
          <w:p w14:paraId="48254281" w14:textId="6149925B" w:rsidR="009912B0" w:rsidRPr="006420C3" w:rsidRDefault="48F4AB18">
            <w:pPr>
              <w:pStyle w:val="Flietext"/>
              <w:rPr>
                <w:lang w:val="en-GB"/>
              </w:rPr>
            </w:pPr>
            <w:r w:rsidRPr="6D172EC0">
              <w:rPr>
                <w:lang w:val="en-GB"/>
              </w:rPr>
              <w:t>Course Type (</w:t>
            </w:r>
            <w:r w:rsidR="689146BD" w:rsidRPr="6D172EC0">
              <w:rPr>
                <w:lang w:val="en-GB"/>
              </w:rPr>
              <w:t>SE</w:t>
            </w:r>
            <w:r w:rsidRPr="6D172EC0">
              <w:rPr>
                <w:lang w:val="en-GB"/>
              </w:rPr>
              <w:t>)</w:t>
            </w:r>
          </w:p>
        </w:tc>
      </w:tr>
      <w:tr w:rsidR="00EA0D97" w:rsidRPr="00E61F7E" w14:paraId="1E8497BA" w14:textId="77777777" w:rsidTr="5B260973">
        <w:trPr>
          <w:trHeight w:val="300"/>
        </w:trPr>
        <w:tc>
          <w:tcPr>
            <w:tcW w:w="2117" w:type="dxa"/>
          </w:tcPr>
          <w:p w14:paraId="21AFF2AD" w14:textId="77777777" w:rsidR="00EA0D97" w:rsidRPr="006420C3" w:rsidRDefault="00EA0D97" w:rsidP="00EA0D97">
            <w:pPr>
              <w:pStyle w:val="Flietext"/>
              <w:rPr>
                <w:b/>
                <w:bCs/>
                <w:lang w:val="en-GB"/>
              </w:rPr>
            </w:pPr>
            <w:r w:rsidRPr="006420C3">
              <w:rPr>
                <w:b/>
                <w:bCs/>
                <w:lang w:val="en-GB"/>
              </w:rPr>
              <w:t>Assessment Type</w:t>
            </w:r>
          </w:p>
        </w:tc>
        <w:tc>
          <w:tcPr>
            <w:tcW w:w="6933" w:type="dxa"/>
          </w:tcPr>
          <w:p w14:paraId="75FDA3DF" w14:textId="61DC68D0" w:rsidR="00EA0D97" w:rsidRPr="006420C3" w:rsidRDefault="00EA0D97" w:rsidP="00EA0D97">
            <w:pPr>
              <w:pStyle w:val="Flietext"/>
              <w:rPr>
                <w:lang w:val="en-GB"/>
              </w:rPr>
            </w:pPr>
            <w:r w:rsidRPr="006420C3">
              <w:rPr>
                <w:lang w:val="en-GB"/>
              </w:rPr>
              <w:t>Continuous assessment, five-point grading scale</w:t>
            </w:r>
          </w:p>
        </w:tc>
      </w:tr>
      <w:tr w:rsidR="00EA0D97" w:rsidRPr="00E61F7E" w14:paraId="05DF43BD" w14:textId="77777777" w:rsidTr="5B260973">
        <w:trPr>
          <w:trHeight w:val="300"/>
        </w:trPr>
        <w:tc>
          <w:tcPr>
            <w:tcW w:w="2117" w:type="dxa"/>
          </w:tcPr>
          <w:p w14:paraId="1E45ECD5" w14:textId="77777777" w:rsidR="00AE43FA" w:rsidRDefault="00EA0D97" w:rsidP="00EA0D97">
            <w:pPr>
              <w:pStyle w:val="Flietext"/>
              <w:jc w:val="left"/>
              <w:rPr>
                <w:b/>
                <w:bCs/>
                <w:lang w:val="en-GB"/>
              </w:rPr>
            </w:pPr>
            <w:r w:rsidRPr="006420C3">
              <w:rPr>
                <w:b/>
                <w:bCs/>
                <w:lang w:val="en-GB"/>
              </w:rPr>
              <w:t xml:space="preserve">Form(s) of </w:t>
            </w:r>
          </w:p>
          <w:p w14:paraId="5FBD7BD5" w14:textId="2F926553" w:rsidR="00EA0D97" w:rsidRPr="006420C3" w:rsidRDefault="00EA0D97" w:rsidP="00EA0D97">
            <w:pPr>
              <w:pStyle w:val="Flietext"/>
              <w:jc w:val="left"/>
              <w:rPr>
                <w:b/>
                <w:bCs/>
                <w:lang w:val="en-GB"/>
              </w:rPr>
            </w:pPr>
            <w:r w:rsidRPr="006420C3">
              <w:rPr>
                <w:b/>
                <w:bCs/>
                <w:lang w:val="en-GB"/>
              </w:rPr>
              <w:t>Examination(s)</w:t>
            </w:r>
          </w:p>
        </w:tc>
        <w:tc>
          <w:tcPr>
            <w:tcW w:w="6933" w:type="dxa"/>
          </w:tcPr>
          <w:p w14:paraId="1499F6F9" w14:textId="77777777" w:rsidR="00AE43FA" w:rsidRDefault="00EA0D97" w:rsidP="00EA0D97">
            <w:pPr>
              <w:pStyle w:val="Flietext"/>
              <w:rPr>
                <w:lang w:val="en-GB"/>
              </w:rPr>
            </w:pPr>
            <w:r w:rsidRPr="006420C3">
              <w:rPr>
                <w:lang w:val="en-GB"/>
              </w:rPr>
              <w:t xml:space="preserve">Presentation “Two-Minute Compliance Drill + Smart Checklist” </w:t>
            </w:r>
          </w:p>
          <w:p w14:paraId="03447C3D" w14:textId="7B9B6C62" w:rsidR="00EA0D97" w:rsidRPr="006420C3" w:rsidRDefault="00EA0D97" w:rsidP="00EA0D97">
            <w:pPr>
              <w:pStyle w:val="Flietext"/>
              <w:rPr>
                <w:lang w:val="en-GB"/>
              </w:rPr>
            </w:pPr>
            <w:r w:rsidRPr="006420C3">
              <w:rPr>
                <w:lang w:val="en-GB"/>
              </w:rPr>
              <w:t>(self-recorded)</w:t>
            </w:r>
          </w:p>
          <w:p w14:paraId="755EEC2D" w14:textId="77777777" w:rsidR="00EA0D97" w:rsidRPr="006420C3" w:rsidRDefault="00EA0D97" w:rsidP="00EA0D97">
            <w:pPr>
              <w:pStyle w:val="Flietext"/>
              <w:rPr>
                <w:lang w:val="en-GB"/>
              </w:rPr>
            </w:pPr>
            <w:r w:rsidRPr="006420C3">
              <w:rPr>
                <w:lang w:val="en-GB"/>
              </w:rPr>
              <w:t xml:space="preserve">Students complete a compact, real-world exercise that shows they can use a clinical decision support tool safely and responsibly in Austria. All parts are self-recorded on video. The final submission is either one stitched video (3–5 minutes) or three short clips, plus the filled checklist. </w:t>
            </w:r>
          </w:p>
          <w:p w14:paraId="55976725" w14:textId="77777777" w:rsidR="00EA0D97" w:rsidRPr="006420C3" w:rsidRDefault="00EA0D97" w:rsidP="00EA0D97">
            <w:pPr>
              <w:pStyle w:val="Flietext"/>
              <w:rPr>
                <w:lang w:val="en-GB"/>
              </w:rPr>
            </w:pPr>
          </w:p>
          <w:p w14:paraId="2C5CDD78" w14:textId="49736953" w:rsidR="00EA0D97" w:rsidRPr="006420C3" w:rsidRDefault="00EA0D97" w:rsidP="00EA0D97">
            <w:pPr>
              <w:pStyle w:val="Flietext"/>
              <w:rPr>
                <w:lang w:val="en-GB"/>
              </w:rPr>
            </w:pPr>
            <w:r w:rsidRPr="006420C3">
              <w:rPr>
                <w:lang w:val="en-GB"/>
              </w:rPr>
              <w:t>(1)</w:t>
            </w:r>
            <w:r w:rsidR="00AE43FA">
              <w:rPr>
                <w:lang w:val="en-GB"/>
              </w:rPr>
              <w:t xml:space="preserve"> </w:t>
            </w:r>
            <w:r w:rsidRPr="006420C3">
              <w:rPr>
                <w:lang w:val="en-GB"/>
              </w:rPr>
              <w:t>Patient explanation (selfie video, 90–120 seconds): Students record themselves explaining to a patient, in simple language, how a decision support tool was used in their care: what the tool suggested, what the clinician decided, and why. The video must show that the clinician remains responsible, that the use of the tool is disclosed when it matters, and that patient data are handled with care.</w:t>
            </w:r>
          </w:p>
          <w:p w14:paraId="01A91512" w14:textId="77777777" w:rsidR="00EA0D97" w:rsidRPr="006420C3" w:rsidRDefault="00EA0D97" w:rsidP="00EA0D97">
            <w:pPr>
              <w:pStyle w:val="Flietext"/>
              <w:rPr>
                <w:lang w:val="en-GB"/>
              </w:rPr>
            </w:pPr>
          </w:p>
          <w:p w14:paraId="4E9A0A29" w14:textId="77777777" w:rsidR="00EA0D97" w:rsidRPr="006420C3" w:rsidRDefault="00EA0D97" w:rsidP="00EA0D97">
            <w:pPr>
              <w:pStyle w:val="Flietext"/>
              <w:rPr>
                <w:lang w:val="en-GB"/>
              </w:rPr>
            </w:pPr>
            <w:r w:rsidRPr="006420C3">
              <w:rPr>
                <w:lang w:val="en-GB"/>
              </w:rPr>
              <w:t xml:space="preserve">(2) Safety fit check (screen-record, ~90 seconds): Students screen-record while walking through the Smart Safety Checklist for a chosen tool (real or hypothetical). They show and narrate each tick-box: European approval and risk class, independent studies, fit to the local population, clear explanations, audit trail, post-market monitoring, override, minimal data entry, storage/processing location, and the local contact for incidents. </w:t>
            </w:r>
          </w:p>
          <w:p w14:paraId="0684B0B3" w14:textId="77777777" w:rsidR="00EA0D97" w:rsidRPr="006420C3" w:rsidRDefault="00EA0D97" w:rsidP="00EA0D97">
            <w:pPr>
              <w:pStyle w:val="Flietext"/>
              <w:rPr>
                <w:lang w:val="en-GB"/>
              </w:rPr>
            </w:pPr>
          </w:p>
          <w:p w14:paraId="39337369" w14:textId="59281948" w:rsidR="00EA0D97" w:rsidRPr="006420C3" w:rsidRDefault="00EA0D97" w:rsidP="00EA0D97">
            <w:pPr>
              <w:pStyle w:val="Flietext"/>
              <w:rPr>
                <w:lang w:val="en-GB"/>
              </w:rPr>
            </w:pPr>
            <w:r w:rsidRPr="006420C3">
              <w:rPr>
                <w:lang w:val="en-GB"/>
              </w:rPr>
              <w:t>(3) If something goes wrong (selfie or screen-record, ~60 seconds):</w:t>
            </w:r>
            <w:r w:rsidRPr="006420C3">
              <w:rPr>
                <w:lang w:val="en-GB"/>
              </w:rPr>
              <w:br/>
              <w:t>Students record a brief incident-report rehearsal: who they would notify in the hospital, what details they would include (including the tool’s output and their own decision), how they would protect patient privacy, and how they would document the event in the medical record.</w:t>
            </w:r>
          </w:p>
        </w:tc>
      </w:tr>
      <w:tr w:rsidR="00EA0D97" w:rsidRPr="00E61F7E" w14:paraId="04A03749" w14:textId="77777777" w:rsidTr="5B260973">
        <w:trPr>
          <w:trHeight w:val="300"/>
        </w:trPr>
        <w:tc>
          <w:tcPr>
            <w:tcW w:w="2117" w:type="dxa"/>
          </w:tcPr>
          <w:p w14:paraId="61364CCD" w14:textId="77777777" w:rsidR="00EA0D97" w:rsidRPr="006420C3" w:rsidRDefault="00EA0D97" w:rsidP="00EA0D97">
            <w:pPr>
              <w:pStyle w:val="Flietext"/>
              <w:rPr>
                <w:b/>
                <w:bCs/>
                <w:lang w:val="en-GB"/>
              </w:rPr>
            </w:pPr>
            <w:r w:rsidRPr="006420C3">
              <w:rPr>
                <w:b/>
                <w:bCs/>
                <w:lang w:val="en-GB"/>
              </w:rPr>
              <w:t>Content</w:t>
            </w:r>
          </w:p>
        </w:tc>
        <w:tc>
          <w:tcPr>
            <w:tcW w:w="6933" w:type="dxa"/>
            <w:vAlign w:val="center"/>
          </w:tcPr>
          <w:p w14:paraId="7B2D3594" w14:textId="77777777" w:rsidR="00EA0D97" w:rsidRPr="006420C3" w:rsidRDefault="00EA0D97" w:rsidP="00EA0D97">
            <w:pPr>
              <w:pStyle w:val="Flietext"/>
              <w:jc w:val="left"/>
              <w:rPr>
                <w:lang w:val="en-GB"/>
              </w:rPr>
            </w:pPr>
            <w:r w:rsidRPr="006420C3">
              <w:rPr>
                <w:lang w:val="en-GB"/>
              </w:rPr>
              <w:t>This course explains what doctors in Austria must know when using machine-based tools that support diagnosis or treatment. You remain fully responsible for each clinical decision. The tool can inform you, but it does not replace your judgment. You learn when to tell patients that a tool was used, how to document its recommendation in the medical record, and how to record your own decision—whether you follow, modify, or reject the suggestion.</w:t>
            </w:r>
          </w:p>
          <w:p w14:paraId="106D5831" w14:textId="77777777" w:rsidR="00EA0D97" w:rsidRPr="006420C3" w:rsidRDefault="00EA0D97" w:rsidP="00EA0D97">
            <w:pPr>
              <w:pStyle w:val="Flietext"/>
              <w:jc w:val="left"/>
              <w:rPr>
                <w:lang w:val="en-GB"/>
              </w:rPr>
            </w:pPr>
          </w:p>
          <w:p w14:paraId="4DDD1928" w14:textId="77777777" w:rsidR="00EA0D97" w:rsidRPr="006420C3" w:rsidRDefault="00EA0D97" w:rsidP="00EA0D97">
            <w:pPr>
              <w:pStyle w:val="Flietext"/>
              <w:jc w:val="left"/>
              <w:rPr>
                <w:lang w:val="en-GB"/>
              </w:rPr>
            </w:pPr>
            <w:r w:rsidRPr="006420C3">
              <w:rPr>
                <w:lang w:val="en-GB"/>
              </w:rPr>
              <w:t xml:space="preserve">The course walks you through a simple safety check before using any tool in practice: look for a valid European approval and risk class, independent clinical studies, results from hospitals like yours, clear explanations of why a suggestion was made, an audit trail, active post-market monitoring, and the ability to override the tool at any time. </w:t>
            </w:r>
          </w:p>
          <w:p w14:paraId="361AE6B4" w14:textId="77777777" w:rsidR="00EA0D97" w:rsidRPr="006420C3" w:rsidRDefault="00EA0D97" w:rsidP="00EA0D97">
            <w:pPr>
              <w:pStyle w:val="Flietext"/>
              <w:jc w:val="left"/>
              <w:rPr>
                <w:lang w:val="en-GB"/>
              </w:rPr>
            </w:pPr>
          </w:p>
          <w:p w14:paraId="411152B2" w14:textId="77777777" w:rsidR="00EA0D97" w:rsidRPr="006420C3" w:rsidRDefault="00EA0D97" w:rsidP="00EA0D97">
            <w:pPr>
              <w:pStyle w:val="Flietext"/>
              <w:jc w:val="left"/>
              <w:rPr>
                <w:lang w:val="en-GB"/>
              </w:rPr>
            </w:pPr>
            <w:r w:rsidRPr="006420C3">
              <w:rPr>
                <w:lang w:val="en-GB"/>
              </w:rPr>
              <w:t>You also learn what to do when things go wrong: how to report safety concerns inside the hospital, why this reporting is protected, and how your feedback supports ongoing monitoring by Austrian and European authorities.</w:t>
            </w:r>
          </w:p>
          <w:p w14:paraId="509E3F32" w14:textId="77777777" w:rsidR="00EA0D97" w:rsidRPr="006420C3" w:rsidRDefault="00EA0D97" w:rsidP="00EA0D97">
            <w:pPr>
              <w:pStyle w:val="Flietext"/>
              <w:jc w:val="left"/>
              <w:rPr>
                <w:lang w:val="en-GB"/>
              </w:rPr>
            </w:pPr>
          </w:p>
          <w:p w14:paraId="61EB3468" w14:textId="77777777" w:rsidR="00EA0D97" w:rsidRPr="006420C3" w:rsidRDefault="00EA0D97" w:rsidP="00EA0D97">
            <w:pPr>
              <w:pStyle w:val="Flietext"/>
              <w:jc w:val="left"/>
              <w:rPr>
                <w:lang w:val="en-GB"/>
              </w:rPr>
            </w:pPr>
            <w:r w:rsidRPr="006420C3">
              <w:rPr>
                <w:lang w:val="en-GB"/>
              </w:rPr>
              <w:t>Privacy and data protection are central. You will learn what patient data may be entered, how to avoid sharing more than needed, what de-identification means, and what extra checks are required if data are processed outside Austria or the European Union. Throughout, the course reinforces professional standards: use these tools to augment your expertise, keep your clinical judgment primary, be transparent with patients, and refuse to use a system that is not reliable or well-explained.</w:t>
            </w:r>
          </w:p>
          <w:p w14:paraId="1746726B" w14:textId="77777777" w:rsidR="00EA0D97" w:rsidRPr="006420C3" w:rsidRDefault="00EA0D97" w:rsidP="00EA0D97">
            <w:pPr>
              <w:pStyle w:val="Flietext"/>
              <w:jc w:val="left"/>
              <w:rPr>
                <w:lang w:val="en-GB"/>
              </w:rPr>
            </w:pPr>
          </w:p>
        </w:tc>
      </w:tr>
      <w:tr w:rsidR="00EA0D97" w:rsidRPr="00E61F7E" w14:paraId="583F80B7" w14:textId="77777777" w:rsidTr="5B260973">
        <w:trPr>
          <w:trHeight w:val="1125"/>
        </w:trPr>
        <w:tc>
          <w:tcPr>
            <w:tcW w:w="2117" w:type="dxa"/>
          </w:tcPr>
          <w:p w14:paraId="117598C8" w14:textId="77777777" w:rsidR="00EA0D97" w:rsidRPr="006420C3" w:rsidRDefault="00EA0D97" w:rsidP="00EA0D97">
            <w:pPr>
              <w:pStyle w:val="Flietext"/>
              <w:rPr>
                <w:b/>
                <w:bCs/>
                <w:lang w:val="en-GB"/>
              </w:rPr>
            </w:pPr>
            <w:r w:rsidRPr="006420C3">
              <w:rPr>
                <w:b/>
                <w:bCs/>
                <w:lang w:val="en-GB"/>
              </w:rPr>
              <w:lastRenderedPageBreak/>
              <w:t>Intended Learning Outcomes</w:t>
            </w:r>
          </w:p>
        </w:tc>
        <w:tc>
          <w:tcPr>
            <w:tcW w:w="6933" w:type="dxa"/>
          </w:tcPr>
          <w:p w14:paraId="279D1E8F" w14:textId="12C3268A" w:rsidR="00EA0D97" w:rsidRPr="006420C3" w:rsidRDefault="3006490E" w:rsidP="00AE43FA">
            <w:pPr>
              <w:pStyle w:val="Flietext"/>
              <w:rPr>
                <w:lang w:val="en-GB"/>
              </w:rPr>
            </w:pPr>
            <w:r w:rsidRPr="3465D01A">
              <w:rPr>
                <w:lang w:val="en-GB"/>
              </w:rPr>
              <w:t>Graduates describe</w:t>
            </w:r>
            <w:r w:rsidR="3824EAA2" w:rsidRPr="3465D01A">
              <w:rPr>
                <w:lang w:val="en-GB"/>
              </w:rPr>
              <w:t xml:space="preserve"> what doctors in Austria must know when using machine-based tools that support diagnosis or treatment.</w:t>
            </w:r>
            <w:r w:rsidRPr="3465D01A">
              <w:rPr>
                <w:lang w:val="en-GB"/>
              </w:rPr>
              <w:t xml:space="preserve"> They check whether a tool is safe to use in their setting by following a short, practical list</w:t>
            </w:r>
            <w:r w:rsidR="3D7CCC58" w:rsidRPr="3465D01A">
              <w:rPr>
                <w:lang w:val="en-GB"/>
              </w:rPr>
              <w:t xml:space="preserve"> covering </w:t>
            </w:r>
            <w:r w:rsidRPr="3465D01A">
              <w:rPr>
                <w:lang w:val="en-GB"/>
              </w:rPr>
              <w:t xml:space="preserve">valid European </w:t>
            </w:r>
            <w:r w:rsidR="493FC20D" w:rsidRPr="3465D01A">
              <w:rPr>
                <w:lang w:val="en-GB"/>
              </w:rPr>
              <w:t xml:space="preserve">and Austrain legislation. </w:t>
            </w:r>
            <w:r w:rsidRPr="3465D01A">
              <w:rPr>
                <w:lang w:val="en-GB"/>
              </w:rPr>
              <w:t xml:space="preserve">They protect patients and support safer care by reporting problems quickly and clearly, handling data carefully under European privacy rules, and </w:t>
            </w:r>
            <w:r w:rsidR="5AFC8AA2" w:rsidRPr="3465D01A">
              <w:rPr>
                <w:lang w:val="en-GB"/>
              </w:rPr>
              <w:t>report</w:t>
            </w:r>
            <w:r w:rsidRPr="3465D01A">
              <w:rPr>
                <w:lang w:val="en-GB"/>
              </w:rPr>
              <w:t xml:space="preserve"> if a tool seems unreliable.</w:t>
            </w:r>
          </w:p>
          <w:p w14:paraId="3F2DB9D9" w14:textId="2CDDAFCB" w:rsidR="00EA0D97" w:rsidRPr="006420C3" w:rsidRDefault="00EA0D97" w:rsidP="3465D01A">
            <w:pPr>
              <w:spacing w:before="240" w:after="240"/>
              <w:rPr>
                <w:lang w:val="en-GB"/>
              </w:rPr>
            </w:pPr>
          </w:p>
        </w:tc>
      </w:tr>
      <w:tr w:rsidR="00EA0D97" w:rsidRPr="008704CF" w14:paraId="28DD8CBE" w14:textId="77777777" w:rsidTr="5B260973">
        <w:trPr>
          <w:trHeight w:val="300"/>
        </w:trPr>
        <w:tc>
          <w:tcPr>
            <w:tcW w:w="2117" w:type="dxa"/>
          </w:tcPr>
          <w:p w14:paraId="1739BFE1" w14:textId="77777777" w:rsidR="00EA0D97" w:rsidRPr="006420C3" w:rsidRDefault="00EA0D97" w:rsidP="00EA0D97">
            <w:pPr>
              <w:pStyle w:val="Flietext"/>
              <w:rPr>
                <w:b/>
                <w:bCs/>
                <w:lang w:val="en-GB"/>
              </w:rPr>
            </w:pPr>
            <w:r w:rsidRPr="006420C3">
              <w:rPr>
                <w:b/>
                <w:bCs/>
                <w:lang w:val="en-GB"/>
              </w:rPr>
              <w:t>Literature</w:t>
            </w:r>
          </w:p>
        </w:tc>
        <w:tc>
          <w:tcPr>
            <w:tcW w:w="6933" w:type="dxa"/>
            <w:vAlign w:val="center"/>
          </w:tcPr>
          <w:p w14:paraId="1D82D496" w14:textId="5BD9DBFD" w:rsidR="00EA0D97" w:rsidRPr="006420C3" w:rsidRDefault="00EA0D97" w:rsidP="00EA0D97">
            <w:pPr>
              <w:pStyle w:val="Flietext"/>
              <w:jc w:val="left"/>
              <w:rPr>
                <w:lang w:val="en-GB"/>
              </w:rPr>
            </w:pPr>
            <w:r w:rsidRPr="006420C3">
              <w:rPr>
                <w:lang w:val="en-GB"/>
              </w:rPr>
              <w:t xml:space="preserve">Radiology. Health AI Register </w:t>
            </w:r>
            <w:hyperlink r:id="rId78">
              <w:r w:rsidRPr="006420C3">
                <w:rPr>
                  <w:rStyle w:val="Hyperlink"/>
                  <w:lang w:val="en-GB"/>
                </w:rPr>
                <w:t>https://www.healthairegister.com/radiology/products</w:t>
              </w:r>
            </w:hyperlink>
          </w:p>
          <w:p w14:paraId="3F223AA9" w14:textId="77777777" w:rsidR="00EA0D97" w:rsidRPr="006420C3" w:rsidRDefault="00EA0D97" w:rsidP="00EA0D97">
            <w:pPr>
              <w:pStyle w:val="Flietext"/>
              <w:jc w:val="left"/>
              <w:rPr>
                <w:lang w:val="en-GB"/>
              </w:rPr>
            </w:pPr>
          </w:p>
          <w:p w14:paraId="1F3139C4" w14:textId="5FC9BB9A" w:rsidR="00EA0D97" w:rsidRPr="006420C3" w:rsidRDefault="00EA0D97" w:rsidP="00EA0D97">
            <w:pPr>
              <w:pStyle w:val="Flietext"/>
              <w:jc w:val="left"/>
              <w:rPr>
                <w:lang w:val="en-GB"/>
              </w:rPr>
            </w:pPr>
            <w:r w:rsidRPr="006420C3">
              <w:rPr>
                <w:lang w:val="en-GB"/>
              </w:rPr>
              <w:t>AGES (</w:t>
            </w:r>
            <w:r w:rsidRPr="006420C3">
              <w:rPr>
                <w:rFonts w:ascii="system-ui" w:eastAsia="system-ui" w:hAnsi="system-ui" w:cs="system-ui"/>
                <w:lang w:val="en-GB"/>
              </w:rPr>
              <w:t xml:space="preserve">Austrian Medical Device Authority) </w:t>
            </w:r>
            <w:hyperlink r:id="rId79">
              <w:r w:rsidRPr="006420C3">
                <w:rPr>
                  <w:rStyle w:val="Hyperlink"/>
                  <w:lang w:val="en-GB"/>
                </w:rPr>
                <w:t>https://www.ages.at/</w:t>
              </w:r>
            </w:hyperlink>
          </w:p>
          <w:p w14:paraId="3E81DBE9" w14:textId="77777777" w:rsidR="00EA0D97" w:rsidRPr="006420C3" w:rsidRDefault="00EA0D97" w:rsidP="00EA0D97">
            <w:pPr>
              <w:pStyle w:val="Flietext"/>
              <w:jc w:val="left"/>
              <w:rPr>
                <w:lang w:val="en-GB"/>
              </w:rPr>
            </w:pPr>
          </w:p>
          <w:p w14:paraId="16DE4CF8" w14:textId="76BBF279" w:rsidR="00EA0D97" w:rsidRPr="00486FA5" w:rsidRDefault="00EA0D97" w:rsidP="00EA0D97">
            <w:pPr>
              <w:pStyle w:val="Flietext"/>
              <w:jc w:val="left"/>
              <w:rPr>
                <w:lang w:val="fr-FR"/>
              </w:rPr>
            </w:pPr>
            <w:r w:rsidRPr="00486FA5">
              <w:rPr>
                <w:lang w:val="fr-FR"/>
              </w:rPr>
              <w:t xml:space="preserve">AIHTA (Austrian HTA Institute) </w:t>
            </w:r>
            <w:hyperlink r:id="rId80">
              <w:r w:rsidRPr="00486FA5">
                <w:rPr>
                  <w:rStyle w:val="Hyperlink"/>
                  <w:lang w:val="fr-FR"/>
                </w:rPr>
                <w:t>www.aihta.at</w:t>
              </w:r>
            </w:hyperlink>
          </w:p>
          <w:p w14:paraId="693B78F8" w14:textId="77777777" w:rsidR="00EA0D97" w:rsidRPr="00486FA5" w:rsidRDefault="00EA0D97" w:rsidP="00EA0D97">
            <w:pPr>
              <w:pStyle w:val="Flietext"/>
              <w:jc w:val="left"/>
              <w:rPr>
                <w:lang w:val="fr-FR"/>
              </w:rPr>
            </w:pPr>
          </w:p>
          <w:p w14:paraId="299CA8BF" w14:textId="77777777" w:rsidR="00EA0D97" w:rsidRPr="006420C3" w:rsidRDefault="00EA0D97" w:rsidP="00EA0D97">
            <w:pPr>
              <w:pStyle w:val="Flietext"/>
              <w:jc w:val="left"/>
              <w:rPr>
                <w:lang w:val="en-GB"/>
              </w:rPr>
            </w:pPr>
            <w:r w:rsidRPr="00486FA5">
              <w:rPr>
                <w:lang w:val="fr-FR"/>
              </w:rPr>
              <w:t xml:space="preserve">Braithwaite J, et al. </w:t>
            </w:r>
            <w:r w:rsidRPr="006420C3">
              <w:rPr>
                <w:lang w:val="en-GB"/>
              </w:rPr>
              <w:t>(2023) Identifying barriers and facilitators to successful implementation of computerized clinical decision support systems in hospitals: a NASSS framework-informed scoping review. Implement Sci. 18(1):39. doi:10.1186/s13012-023-01287-y.</w:t>
            </w:r>
            <w:r w:rsidRPr="006420C3">
              <w:rPr>
                <w:lang w:val="en-GB"/>
              </w:rPr>
              <w:br/>
            </w:r>
          </w:p>
          <w:p w14:paraId="7A027B61" w14:textId="77777777" w:rsidR="00EA0D97" w:rsidRPr="006420C3" w:rsidRDefault="00EA0D97" w:rsidP="00EA0D97">
            <w:pPr>
              <w:pStyle w:val="Flietext"/>
              <w:jc w:val="left"/>
              <w:rPr>
                <w:lang w:val="en-GB"/>
              </w:rPr>
            </w:pPr>
            <w:r w:rsidRPr="006420C3">
              <w:rPr>
                <w:lang w:val="en-GB"/>
              </w:rPr>
              <w:t>Fuller MC, et al. (2023) Using theories, models, and frameworks to inform implementation cycles of computerized clinical decision support systems in tertiary health care settings: Scoping review. J Med Internet Res. 25:e45163. doi:10.2196/45163.</w:t>
            </w:r>
            <w:r w:rsidRPr="006420C3">
              <w:rPr>
                <w:lang w:val="en-GB"/>
              </w:rPr>
              <w:br/>
            </w:r>
          </w:p>
          <w:p w14:paraId="4C4429D4" w14:textId="77777777" w:rsidR="00EA0D97" w:rsidRPr="006420C3" w:rsidRDefault="00EA0D97" w:rsidP="00EA0D97">
            <w:pPr>
              <w:pStyle w:val="Flietext"/>
              <w:jc w:val="left"/>
              <w:rPr>
                <w:lang w:val="en-GB"/>
              </w:rPr>
            </w:pPr>
            <w:r w:rsidRPr="006420C3">
              <w:rPr>
                <w:lang w:val="en-GB"/>
              </w:rPr>
              <w:t>Schuh et al., 2018 Clinical decision support systems at the Vienna General Hospital using Arden Syntax: Design, implementation, and integration. Artif Intell Med 92: 24-33.</w:t>
            </w:r>
          </w:p>
          <w:p w14:paraId="6E0591F0" w14:textId="77777777" w:rsidR="00EA0D97" w:rsidRPr="006420C3" w:rsidRDefault="00EA0D97" w:rsidP="00EA0D97">
            <w:pPr>
              <w:pStyle w:val="Flietext"/>
              <w:jc w:val="left"/>
              <w:rPr>
                <w:lang w:val="en-GB"/>
              </w:rPr>
            </w:pPr>
            <w:r w:rsidRPr="006420C3">
              <w:rPr>
                <w:lang w:val="en-GB"/>
              </w:rPr>
              <w:t xml:space="preserve"> doi: 10.1016/j.artmed.2015.11.002. Epub 2015 Dec 1.</w:t>
            </w:r>
          </w:p>
          <w:p w14:paraId="66BCA1EA" w14:textId="77777777" w:rsidR="00EA0D97" w:rsidRPr="006420C3" w:rsidRDefault="00EA0D97" w:rsidP="00EA0D97">
            <w:pPr>
              <w:pStyle w:val="Flietext"/>
              <w:jc w:val="left"/>
              <w:rPr>
                <w:lang w:val="en-GB"/>
              </w:rPr>
            </w:pPr>
          </w:p>
          <w:p w14:paraId="6D9C866A" w14:textId="77777777" w:rsidR="00EA0D97" w:rsidRPr="006420C3" w:rsidRDefault="00EA0D97" w:rsidP="00EA0D97">
            <w:pPr>
              <w:pStyle w:val="Flietext"/>
              <w:jc w:val="left"/>
              <w:rPr>
                <w:lang w:val="en-GB"/>
              </w:rPr>
            </w:pPr>
            <w:r w:rsidRPr="006420C3">
              <w:rPr>
                <w:lang w:val="en-GB"/>
              </w:rPr>
              <w:t>Mikl V, et al. (2024) A national evaluation analysis and expert interview study of real-world data sources for research and regulatory decision-making in Austria. Sci Rep. 14:9688. doi:10.1038/s41598-024-59475-9.</w:t>
            </w:r>
          </w:p>
        </w:tc>
      </w:tr>
    </w:tbl>
    <w:p w14:paraId="265ED16F" w14:textId="77777777" w:rsidR="001D0896" w:rsidRDefault="001D0896" w:rsidP="00AE43FA">
      <w:pPr>
        <w:pStyle w:val="Flietext"/>
        <w:rPr>
          <w:lang w:val="en-GB"/>
        </w:rPr>
      </w:pPr>
    </w:p>
    <w:p w14:paraId="5FD73CA4" w14:textId="5EB2A801" w:rsidR="00AE43FA" w:rsidRDefault="00AE43FA" w:rsidP="00AE43FA">
      <w:pPr>
        <w:pStyle w:val="Flietext"/>
        <w:rPr>
          <w:lang w:val="en-GB"/>
        </w:rPr>
      </w:pPr>
      <w:r>
        <w:rPr>
          <w:lang w:val="en-GB"/>
        </w:rPr>
        <w:br w:type="page"/>
      </w:r>
    </w:p>
    <w:p w14:paraId="58E95E45" w14:textId="3DA70CDA" w:rsidR="009B395D" w:rsidRPr="006420C3" w:rsidRDefault="33B6EB17" w:rsidP="504E2AFD">
      <w:pPr>
        <w:pStyle w:val="Beschriftung"/>
        <w:rPr>
          <w:lang w:val="en-GB"/>
        </w:rPr>
      </w:pPr>
      <w:bookmarkStart w:id="108" w:name="_Toc223707131"/>
      <w:bookmarkStart w:id="109" w:name="_Toc223707156"/>
      <w:r w:rsidRPr="6D172EC0">
        <w:rPr>
          <w:lang w:val="en-GB"/>
        </w:rPr>
        <w:lastRenderedPageBreak/>
        <w:t xml:space="preserve">Table </w:t>
      </w:r>
      <w:r w:rsidRPr="6D172EC0">
        <w:rPr>
          <w:lang w:val="en-GB"/>
        </w:rPr>
        <w:fldChar w:fldCharType="begin"/>
      </w:r>
      <w:r w:rsidRPr="6D172EC0">
        <w:rPr>
          <w:lang w:val="en-GB"/>
        </w:rPr>
        <w:instrText xml:space="preserve"> SEQ Table \* ARABIC </w:instrText>
      </w:r>
      <w:r w:rsidRPr="6D172EC0">
        <w:rPr>
          <w:lang w:val="en-GB"/>
        </w:rPr>
        <w:fldChar w:fldCharType="separate"/>
      </w:r>
      <w:r w:rsidR="00D33C83">
        <w:rPr>
          <w:noProof/>
          <w:lang w:val="en-GB"/>
        </w:rPr>
        <w:t>18</w:t>
      </w:r>
      <w:r w:rsidRPr="6D172EC0">
        <w:rPr>
          <w:lang w:val="en-GB"/>
        </w:rPr>
        <w:fldChar w:fldCharType="end"/>
      </w:r>
      <w:r w:rsidRPr="6D172EC0">
        <w:rPr>
          <w:lang w:val="en-GB"/>
        </w:rPr>
        <w:t xml:space="preserve">: Module </w:t>
      </w:r>
      <w:r w:rsidR="62A8C372" w:rsidRPr="6D172EC0">
        <w:rPr>
          <w:lang w:val="en-GB"/>
        </w:rPr>
        <w:t>AI in the European Health Data Space</w:t>
      </w:r>
      <w:r w:rsidRPr="6D172EC0">
        <w:rPr>
          <w:lang w:val="en-GB"/>
        </w:rPr>
        <w:t xml:space="preserve"> | 3</w:t>
      </w:r>
      <w:r w:rsidRPr="6D172EC0">
        <w:rPr>
          <w:vertAlign w:val="superscript"/>
          <w:lang w:val="en-GB"/>
        </w:rPr>
        <w:t>rd</w:t>
      </w:r>
      <w:r w:rsidRPr="6D172EC0">
        <w:rPr>
          <w:lang w:val="en-GB"/>
        </w:rPr>
        <w:t xml:space="preserve"> semester of study</w:t>
      </w:r>
      <w:bookmarkEnd w:id="108"/>
      <w:bookmarkEnd w:id="109"/>
    </w:p>
    <w:tbl>
      <w:tblPr>
        <w:tblStyle w:val="LightList-Accent12"/>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5128"/>
        <w:gridCol w:w="1805"/>
      </w:tblGrid>
      <w:tr w:rsidR="504E2AFD" w:rsidRPr="006420C3" w14:paraId="4DC46131" w14:textId="77777777" w:rsidTr="00AF371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091656F8" w14:textId="77777777" w:rsidR="504E2AFD" w:rsidRPr="006420C3" w:rsidRDefault="504E2AFD" w:rsidP="504E2AFD">
            <w:pPr>
              <w:pStyle w:val="Flietext"/>
              <w:rPr>
                <w:caps/>
                <w:lang w:val="en-GB"/>
              </w:rPr>
            </w:pPr>
            <w:r w:rsidRPr="006420C3">
              <w:rPr>
                <w:caps/>
                <w:lang w:val="en-GB"/>
              </w:rPr>
              <w:t>MODULE NUMBER</w:t>
            </w:r>
          </w:p>
        </w:tc>
        <w:tc>
          <w:tcPr>
            <w:tcW w:w="5128"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121A446B" w14:textId="55892BBD" w:rsidR="504E2AFD" w:rsidRPr="006420C3" w:rsidRDefault="504E2AFD" w:rsidP="504E2AFD">
            <w:pPr>
              <w:pStyle w:val="Flietext"/>
              <w:cnfStyle w:val="100000000000" w:firstRow="1" w:lastRow="0" w:firstColumn="0" w:lastColumn="0" w:oddVBand="0" w:evenVBand="0" w:oddHBand="0" w:evenHBand="0" w:firstRowFirstColumn="0" w:firstRowLastColumn="0" w:lastRowFirstColumn="0" w:lastRowLastColumn="0"/>
              <w:rPr>
                <w:lang w:val="en-GB"/>
              </w:rPr>
            </w:pPr>
            <w:r w:rsidRPr="006420C3">
              <w:rPr>
                <w:lang w:val="en-GB"/>
              </w:rPr>
              <w:t>MODULE TITLE</w:t>
            </w:r>
          </w:p>
        </w:tc>
        <w:tc>
          <w:tcPr>
            <w:tcW w:w="1805"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42ED89C8" w14:textId="77777777" w:rsidR="504E2AFD" w:rsidRPr="006420C3" w:rsidRDefault="504E2AFD" w:rsidP="504E2AFD">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504E2AFD" w:rsidRPr="006420C3" w14:paraId="48FCE195" w14:textId="77777777" w:rsidTr="00AF37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tcBorders>
          </w:tcPr>
          <w:p w14:paraId="736F0724" w14:textId="0669A91A" w:rsidR="504E2AFD" w:rsidRPr="0063345C" w:rsidRDefault="3B659997" w:rsidP="3465D01A">
            <w:pPr>
              <w:pStyle w:val="Flietext"/>
            </w:pPr>
            <w:r w:rsidRPr="0063345C">
              <w:t>Abbr. Module</w:t>
            </w:r>
          </w:p>
          <w:p w14:paraId="717EB88B" w14:textId="19C79DE2" w:rsidR="504E2AFD" w:rsidRPr="0063345C" w:rsidRDefault="5852F2EB" w:rsidP="504E2AFD">
            <w:pPr>
              <w:pStyle w:val="Flietext"/>
            </w:pPr>
            <w:r w:rsidRPr="0063345C">
              <w:t>KIM-2.SJ-AIEHDS</w:t>
            </w:r>
          </w:p>
        </w:tc>
        <w:tc>
          <w:tcPr>
            <w:tcW w:w="5128" w:type="dxa"/>
            <w:tcBorders>
              <w:top w:val="single" w:sz="8" w:space="0" w:color="262E61" w:themeColor="text2"/>
              <w:bottom w:val="single" w:sz="8" w:space="0" w:color="262E61" w:themeColor="text2"/>
            </w:tcBorders>
          </w:tcPr>
          <w:p w14:paraId="2B601896" w14:textId="5BFAF295" w:rsidR="799CA0B1" w:rsidRPr="006420C3" w:rsidRDefault="799CA0B1"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AI in the European Health Data Space</w:t>
            </w:r>
          </w:p>
          <w:p w14:paraId="26525A56" w14:textId="5FE2C6BF"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tc>
        <w:tc>
          <w:tcPr>
            <w:tcW w:w="1805" w:type="dxa"/>
            <w:tcBorders>
              <w:top w:val="single" w:sz="8" w:space="0" w:color="262E61" w:themeColor="text2"/>
              <w:bottom w:val="single" w:sz="8" w:space="0" w:color="262E61" w:themeColor="text2"/>
              <w:right w:val="single" w:sz="8" w:space="0" w:color="262E61" w:themeColor="text2"/>
            </w:tcBorders>
          </w:tcPr>
          <w:p w14:paraId="32CED460" w14:textId="5ED81484"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6 ECTS</w:t>
            </w:r>
          </w:p>
        </w:tc>
      </w:tr>
      <w:tr w:rsidR="504E2AFD" w:rsidRPr="006420C3" w14:paraId="6626809E"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5609F54A" w14:textId="77777777" w:rsidR="504E2AFD" w:rsidRPr="006420C3" w:rsidRDefault="504E2AFD" w:rsidP="504E2AFD">
            <w:pPr>
              <w:pStyle w:val="Flietext"/>
              <w:rPr>
                <w:lang w:val="en-GB"/>
              </w:rPr>
            </w:pPr>
            <w:r w:rsidRPr="006420C3">
              <w:rPr>
                <w:lang w:val="en-GB"/>
              </w:rPr>
              <w:t>Curricular Position</w:t>
            </w:r>
          </w:p>
        </w:tc>
        <w:tc>
          <w:tcPr>
            <w:tcW w:w="6933" w:type="dxa"/>
            <w:gridSpan w:val="2"/>
          </w:tcPr>
          <w:p w14:paraId="5E466F8E" w14:textId="3A0F730A"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Semester 3</w:t>
            </w:r>
          </w:p>
        </w:tc>
      </w:tr>
      <w:tr w:rsidR="504E2AFD" w:rsidRPr="006420C3" w14:paraId="0D8BCFAE" w14:textId="77777777" w:rsidTr="00AF37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0B58CF64" w14:textId="77777777" w:rsidR="504E2AFD" w:rsidRPr="006420C3" w:rsidRDefault="504E2AFD" w:rsidP="504E2AFD">
            <w:pPr>
              <w:pStyle w:val="Flietext"/>
              <w:rPr>
                <w:lang w:val="en-GB"/>
              </w:rPr>
            </w:pPr>
            <w:r w:rsidRPr="006420C3">
              <w:rPr>
                <w:lang w:val="en-GB"/>
              </w:rPr>
              <w:t>EQF Level</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0F7C05C1" w14:textId="35B0EA2E"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Level 7</w:t>
            </w:r>
          </w:p>
        </w:tc>
      </w:tr>
      <w:tr w:rsidR="504E2AFD" w:rsidRPr="00E61F7E" w14:paraId="466F573B"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56AADF6F" w14:textId="77777777" w:rsidR="504E2AFD" w:rsidRPr="006420C3" w:rsidRDefault="504E2AFD" w:rsidP="504E2AFD">
            <w:pPr>
              <w:pStyle w:val="Flietext"/>
              <w:rPr>
                <w:lang w:val="en-GB"/>
              </w:rPr>
            </w:pPr>
            <w:r w:rsidRPr="006420C3">
              <w:rPr>
                <w:lang w:val="en-GB"/>
              </w:rPr>
              <w:t>Prerequisites</w:t>
            </w:r>
          </w:p>
        </w:tc>
        <w:tc>
          <w:tcPr>
            <w:tcW w:w="6933" w:type="dxa"/>
            <w:gridSpan w:val="2"/>
          </w:tcPr>
          <w:p w14:paraId="3125CB15" w14:textId="77777777"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None (or indication of the course/module)</w:t>
            </w:r>
          </w:p>
        </w:tc>
      </w:tr>
      <w:tr w:rsidR="504E2AFD" w:rsidRPr="006420C3" w14:paraId="190401BC" w14:textId="77777777" w:rsidTr="00AF37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2E4B4C02" w14:textId="77777777" w:rsidR="504E2AFD" w:rsidRPr="006420C3" w:rsidRDefault="504E2AFD" w:rsidP="504E2AFD">
            <w:pPr>
              <w:pStyle w:val="Flietext"/>
              <w:rPr>
                <w:lang w:val="en-GB"/>
              </w:rPr>
            </w:pPr>
            <w:r w:rsidRPr="006420C3">
              <w:rPr>
                <w:lang w:val="en-GB"/>
              </w:rPr>
              <w:t>Blocked</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581C66DB" w14:textId="14164599"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 (individual courses)</w:t>
            </w:r>
          </w:p>
        </w:tc>
      </w:tr>
      <w:tr w:rsidR="504E2AFD" w:rsidRPr="006420C3" w14:paraId="5AA16FE1"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02FD1775" w14:textId="77777777" w:rsidR="504E2AFD" w:rsidRPr="006420C3" w:rsidRDefault="504E2AFD" w:rsidP="504E2AFD">
            <w:pPr>
              <w:pStyle w:val="Flietext"/>
              <w:rPr>
                <w:lang w:val="en-GB"/>
              </w:rPr>
            </w:pPr>
            <w:r w:rsidRPr="006420C3">
              <w:rPr>
                <w:lang w:val="en-GB"/>
              </w:rPr>
              <w:t>Participants</w:t>
            </w:r>
          </w:p>
        </w:tc>
        <w:tc>
          <w:tcPr>
            <w:tcW w:w="6933" w:type="dxa"/>
            <w:gridSpan w:val="2"/>
          </w:tcPr>
          <w:p w14:paraId="5BA30172" w14:textId="77777777"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504E2AFD" w:rsidRPr="006420C3" w14:paraId="6EDFB6CC" w14:textId="77777777" w:rsidTr="00AF37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18321971" w14:textId="090E0D71" w:rsidR="504E2AFD" w:rsidRPr="006420C3" w:rsidRDefault="504E2AFD" w:rsidP="504E2AFD">
            <w:pPr>
              <w:pStyle w:val="Flietext"/>
              <w:jc w:val="left"/>
              <w:rPr>
                <w:lang w:val="en-GB"/>
              </w:rPr>
            </w:pPr>
            <w:r w:rsidRPr="006420C3">
              <w:rPr>
                <w:lang w:val="en-GB"/>
              </w:rPr>
              <w:t>Connection to other Modules</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71B5E1BA" w14:textId="77777777"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tc>
      </w:tr>
      <w:tr w:rsidR="504E2AFD" w:rsidRPr="00E61F7E" w14:paraId="7FADF24B"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10381674" w14:textId="77777777" w:rsidR="504E2AFD" w:rsidRPr="006420C3" w:rsidRDefault="504E2AFD" w:rsidP="504E2AFD">
            <w:pPr>
              <w:pStyle w:val="Flietext"/>
              <w:rPr>
                <w:lang w:val="en-GB"/>
              </w:rPr>
            </w:pPr>
            <w:r w:rsidRPr="006420C3">
              <w:rPr>
                <w:lang w:val="en-GB"/>
              </w:rPr>
              <w:t>Literature</w:t>
            </w:r>
          </w:p>
        </w:tc>
        <w:tc>
          <w:tcPr>
            <w:tcW w:w="6933" w:type="dxa"/>
            <w:gridSpan w:val="2"/>
          </w:tcPr>
          <w:p w14:paraId="37296C3E" w14:textId="04CC8A19"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(please see below in the course descriptions)</w:t>
            </w:r>
          </w:p>
        </w:tc>
      </w:tr>
      <w:tr w:rsidR="504E2AFD" w:rsidRPr="00E61F7E" w14:paraId="32C5A1A9" w14:textId="77777777" w:rsidTr="00AF37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13E14A7B" w14:textId="77777777" w:rsidR="504E2AFD" w:rsidRPr="006420C3" w:rsidRDefault="504E2AFD" w:rsidP="504E2AFD">
            <w:pPr>
              <w:pStyle w:val="Flietext"/>
              <w:rPr>
                <w:lang w:val="en-GB"/>
              </w:rPr>
            </w:pPr>
            <w:r w:rsidRPr="006420C3">
              <w:rPr>
                <w:lang w:val="en-GB"/>
              </w:rPr>
              <w:t xml:space="preserve">Intended Learning </w:t>
            </w:r>
          </w:p>
          <w:p w14:paraId="584B6385" w14:textId="77777777" w:rsidR="504E2AFD" w:rsidRPr="006420C3" w:rsidRDefault="504E2AFD" w:rsidP="504E2AFD">
            <w:pPr>
              <w:pStyle w:val="Flietext"/>
              <w:rPr>
                <w:lang w:val="en-GB"/>
              </w:rPr>
            </w:pPr>
            <w:r w:rsidRPr="006420C3">
              <w:rPr>
                <w:lang w:val="en-GB"/>
              </w:rPr>
              <w:t>Outcomes</w:t>
            </w:r>
          </w:p>
          <w:p w14:paraId="3FD61EC9" w14:textId="77777777" w:rsidR="504E2AFD" w:rsidRPr="006420C3" w:rsidRDefault="504E2AFD" w:rsidP="504E2AFD">
            <w:pPr>
              <w:pStyle w:val="Flietext"/>
              <w:rPr>
                <w:b w:val="0"/>
                <w:bCs w:val="0"/>
                <w:lang w:val="en-GB"/>
              </w:rPr>
            </w:pPr>
            <w:r w:rsidRPr="006420C3">
              <w:rPr>
                <w:lang w:val="en-GB"/>
              </w:rPr>
              <w:t>(Competences)</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7E47D1CB" w14:textId="77777777" w:rsidR="00AF371A" w:rsidRDefault="00AF371A"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p>
          <w:p w14:paraId="2A60BFB5" w14:textId="5E8A64BF" w:rsidR="00AF371A" w:rsidRDefault="17C15739"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Professional competences</w:t>
            </w:r>
          </w:p>
          <w:p w14:paraId="0B1333A4" w14:textId="00006649" w:rsidR="504E2AFD" w:rsidRPr="006420C3" w:rsidRDefault="17C15739"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navigate confidently between clinical practice, the reuse of health data and European regulation. They explain to clinicians, managers and policy-makers what the European Health Data Space and artificial intelligence mean for everyday care and research. They shape realistic, implementation-ready projects in hospitals and public-health organisations.</w:t>
            </w:r>
          </w:p>
          <w:p w14:paraId="3BCBEACA" w14:textId="446A1615" w:rsidR="504E2AFD" w:rsidRPr="006420C3" w:rsidRDefault="504E2AFD"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47D9494A" w14:textId="2162C331" w:rsidR="00AF371A" w:rsidRDefault="17C15739"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Method competences</w:t>
            </w:r>
          </w:p>
          <w:p w14:paraId="37AE5A04" w14:textId="3BEB2AE4" w:rsidR="504E2AFD" w:rsidRPr="0024620B" w:rsidRDefault="17C15739"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structure AI projects end-to-end—from defining the question and planning data access via the European Health Data Space to working in secure processing environments and establishing monitoring and evaluation. They integrate legal, technical and organisational requirements into a clear, feasible project path.</w:t>
            </w:r>
          </w:p>
          <w:p w14:paraId="5E20584B" w14:textId="3C46AD06" w:rsidR="504E2AFD" w:rsidRPr="006420C3" w:rsidRDefault="504E2AFD"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4F033F38" w14:textId="64E6E92B" w:rsidR="00AF371A" w:rsidRDefault="17C15739"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Social competences</w:t>
            </w:r>
          </w:p>
          <w:p w14:paraId="1FB2D825" w14:textId="33012C0A" w:rsidR="504E2AFD" w:rsidRPr="0024620B" w:rsidRDefault="17C15739"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collaborate in interdisciplinary teams and communicate clearly with clinicians, data scientists, patients and legal experts. They translate complex regulatory and technical topics into accessible language and moderate discussions about competing interests and expectations.</w:t>
            </w:r>
          </w:p>
          <w:p w14:paraId="7E35DDD4" w14:textId="5923061E" w:rsidR="504E2AFD" w:rsidRPr="006420C3" w:rsidRDefault="504E2AFD"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0C76E8E5" w14:textId="098C0392" w:rsidR="00AF371A" w:rsidRDefault="17C15739"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Self-competences</w:t>
            </w:r>
          </w:p>
          <w:p w14:paraId="2B404626" w14:textId="473662BE" w:rsidR="504E2AFD" w:rsidRPr="0024620B" w:rsidRDefault="17C15739"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develop a realistic view of their role and limits when working with health data and AI. They know when to seek expert support, reflect on their decisions, and commit to continual learning as European rules, technologies and practices evolve.</w:t>
            </w:r>
          </w:p>
          <w:p w14:paraId="43FE4936" w14:textId="03AEF40A" w:rsidR="504E2AFD" w:rsidRPr="006420C3" w:rsidRDefault="504E2AFD"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7C90DF63" w14:textId="77777777" w:rsidR="00AF371A" w:rsidRDefault="17C15739"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Ethical competences</w:t>
            </w:r>
          </w:p>
          <w:p w14:paraId="099FB4DE" w14:textId="2D49A021" w:rsidR="504E2AFD" w:rsidRPr="006420C3" w:rsidRDefault="17C15739"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recognise ethical issues in the reuse of health data</w:t>
            </w:r>
            <w:r w:rsidR="65B5DE90" w:rsidRPr="3465D01A">
              <w:rPr>
                <w:lang w:val="en-GB"/>
              </w:rPr>
              <w:t xml:space="preserve"> </w:t>
            </w:r>
            <w:r w:rsidRPr="3465D01A">
              <w:rPr>
                <w:lang w:val="en-GB"/>
              </w:rPr>
              <w:t>such as fairness, discrimination, benefit sharing and power imbalances</w:t>
            </w:r>
            <w:r w:rsidR="5BC7F2B9" w:rsidRPr="3465D01A">
              <w:rPr>
                <w:lang w:val="en-GB"/>
              </w:rPr>
              <w:t>. They</w:t>
            </w:r>
            <w:r w:rsidRPr="3465D01A">
              <w:rPr>
                <w:lang w:val="en-GB"/>
              </w:rPr>
              <w:t xml:space="preserve"> argue for safeguards and governance that protect rights and dignity while enabling meaningful innovation with European Health Data Space data.</w:t>
            </w:r>
          </w:p>
          <w:p w14:paraId="033CAF3A" w14:textId="7AC2E409" w:rsidR="504E2AFD" w:rsidRDefault="504E2AFD"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05C5BCD2" w14:textId="77777777" w:rsidR="00AF371A" w:rsidRDefault="00AF37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535EEC73" w14:textId="77777777" w:rsidR="00AF371A" w:rsidRDefault="00AF37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0949D3B4" w14:textId="77777777" w:rsidR="00AF371A" w:rsidRDefault="00AF37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16C02799" w14:textId="77777777" w:rsidR="00AF371A" w:rsidRPr="006420C3" w:rsidRDefault="00AF37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487E95CD" w14:textId="77777777" w:rsidR="00AF371A" w:rsidRDefault="17C15739"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lastRenderedPageBreak/>
              <w:t>Scientific competences</w:t>
            </w:r>
          </w:p>
          <w:p w14:paraId="10553C7D" w14:textId="19BB7B86" w:rsidR="504E2AFD" w:rsidRPr="0024620B" w:rsidRDefault="17C15739"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read and interpret scientific and policy literature on the European Health Data Space and health-data reuse. They understand how large data collections support valid research and AI development and critically assess whether proposed studies or models are methodologically and ethically sound.</w:t>
            </w:r>
          </w:p>
          <w:p w14:paraId="03E3FC90" w14:textId="0E5135DA" w:rsidR="504E2AFD" w:rsidRPr="006420C3" w:rsidRDefault="504E2AFD"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2A8569A4" w14:textId="77777777" w:rsidR="00AF371A" w:rsidRDefault="17C15739" w:rsidP="3465D01A">
            <w:pPr>
              <w:pStyle w:val="Flietext"/>
              <w:jc w:val="lef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Digital competences</w:t>
            </w:r>
          </w:p>
          <w:p w14:paraId="72042145" w14:textId="017CC45A" w:rsidR="504E2AFD" w:rsidRPr="0024620B" w:rsidRDefault="17C15739"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understand the building blocks of European digital-health infrastructures</w:t>
            </w:r>
            <w:r w:rsidR="10634168" w:rsidRPr="3465D01A">
              <w:rPr>
                <w:lang w:val="en-GB"/>
              </w:rPr>
              <w:t xml:space="preserve"> (</w:t>
            </w:r>
            <w:r w:rsidRPr="3465D01A">
              <w:rPr>
                <w:lang w:val="en-GB"/>
              </w:rPr>
              <w:t>interoperability, secure processing environments and data-quality management</w:t>
            </w:r>
            <w:r w:rsidR="0A45EA3C" w:rsidRPr="3465D01A">
              <w:rPr>
                <w:lang w:val="en-GB"/>
              </w:rPr>
              <w:t>)</w:t>
            </w:r>
            <w:r w:rsidRPr="3465D01A">
              <w:rPr>
                <w:lang w:val="en-GB"/>
              </w:rPr>
              <w:t>. They explain how AI systems interact with these infrastructures and what is required to make digital tools robust, safe and trustworthy in real clinical and research settings.</w:t>
            </w:r>
          </w:p>
          <w:p w14:paraId="56239C8B" w14:textId="52BA4283"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tc>
      </w:tr>
    </w:tbl>
    <w:p w14:paraId="09B95955" w14:textId="687348EB" w:rsidR="009B395D" w:rsidRPr="006420C3" w:rsidRDefault="009B395D" w:rsidP="504E2AFD">
      <w:pPr>
        <w:pStyle w:val="Flietext"/>
        <w:rPr>
          <w:lang w:val="en-GB" w:eastAsia="de-DE"/>
        </w:rPr>
      </w:pPr>
    </w:p>
    <w:p w14:paraId="1427F1B5" w14:textId="7CC8A310" w:rsidR="009B395D" w:rsidRPr="006420C3" w:rsidRDefault="009B395D" w:rsidP="504E2AFD">
      <w:pPr>
        <w:pStyle w:val="Flietext"/>
        <w:rPr>
          <w:lang w:val="en-GB" w:eastAsia="de-DE"/>
        </w:rPr>
      </w:pPr>
    </w:p>
    <w:p w14:paraId="31178265" w14:textId="31B56465" w:rsidR="00E17BA0" w:rsidRDefault="00E17BA0" w:rsidP="504E2AFD">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E61F7E" w14:paraId="60FECD80" w14:textId="77777777" w:rsidTr="5B260973">
        <w:trPr>
          <w:trHeight w:val="300"/>
        </w:trPr>
        <w:tc>
          <w:tcPr>
            <w:tcW w:w="2117" w:type="dxa"/>
          </w:tcPr>
          <w:p w14:paraId="2CAB847D"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0117158D" w14:textId="2796BE0D" w:rsidR="2B0B1066" w:rsidRPr="006420C3" w:rsidRDefault="2B0B1066" w:rsidP="0063219C">
            <w:pPr>
              <w:pStyle w:val="Flietext"/>
              <w:rPr>
                <w:lang w:val="en-GB"/>
              </w:rPr>
            </w:pPr>
            <w:r w:rsidRPr="006420C3">
              <w:rPr>
                <w:b/>
                <w:bCs/>
                <w:caps/>
                <w:color w:val="262E61" w:themeColor="text2"/>
                <w:lang w:val="en-GB"/>
              </w:rPr>
              <w:t>Data Foundations of the European Health Data Space</w:t>
            </w:r>
          </w:p>
        </w:tc>
      </w:tr>
      <w:tr w:rsidR="3465D01A" w14:paraId="06A11034" w14:textId="77777777" w:rsidTr="5B260973">
        <w:trPr>
          <w:trHeight w:val="300"/>
        </w:trPr>
        <w:tc>
          <w:tcPr>
            <w:tcW w:w="2117" w:type="dxa"/>
          </w:tcPr>
          <w:p w14:paraId="41194EB2" w14:textId="44E180D5" w:rsidR="3465D01A" w:rsidRDefault="3465D01A" w:rsidP="3465D01A">
            <w:pPr>
              <w:pStyle w:val="Flietext"/>
              <w:rPr>
                <w:rFonts w:eastAsia="Arial"/>
                <w:color w:val="000000" w:themeColor="text1"/>
              </w:rPr>
            </w:pPr>
            <w:r w:rsidRPr="3465D01A">
              <w:rPr>
                <w:rFonts w:eastAsia="Arial"/>
                <w:color w:val="000000" w:themeColor="text1"/>
                <w:lang w:val="en-GB"/>
              </w:rPr>
              <w:t>Abbr. Course</w:t>
            </w:r>
          </w:p>
        </w:tc>
        <w:tc>
          <w:tcPr>
            <w:tcW w:w="6933" w:type="dxa"/>
          </w:tcPr>
          <w:p w14:paraId="2915576D" w14:textId="4D422C43" w:rsidR="3465D01A" w:rsidRDefault="3465D01A" w:rsidP="6D172EC0">
            <w:pPr>
              <w:pStyle w:val="Flietext"/>
              <w:rPr>
                <w:rFonts w:eastAsia="Arial"/>
                <w:color w:val="000000" w:themeColor="text1"/>
                <w:lang w:val="en-GB"/>
              </w:rPr>
            </w:pPr>
            <w:r w:rsidRPr="6D172EC0">
              <w:rPr>
                <w:rFonts w:eastAsia="Arial"/>
                <w:color w:val="000000" w:themeColor="text1"/>
                <w:lang w:val="en-GB"/>
              </w:rPr>
              <w:t>KIM-</w:t>
            </w:r>
            <w:r w:rsidR="22ED61ED" w:rsidRPr="6D172EC0">
              <w:rPr>
                <w:rFonts w:eastAsia="Arial"/>
                <w:color w:val="000000" w:themeColor="text1"/>
                <w:lang w:val="en-GB"/>
              </w:rPr>
              <w:t>2</w:t>
            </w:r>
            <w:r w:rsidRPr="6D172EC0">
              <w:rPr>
                <w:rFonts w:eastAsia="Arial"/>
                <w:color w:val="000000" w:themeColor="text1"/>
                <w:lang w:val="en-GB"/>
              </w:rPr>
              <w:t>.SJ-</w:t>
            </w:r>
            <w:r w:rsidR="059B90F5" w:rsidRPr="6D172EC0">
              <w:rPr>
                <w:rFonts w:eastAsia="Arial"/>
                <w:color w:val="000000" w:themeColor="text1"/>
                <w:lang w:val="en-GB"/>
              </w:rPr>
              <w:t>EHDS</w:t>
            </w:r>
          </w:p>
        </w:tc>
      </w:tr>
      <w:tr w:rsidR="504E2AFD" w:rsidRPr="006420C3" w14:paraId="586C2DD2" w14:textId="77777777" w:rsidTr="5B260973">
        <w:trPr>
          <w:trHeight w:val="300"/>
        </w:trPr>
        <w:tc>
          <w:tcPr>
            <w:tcW w:w="2117" w:type="dxa"/>
          </w:tcPr>
          <w:p w14:paraId="26768A8A" w14:textId="09996036" w:rsidR="504E2AFD" w:rsidRPr="006420C3" w:rsidRDefault="504E2AFD" w:rsidP="504E2AFD">
            <w:pPr>
              <w:pStyle w:val="Flietext"/>
              <w:rPr>
                <w:b/>
                <w:bCs/>
                <w:lang w:val="en-GB"/>
              </w:rPr>
            </w:pPr>
            <w:r w:rsidRPr="006420C3">
              <w:rPr>
                <w:b/>
                <w:bCs/>
                <w:lang w:val="en-GB"/>
              </w:rPr>
              <w:t>Duration</w:t>
            </w:r>
          </w:p>
        </w:tc>
        <w:tc>
          <w:tcPr>
            <w:tcW w:w="6933" w:type="dxa"/>
          </w:tcPr>
          <w:p w14:paraId="13924B06" w14:textId="7FA42CE5" w:rsidR="504E2AFD" w:rsidRPr="006420C3" w:rsidRDefault="12DD61C5" w:rsidP="504E2AFD">
            <w:pPr>
              <w:pStyle w:val="Flietext"/>
              <w:rPr>
                <w:lang w:val="en-GB"/>
              </w:rPr>
            </w:pPr>
            <w:r w:rsidRPr="5B260973">
              <w:rPr>
                <w:lang w:val="en-GB"/>
              </w:rPr>
              <w:t xml:space="preserve">2 ECTS </w:t>
            </w:r>
            <w:r w:rsidR="17D55D0B" w:rsidRPr="5B260973">
              <w:rPr>
                <w:lang w:val="en-GB"/>
              </w:rPr>
              <w:t>1</w:t>
            </w:r>
            <w:r w:rsidRPr="5B260973">
              <w:rPr>
                <w:lang w:val="en-GB"/>
              </w:rPr>
              <w:t xml:space="preserve"> SWS</w:t>
            </w:r>
          </w:p>
        </w:tc>
      </w:tr>
      <w:tr w:rsidR="504E2AFD" w:rsidRPr="006420C3" w14:paraId="147754BE" w14:textId="77777777" w:rsidTr="5B260973">
        <w:trPr>
          <w:trHeight w:val="300"/>
        </w:trPr>
        <w:tc>
          <w:tcPr>
            <w:tcW w:w="2117" w:type="dxa"/>
          </w:tcPr>
          <w:p w14:paraId="06C3B6FD"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15C706CC" w14:textId="585B4AD8" w:rsidR="504E2AFD" w:rsidRPr="006420C3" w:rsidRDefault="12DD61C5" w:rsidP="504E2AFD">
            <w:pPr>
              <w:pStyle w:val="Flietext"/>
              <w:rPr>
                <w:lang w:val="en-GB"/>
              </w:rPr>
            </w:pPr>
            <w:r w:rsidRPr="5B260973">
              <w:rPr>
                <w:lang w:val="en-GB"/>
              </w:rPr>
              <w:t>Course Type</w:t>
            </w:r>
            <w:commentRangeStart w:id="110"/>
            <w:commentRangeStart w:id="111"/>
            <w:r w:rsidRPr="5B260973">
              <w:rPr>
                <w:lang w:val="en-GB"/>
              </w:rPr>
              <w:t xml:space="preserve"> (</w:t>
            </w:r>
            <w:r w:rsidR="0A875657" w:rsidRPr="5B260973">
              <w:rPr>
                <w:lang w:val="en-GB"/>
              </w:rPr>
              <w:t>SE</w:t>
            </w:r>
            <w:r w:rsidRPr="5B260973">
              <w:rPr>
                <w:lang w:val="en-GB"/>
              </w:rPr>
              <w:t>)</w:t>
            </w:r>
            <w:commentRangeEnd w:id="110"/>
            <w:r w:rsidR="504E2AFD" w:rsidRPr="006420C3">
              <w:rPr>
                <w:rStyle w:val="Kommentarzeichen"/>
                <w:sz w:val="21"/>
                <w:szCs w:val="21"/>
                <w:lang w:val="en-GB"/>
              </w:rPr>
              <w:commentReference w:id="110"/>
            </w:r>
            <w:commentRangeEnd w:id="111"/>
            <w:r w:rsidRPr="006420C3">
              <w:rPr>
                <w:rStyle w:val="Kommentarzeichen"/>
                <w:sz w:val="21"/>
                <w:szCs w:val="21"/>
                <w:lang w:val="en-GB"/>
              </w:rPr>
              <w:commentReference w:id="111"/>
            </w:r>
          </w:p>
        </w:tc>
      </w:tr>
      <w:tr w:rsidR="00EA0D97" w:rsidRPr="00E61F7E" w14:paraId="3C83E717" w14:textId="77777777" w:rsidTr="5B260973">
        <w:trPr>
          <w:trHeight w:val="300"/>
        </w:trPr>
        <w:tc>
          <w:tcPr>
            <w:tcW w:w="2117" w:type="dxa"/>
          </w:tcPr>
          <w:p w14:paraId="1125C92B" w14:textId="50839574" w:rsidR="00EA0D97" w:rsidRPr="006420C3" w:rsidRDefault="00EA0D97" w:rsidP="00EA0D97">
            <w:pPr>
              <w:pStyle w:val="Flietext"/>
              <w:rPr>
                <w:b/>
                <w:bCs/>
                <w:lang w:val="en-GB"/>
              </w:rPr>
            </w:pPr>
            <w:r w:rsidRPr="006420C3">
              <w:rPr>
                <w:b/>
                <w:bCs/>
                <w:lang w:val="en-GB"/>
              </w:rPr>
              <w:t>Assessment Type</w:t>
            </w:r>
          </w:p>
        </w:tc>
        <w:tc>
          <w:tcPr>
            <w:tcW w:w="6933" w:type="dxa"/>
          </w:tcPr>
          <w:p w14:paraId="52D8281B" w14:textId="30772A70" w:rsidR="00EA0D97" w:rsidRPr="006420C3" w:rsidRDefault="00EA0D97" w:rsidP="00EA0D97">
            <w:pPr>
              <w:pStyle w:val="Flietext"/>
              <w:rPr>
                <w:lang w:val="en-GB"/>
              </w:rPr>
            </w:pPr>
            <w:r w:rsidRPr="006420C3">
              <w:rPr>
                <w:lang w:val="en-GB"/>
              </w:rPr>
              <w:t>Continuous assessment, five-point grading scale</w:t>
            </w:r>
          </w:p>
        </w:tc>
      </w:tr>
      <w:tr w:rsidR="00EA0D97" w:rsidRPr="00E61F7E" w14:paraId="5473595A" w14:textId="77777777" w:rsidTr="5B260973">
        <w:trPr>
          <w:trHeight w:val="300"/>
        </w:trPr>
        <w:tc>
          <w:tcPr>
            <w:tcW w:w="2117" w:type="dxa"/>
          </w:tcPr>
          <w:p w14:paraId="437EA9E2" w14:textId="77777777" w:rsidR="00E17BA0" w:rsidRDefault="00EA0D97" w:rsidP="00EA0D97">
            <w:pPr>
              <w:pStyle w:val="Flietext"/>
              <w:jc w:val="left"/>
              <w:rPr>
                <w:b/>
                <w:bCs/>
                <w:lang w:val="en-GB"/>
              </w:rPr>
            </w:pPr>
            <w:r w:rsidRPr="006420C3">
              <w:rPr>
                <w:b/>
                <w:bCs/>
                <w:lang w:val="en-GB"/>
              </w:rPr>
              <w:t xml:space="preserve">Form(s) of </w:t>
            </w:r>
          </w:p>
          <w:p w14:paraId="2BE604A3" w14:textId="27DF7B01" w:rsidR="00EA0D97" w:rsidRPr="006420C3" w:rsidRDefault="00EA0D97" w:rsidP="00EA0D97">
            <w:pPr>
              <w:pStyle w:val="Flietext"/>
              <w:jc w:val="left"/>
              <w:rPr>
                <w:b/>
                <w:bCs/>
                <w:lang w:val="en-GB"/>
              </w:rPr>
            </w:pPr>
            <w:r w:rsidRPr="006420C3">
              <w:rPr>
                <w:b/>
                <w:bCs/>
                <w:lang w:val="en-GB"/>
              </w:rPr>
              <w:t>Examination(s)</w:t>
            </w:r>
          </w:p>
        </w:tc>
        <w:tc>
          <w:tcPr>
            <w:tcW w:w="6933" w:type="dxa"/>
          </w:tcPr>
          <w:p w14:paraId="4D83E716" w14:textId="0C2C58C5" w:rsidR="00EA0D97" w:rsidRPr="006420C3" w:rsidRDefault="00EA0D97" w:rsidP="00EA0D97">
            <w:pPr>
              <w:pStyle w:val="Flietext"/>
              <w:rPr>
                <w:lang w:val="en-GB"/>
              </w:rPr>
            </w:pPr>
            <w:r w:rsidRPr="006420C3">
              <w:rPr>
                <w:lang w:val="en-GB"/>
              </w:rPr>
              <w:t>Portfolio: “Explaining the European Health Data Space”</w:t>
            </w:r>
          </w:p>
          <w:p w14:paraId="518BFED8" w14:textId="77777777" w:rsidR="005371FA" w:rsidRPr="006420C3" w:rsidRDefault="005371FA" w:rsidP="00EA0D97">
            <w:pPr>
              <w:pStyle w:val="Flietext"/>
              <w:rPr>
                <w:lang w:val="en-GB"/>
              </w:rPr>
            </w:pPr>
          </w:p>
          <w:p w14:paraId="5DEC32B7" w14:textId="72B740D2" w:rsidR="00EA0D97" w:rsidRPr="006420C3" w:rsidRDefault="00EA0D97" w:rsidP="00EA0D97">
            <w:pPr>
              <w:pStyle w:val="Flietext"/>
              <w:rPr>
                <w:lang w:val="en-GB"/>
              </w:rPr>
            </w:pPr>
            <w:r w:rsidRPr="006420C3">
              <w:rPr>
                <w:lang w:val="en-GB"/>
              </w:rPr>
              <w:t>Students prepare three connected artefacts in a small “Explaining the European Health Data Space” portfolio:</w:t>
            </w:r>
          </w:p>
          <w:p w14:paraId="406B0D6E" w14:textId="710338B9" w:rsidR="00EA0D97" w:rsidRPr="006420C3" w:rsidRDefault="00EA0D97" w:rsidP="00EA0D97">
            <w:pPr>
              <w:pStyle w:val="Flietext"/>
              <w:numPr>
                <w:ilvl w:val="0"/>
                <w:numId w:val="14"/>
              </w:numPr>
              <w:ind w:left="360"/>
              <w:rPr>
                <w:lang w:val="en-GB"/>
              </w:rPr>
            </w:pPr>
            <w:r w:rsidRPr="006420C3">
              <w:rPr>
                <w:lang w:val="en-GB"/>
              </w:rPr>
              <w:t>A one‑page policy brief for a non‑technical audience.</w:t>
            </w:r>
          </w:p>
          <w:p w14:paraId="5132F035" w14:textId="7237A2F2" w:rsidR="00EA0D97" w:rsidRPr="006420C3" w:rsidRDefault="00EA0D97" w:rsidP="00EA0D97">
            <w:pPr>
              <w:pStyle w:val="Flietext"/>
              <w:numPr>
                <w:ilvl w:val="0"/>
                <w:numId w:val="14"/>
              </w:numPr>
              <w:ind w:left="360"/>
              <w:rPr>
                <w:lang w:val="en-GB"/>
              </w:rPr>
            </w:pPr>
            <w:r w:rsidRPr="006420C3">
              <w:rPr>
                <w:lang w:val="en-GB"/>
              </w:rPr>
              <w:t>A visual storyboard that shows what happens when two health systems try to exchange data.</w:t>
            </w:r>
          </w:p>
          <w:p w14:paraId="3E73DE21" w14:textId="7098700B" w:rsidR="00EA0D97" w:rsidRPr="006420C3" w:rsidRDefault="00EA0D97" w:rsidP="00EA0D97">
            <w:pPr>
              <w:pStyle w:val="Flietext"/>
              <w:numPr>
                <w:ilvl w:val="0"/>
                <w:numId w:val="14"/>
              </w:numPr>
              <w:ind w:left="360"/>
              <w:rPr>
                <w:lang w:val="en-GB"/>
              </w:rPr>
            </w:pPr>
            <w:r w:rsidRPr="006420C3">
              <w:rPr>
                <w:lang w:val="en-GB"/>
              </w:rPr>
              <w:t xml:space="preserve">A </w:t>
            </w:r>
            <w:r w:rsidR="00A86E74" w:rsidRPr="006420C3">
              <w:rPr>
                <w:lang w:val="en-GB"/>
              </w:rPr>
              <w:t>short</w:t>
            </w:r>
            <w:r w:rsidR="00A86E74">
              <w:rPr>
                <w:lang w:val="en-GB"/>
              </w:rPr>
              <w:t xml:space="preserve">, </w:t>
            </w:r>
            <w:r w:rsidR="00A86E74" w:rsidRPr="006420C3">
              <w:rPr>
                <w:lang w:val="en-GB"/>
              </w:rPr>
              <w:t>written</w:t>
            </w:r>
            <w:r w:rsidRPr="006420C3">
              <w:rPr>
                <w:lang w:val="en-GB"/>
              </w:rPr>
              <w:t xml:space="preserve"> fairness commentary that quotes specific sentences from the European Health Data Space regulation and from a fairness article.</w:t>
            </w:r>
          </w:p>
          <w:p w14:paraId="12409E4D" w14:textId="49446BD9" w:rsidR="00EA0D97" w:rsidRPr="006420C3" w:rsidRDefault="00EA0D97" w:rsidP="00EA0D97">
            <w:pPr>
              <w:pStyle w:val="Flietext"/>
              <w:rPr>
                <w:lang w:val="en-GB"/>
              </w:rPr>
            </w:pPr>
            <w:r w:rsidRPr="006420C3">
              <w:rPr>
                <w:lang w:val="en-GB"/>
              </w:rPr>
              <w:t>The portfolio can be submitted as a simple document or slide deck and, if desired, briefly presented in class.</w:t>
            </w:r>
          </w:p>
          <w:p w14:paraId="0259BC93" w14:textId="355024C7" w:rsidR="00EA0D97" w:rsidRPr="006420C3" w:rsidRDefault="00EA0D97" w:rsidP="00EA0D97">
            <w:pPr>
              <w:pStyle w:val="Flietext"/>
              <w:rPr>
                <w:lang w:val="en-GB"/>
              </w:rPr>
            </w:pPr>
          </w:p>
          <w:p w14:paraId="01C3DCBF" w14:textId="38CA7966" w:rsidR="00EA0D97" w:rsidRPr="006420C3" w:rsidRDefault="00EA0D97" w:rsidP="00EA0D97">
            <w:pPr>
              <w:pStyle w:val="Flietext"/>
              <w:rPr>
                <w:lang w:val="en-GB"/>
              </w:rPr>
            </w:pPr>
            <w:r w:rsidRPr="006420C3">
              <w:rPr>
                <w:lang w:val="en-GB"/>
              </w:rPr>
              <w:t xml:space="preserve">Details: </w:t>
            </w:r>
          </w:p>
          <w:p w14:paraId="3D0FD05F" w14:textId="61BBB7D2" w:rsidR="00EA0D97" w:rsidRPr="006420C3" w:rsidRDefault="00EA0D97" w:rsidP="00EA0D97">
            <w:pPr>
              <w:pStyle w:val="Flietext"/>
              <w:rPr>
                <w:lang w:val="en-GB"/>
              </w:rPr>
            </w:pPr>
            <w:r w:rsidRPr="006420C3">
              <w:rPr>
                <w:lang w:val="en-GB"/>
              </w:rPr>
              <w:t>Artefact 1: Policy brief on the European Health Data Space</w:t>
            </w:r>
          </w:p>
          <w:p w14:paraId="52DD4BE8" w14:textId="16445F88" w:rsidR="00EA0D97" w:rsidRPr="006420C3" w:rsidRDefault="00EA0D97" w:rsidP="00EA0D97">
            <w:pPr>
              <w:pStyle w:val="Flietext"/>
              <w:rPr>
                <w:lang w:val="en-GB"/>
              </w:rPr>
            </w:pPr>
            <w:r w:rsidRPr="006420C3">
              <w:rPr>
                <w:lang w:val="en-GB"/>
              </w:rPr>
              <w:t>Task: Each student writes a one‑page policy brief titled “Why the European Health Data Space matters for our hospital”, aimed at a senior clinician or hospital manager. The brief must: (i) Explain in plain language the purpose of the European Health Data Space. (ii) Explain the difference between primary use (care) and secondary use (research, policy, innovation). (iii) Describe, in one short paragraph, what a health data access body and a secure processing environment do in practice.</w:t>
            </w:r>
          </w:p>
          <w:p w14:paraId="69167F8D" w14:textId="26914AE2" w:rsidR="00EA0D97" w:rsidRPr="006420C3" w:rsidRDefault="00EA0D97" w:rsidP="00EA0D97">
            <w:pPr>
              <w:pStyle w:val="Flietext"/>
              <w:rPr>
                <w:lang w:val="en-GB"/>
              </w:rPr>
            </w:pPr>
          </w:p>
          <w:p w14:paraId="6E9B5DB4" w14:textId="29C9B425" w:rsidR="00EA0D97" w:rsidRPr="006420C3" w:rsidRDefault="00EA0D97" w:rsidP="00EA0D97">
            <w:pPr>
              <w:pStyle w:val="Flietext"/>
              <w:rPr>
                <w:lang w:val="en-GB"/>
              </w:rPr>
            </w:pPr>
            <w:r w:rsidRPr="006420C3">
              <w:rPr>
                <w:lang w:val="en-GB"/>
              </w:rPr>
              <w:t>Artefact 2: Interoperability storyboard</w:t>
            </w:r>
          </w:p>
          <w:p w14:paraId="7DD76933" w14:textId="6C3EC6A0" w:rsidR="00EA0D97" w:rsidRPr="006420C3" w:rsidRDefault="00EA0D97" w:rsidP="00EA0D97">
            <w:pPr>
              <w:pStyle w:val="Flietext"/>
              <w:rPr>
                <w:lang w:val="en-GB"/>
              </w:rPr>
            </w:pPr>
            <w:r w:rsidRPr="006420C3">
              <w:rPr>
                <w:lang w:val="en-GB"/>
              </w:rPr>
              <w:t>Task: Students create a simple three‑panel storyboard (hand‑drawn or digital) that tells a short story where a patient moves from one European country to another and their records must be used by a local artificial intelligence tool. The storyboard must: (i) Show at least one point where semantic or technical interoperability works well and allows the data to be combined. (ii)  Show at least one point where a lack of interoperability causes a problem for an artificial intelligence application (for example missing codes, incompatible formats, lost context). (iii) Include short captions that explain what kind of interoperability issue is illustrated in each panel.</w:t>
            </w:r>
          </w:p>
          <w:p w14:paraId="4CF1C2B5" w14:textId="44F6F493" w:rsidR="00EA0D97" w:rsidRPr="006420C3" w:rsidRDefault="00EA0D97" w:rsidP="00EA0D97">
            <w:pPr>
              <w:pStyle w:val="Flietext"/>
              <w:rPr>
                <w:lang w:val="en-GB"/>
              </w:rPr>
            </w:pPr>
          </w:p>
          <w:p w14:paraId="7068797A" w14:textId="1CFCFCB4" w:rsidR="00EA0D97" w:rsidRPr="006420C3" w:rsidRDefault="00EA0D97" w:rsidP="00EA0D97">
            <w:pPr>
              <w:pStyle w:val="Flietext"/>
              <w:rPr>
                <w:lang w:val="en-GB"/>
              </w:rPr>
            </w:pPr>
            <w:r w:rsidRPr="006420C3">
              <w:rPr>
                <w:lang w:val="en-GB"/>
              </w:rPr>
              <w:t>Artefact 3: Fairness and data quality commentary with citations</w:t>
            </w:r>
          </w:p>
          <w:p w14:paraId="6C59E78F" w14:textId="54FA015B" w:rsidR="00EA0D97" w:rsidRPr="006420C3" w:rsidRDefault="00EA0D97" w:rsidP="00EA0D97">
            <w:pPr>
              <w:pStyle w:val="Flietext"/>
              <w:rPr>
                <w:lang w:val="en-GB"/>
              </w:rPr>
            </w:pPr>
            <w:r w:rsidRPr="006420C3">
              <w:rPr>
                <w:lang w:val="en-GB"/>
              </w:rPr>
              <w:t>Task: Students write a short commentary of about 400–500 words titled “Why data quality, representativeness and fairness matter in the European Health Data Space”. The commentary must: (i) Explain, in their own words, how poor data quality or skewed data can harm research and artificial intelligence based on reused health data. (ii) Give one concrete example of a fairness problem (for example systematic under‑representation of a subgroup). (iii) Quote at least one short passage from the European Health Data Space regulation that addresses data quality or safeguards, and at least one short passage from a fairness article or review on secondary use of health data.</w:t>
            </w:r>
          </w:p>
        </w:tc>
      </w:tr>
      <w:tr w:rsidR="00EA0D97" w:rsidRPr="00E61F7E" w14:paraId="7A7E329B" w14:textId="77777777" w:rsidTr="5B260973">
        <w:trPr>
          <w:trHeight w:val="300"/>
        </w:trPr>
        <w:tc>
          <w:tcPr>
            <w:tcW w:w="2117" w:type="dxa"/>
          </w:tcPr>
          <w:p w14:paraId="4C32C42B" w14:textId="175E3B87" w:rsidR="00EA0D97" w:rsidRPr="006420C3" w:rsidRDefault="00EA0D97" w:rsidP="00EA0D97">
            <w:pPr>
              <w:pStyle w:val="Flietext"/>
              <w:rPr>
                <w:b/>
                <w:bCs/>
                <w:lang w:val="en-GB"/>
              </w:rPr>
            </w:pPr>
            <w:r w:rsidRPr="006420C3">
              <w:rPr>
                <w:b/>
                <w:bCs/>
                <w:lang w:val="en-GB"/>
              </w:rPr>
              <w:lastRenderedPageBreak/>
              <w:t>Content</w:t>
            </w:r>
          </w:p>
        </w:tc>
        <w:tc>
          <w:tcPr>
            <w:tcW w:w="6933" w:type="dxa"/>
            <w:vAlign w:val="center"/>
          </w:tcPr>
          <w:p w14:paraId="5E5A5900" w14:textId="781D167B" w:rsidR="00EA0D97" w:rsidRPr="006420C3" w:rsidRDefault="00EA0D97" w:rsidP="00EA0D97">
            <w:pPr>
              <w:pStyle w:val="Flietext"/>
              <w:jc w:val="left"/>
              <w:rPr>
                <w:lang w:val="en-GB"/>
              </w:rPr>
            </w:pPr>
            <w:r w:rsidRPr="006420C3">
              <w:rPr>
                <w:lang w:val="en-GB"/>
              </w:rPr>
              <w:t xml:space="preserve">This course explains what the European Health Data Space is, why it was created, and how it changes the way health data are stored, shared and used across Europe. Students learn how individual health records from many different information systems will be made interoperable for primary use in care and for secondary use in research, policy and innovation. </w:t>
            </w:r>
          </w:p>
          <w:p w14:paraId="1077220C" w14:textId="14516378" w:rsidR="00EA0D97" w:rsidRPr="006420C3" w:rsidRDefault="00EA0D97" w:rsidP="00EA0D97">
            <w:pPr>
              <w:pStyle w:val="Flietext"/>
              <w:jc w:val="left"/>
              <w:rPr>
                <w:lang w:val="en-GB"/>
              </w:rPr>
            </w:pPr>
          </w:p>
          <w:p w14:paraId="00628989" w14:textId="0FAC432F" w:rsidR="00EA0D97" w:rsidRPr="006420C3" w:rsidRDefault="00EA0D97" w:rsidP="00EA0D97">
            <w:pPr>
              <w:pStyle w:val="Flietext"/>
              <w:jc w:val="left"/>
              <w:rPr>
                <w:lang w:val="en-GB"/>
              </w:rPr>
            </w:pPr>
            <w:r w:rsidRPr="006420C3">
              <w:rPr>
                <w:lang w:val="en-GB"/>
              </w:rPr>
              <w:t xml:space="preserve">The course starts with the legal text of Regulation 2025/327 on the European Health Data Space and walks through its two main pillars: better digital access and control for people over their own electronic health records, and a new framework for reusing health data via national health data access bodies and secure processing environments. </w:t>
            </w:r>
          </w:p>
          <w:p w14:paraId="5485D234" w14:textId="29AB219C" w:rsidR="00EA0D97" w:rsidRPr="006420C3" w:rsidRDefault="00EA0D97" w:rsidP="00EA0D97">
            <w:pPr>
              <w:pStyle w:val="Flietext"/>
              <w:jc w:val="left"/>
              <w:rPr>
                <w:lang w:val="en-GB"/>
              </w:rPr>
            </w:pPr>
          </w:p>
          <w:p w14:paraId="0D78712A" w14:textId="18AF801F" w:rsidR="00EA0D97" w:rsidRPr="006420C3" w:rsidRDefault="00EA0D97" w:rsidP="00EA0D97">
            <w:pPr>
              <w:pStyle w:val="Flietext"/>
              <w:jc w:val="left"/>
              <w:rPr>
                <w:lang w:val="en-GB"/>
              </w:rPr>
            </w:pPr>
            <w:r w:rsidRPr="006420C3">
              <w:rPr>
                <w:lang w:val="en-GB"/>
              </w:rPr>
              <w:t xml:space="preserve">It then introduces the idea of data spaces and shows how the European Health Data Space builds on existing initiatives for interoperability, such as the European electronic health record exchange format and the MyHealth across Europe infrastructure for cross‑border care. </w:t>
            </w:r>
          </w:p>
          <w:p w14:paraId="0A6B2894" w14:textId="0567E6B6" w:rsidR="00EA0D97" w:rsidRPr="006420C3" w:rsidRDefault="00EA0D97" w:rsidP="00EA0D97">
            <w:pPr>
              <w:pStyle w:val="Flietext"/>
              <w:jc w:val="left"/>
              <w:rPr>
                <w:lang w:val="en-GB"/>
              </w:rPr>
            </w:pPr>
          </w:p>
          <w:p w14:paraId="73C17262" w14:textId="04B4321C" w:rsidR="00EA0D97" w:rsidRPr="006420C3" w:rsidRDefault="00EA0D97" w:rsidP="00EA0D97">
            <w:pPr>
              <w:pStyle w:val="Flietext"/>
              <w:jc w:val="left"/>
              <w:rPr>
                <w:lang w:val="en-GB"/>
              </w:rPr>
            </w:pPr>
            <w:r w:rsidRPr="006420C3">
              <w:rPr>
                <w:lang w:val="en-GB"/>
              </w:rPr>
              <w:t xml:space="preserve">The second part of the course looks at semantic and technical interoperability. Students learn what it means for different health information systems to speak a common language, how coding systems and terminologies must be aligned, and why this is a prerequisite for meaningful artificial intelligence across countries. </w:t>
            </w:r>
          </w:p>
          <w:p w14:paraId="4C179CBD" w14:textId="08B6E8E1" w:rsidR="00EA0D97" w:rsidRPr="006420C3" w:rsidRDefault="00EA0D97" w:rsidP="00EA0D97">
            <w:pPr>
              <w:pStyle w:val="Flietext"/>
              <w:jc w:val="left"/>
              <w:rPr>
                <w:lang w:val="en-GB"/>
              </w:rPr>
            </w:pPr>
            <w:r w:rsidRPr="006420C3">
              <w:rPr>
                <w:lang w:val="en-GB"/>
              </w:rPr>
              <w:t xml:space="preserve">They see examples of challenges and solutions from systematic reviews on semantic interoperability and from policy work on interoperability and governance in the European Health Data Space. </w:t>
            </w:r>
          </w:p>
          <w:p w14:paraId="0FA78D3E" w14:textId="04EE109C" w:rsidR="00EA0D97" w:rsidRPr="006420C3" w:rsidRDefault="00EA0D97" w:rsidP="00EA0D97">
            <w:pPr>
              <w:pStyle w:val="Flietext"/>
              <w:jc w:val="left"/>
              <w:rPr>
                <w:lang w:val="en-GB"/>
              </w:rPr>
            </w:pPr>
          </w:p>
          <w:p w14:paraId="664B6EB8" w14:textId="219183B0" w:rsidR="00EA0D97" w:rsidRPr="006420C3" w:rsidRDefault="00EA0D97" w:rsidP="00EA0D97">
            <w:pPr>
              <w:pStyle w:val="Flietext"/>
              <w:jc w:val="left"/>
              <w:rPr>
                <w:lang w:val="en-GB"/>
              </w:rPr>
            </w:pPr>
            <w:r w:rsidRPr="006420C3">
              <w:rPr>
                <w:lang w:val="en-GB"/>
              </w:rPr>
              <w:t>The course ends with a discussion of data quality, representativeness and fairness in secondary use. Students explore how large, harmonised datasets can improve the quality of artificial intelligence models but also how existing inequalities and power asymmetries can be reproduced if data governance is not carefully designed. They read about fairness in secondary use of health data and about compromises and asymmetries in the European Health Data Space regulation, and they connect these debates to practical examples.</w:t>
            </w:r>
          </w:p>
          <w:p w14:paraId="26C0C287" w14:textId="771CCE5A" w:rsidR="00EA0D97" w:rsidRPr="006420C3" w:rsidRDefault="00EA0D97" w:rsidP="00EA0D97">
            <w:pPr>
              <w:pStyle w:val="Flietext"/>
              <w:jc w:val="left"/>
              <w:rPr>
                <w:lang w:val="en-GB"/>
              </w:rPr>
            </w:pPr>
          </w:p>
        </w:tc>
      </w:tr>
      <w:tr w:rsidR="00EA0D97" w:rsidRPr="00E61F7E" w14:paraId="41062432" w14:textId="77777777" w:rsidTr="5B260973">
        <w:trPr>
          <w:trHeight w:val="1125"/>
        </w:trPr>
        <w:tc>
          <w:tcPr>
            <w:tcW w:w="2117" w:type="dxa"/>
          </w:tcPr>
          <w:p w14:paraId="7E439A76" w14:textId="47E0F69C" w:rsidR="00EA0D97" w:rsidRPr="006420C3" w:rsidRDefault="00EA0D97" w:rsidP="00EA0D97">
            <w:pPr>
              <w:pStyle w:val="Flietext"/>
              <w:rPr>
                <w:b/>
                <w:bCs/>
                <w:lang w:val="en-GB"/>
              </w:rPr>
            </w:pPr>
            <w:r w:rsidRPr="006420C3">
              <w:rPr>
                <w:b/>
                <w:bCs/>
                <w:lang w:val="en-GB"/>
              </w:rPr>
              <w:t>Intended Learning Outcomes</w:t>
            </w:r>
          </w:p>
        </w:tc>
        <w:tc>
          <w:tcPr>
            <w:tcW w:w="6933" w:type="dxa"/>
          </w:tcPr>
          <w:p w14:paraId="29EB393D" w14:textId="77777777" w:rsidR="00EA0D97" w:rsidRDefault="22865281" w:rsidP="00E17BA0">
            <w:pPr>
              <w:pStyle w:val="Flietext"/>
              <w:rPr>
                <w:lang w:val="en-GB"/>
              </w:rPr>
            </w:pPr>
            <w:r w:rsidRPr="3465D01A">
              <w:rPr>
                <w:lang w:val="en-GB"/>
              </w:rPr>
              <w:t>Graduates can explain in their own words the purpose of the European Health Data Space. They distinguish between primary and secondary use of health data and</w:t>
            </w:r>
            <w:r w:rsidR="272A5D36" w:rsidRPr="3465D01A">
              <w:rPr>
                <w:lang w:val="en-GB"/>
              </w:rPr>
              <w:t xml:space="preserve"> </w:t>
            </w:r>
            <w:r w:rsidRPr="3465D01A">
              <w:rPr>
                <w:lang w:val="en-GB"/>
              </w:rPr>
              <w:t>describe how health data access bodies and secure processing environments fit into this framework. They can outline how semantic and technical interoperability enable health records from different systems and countries to be combined—illustrating with simple examples how missing interoperability limits artificial-intelligence applications. They can discuss why data quality, representativeness and fairness matter when reusing health data for research and innovation</w:t>
            </w:r>
            <w:r w:rsidR="1C603CBD" w:rsidRPr="3465D01A">
              <w:rPr>
                <w:lang w:val="en-GB"/>
              </w:rPr>
              <w:t xml:space="preserve"> with reference to</w:t>
            </w:r>
            <w:r w:rsidRPr="3465D01A">
              <w:rPr>
                <w:lang w:val="en-GB"/>
              </w:rPr>
              <w:t xml:space="preserve"> the European Health Data Space.</w:t>
            </w:r>
          </w:p>
          <w:p w14:paraId="5A18BD63" w14:textId="6CFE2697" w:rsidR="00E17BA0" w:rsidRPr="006420C3" w:rsidRDefault="00E17BA0" w:rsidP="00E17BA0">
            <w:pPr>
              <w:pStyle w:val="Flietext"/>
              <w:rPr>
                <w:lang w:val="en-GB"/>
              </w:rPr>
            </w:pPr>
          </w:p>
        </w:tc>
      </w:tr>
      <w:tr w:rsidR="00EA0D97" w:rsidRPr="006420C3" w14:paraId="4A31BCD7" w14:textId="77777777" w:rsidTr="5B260973">
        <w:trPr>
          <w:trHeight w:val="300"/>
        </w:trPr>
        <w:tc>
          <w:tcPr>
            <w:tcW w:w="2117" w:type="dxa"/>
          </w:tcPr>
          <w:p w14:paraId="63BA068D" w14:textId="17B0390B" w:rsidR="00EA0D97" w:rsidRPr="006420C3" w:rsidRDefault="00EA0D97" w:rsidP="00EA0D97">
            <w:pPr>
              <w:pStyle w:val="Flietext"/>
              <w:rPr>
                <w:b/>
                <w:bCs/>
                <w:lang w:val="en-GB"/>
              </w:rPr>
            </w:pPr>
            <w:r w:rsidRPr="006420C3">
              <w:rPr>
                <w:b/>
                <w:bCs/>
                <w:lang w:val="en-GB"/>
              </w:rPr>
              <w:t>Literature</w:t>
            </w:r>
          </w:p>
        </w:tc>
        <w:tc>
          <w:tcPr>
            <w:tcW w:w="6933" w:type="dxa"/>
            <w:vAlign w:val="center"/>
          </w:tcPr>
          <w:p w14:paraId="0C2113F0" w14:textId="724E9460" w:rsidR="00EA0D97" w:rsidRPr="006420C3" w:rsidRDefault="00EA0D97" w:rsidP="00EA0D97">
            <w:pPr>
              <w:pStyle w:val="Flietext"/>
              <w:jc w:val="left"/>
              <w:rPr>
                <w:lang w:val="en-GB"/>
              </w:rPr>
            </w:pPr>
            <w:r w:rsidRPr="006420C3">
              <w:rPr>
                <w:lang w:val="en-GB"/>
              </w:rPr>
              <w:t xml:space="preserve">Regulation (European Union) 2025/327 of the European Parliament and of the Council on the European Health Data Space. </w:t>
            </w:r>
            <w:hyperlink r:id="rId81">
              <w:r w:rsidRPr="006420C3">
                <w:rPr>
                  <w:rStyle w:val="Hyperlink"/>
                  <w:lang w:val="en-GB"/>
                </w:rPr>
                <w:t>https://eur-lex.europa.eu/eli/reg/2025/327/oj/eng</w:t>
              </w:r>
            </w:hyperlink>
            <w:r w:rsidRPr="006420C3">
              <w:rPr>
                <w:lang w:val="en-GB"/>
              </w:rPr>
              <w:t xml:space="preserve">; </w:t>
            </w:r>
            <w:hyperlink r:id="rId82">
              <w:r w:rsidRPr="006420C3">
                <w:rPr>
                  <w:rStyle w:val="Hyperlink"/>
                  <w:lang w:val="en-GB"/>
                </w:rPr>
                <w:t>https://www.european-health-data-space.com/EHDS_Links.html</w:t>
              </w:r>
            </w:hyperlink>
          </w:p>
          <w:p w14:paraId="29FDC3DD" w14:textId="32ED996A" w:rsidR="00EA0D97" w:rsidRPr="006420C3" w:rsidRDefault="00EA0D97" w:rsidP="00EA0D97">
            <w:pPr>
              <w:pStyle w:val="Flietext"/>
              <w:jc w:val="left"/>
              <w:rPr>
                <w:lang w:val="en-GB"/>
              </w:rPr>
            </w:pPr>
          </w:p>
          <w:p w14:paraId="4F999307" w14:textId="31F8EF78" w:rsidR="00EA0D97" w:rsidRPr="006420C3" w:rsidRDefault="00EA0D97" w:rsidP="00EA0D97">
            <w:pPr>
              <w:pStyle w:val="Flietext"/>
              <w:jc w:val="left"/>
              <w:rPr>
                <w:lang w:val="en-GB"/>
              </w:rPr>
            </w:pPr>
            <w:r w:rsidRPr="006420C3">
              <w:rPr>
                <w:lang w:val="en-GB"/>
              </w:rPr>
              <w:lastRenderedPageBreak/>
              <w:t xml:space="preserve">Palojoki S et al., (2024) Semantic Interoperability of Electronic Health Records: Systematic Review of Alternative Approaches for Enhancing Patient Information Availability. JMIR Med Inform 2024 | vol. 12 | e53535. </w:t>
            </w:r>
            <w:hyperlink r:id="rId83">
              <w:r w:rsidRPr="006420C3">
                <w:rPr>
                  <w:rStyle w:val="Hyperlink"/>
                  <w:lang w:val="en-GB"/>
                </w:rPr>
                <w:t>https://medinform.jmir.org/2024/1/e53535</w:t>
              </w:r>
            </w:hyperlink>
          </w:p>
          <w:p w14:paraId="167F286B" w14:textId="57EECA68" w:rsidR="00EA0D97" w:rsidRPr="006420C3" w:rsidRDefault="00EA0D97" w:rsidP="00EA0D97">
            <w:pPr>
              <w:pStyle w:val="Flietext"/>
              <w:jc w:val="left"/>
              <w:rPr>
                <w:lang w:val="en-GB"/>
              </w:rPr>
            </w:pPr>
          </w:p>
          <w:p w14:paraId="73CF9491" w14:textId="5A49505F" w:rsidR="00EA0D97" w:rsidRPr="006420C3" w:rsidRDefault="00EA0D97" w:rsidP="00EA0D97">
            <w:pPr>
              <w:pStyle w:val="Flietext"/>
              <w:jc w:val="left"/>
              <w:rPr>
                <w:lang w:val="en-GB"/>
              </w:rPr>
            </w:pPr>
            <w:r w:rsidRPr="006420C3">
              <w:rPr>
                <w:lang w:val="en-GB"/>
              </w:rPr>
              <w:t xml:space="preserve">Terzis P et al., (2023) Interoperability and governance in the European Health Data Space regulation. Medical Law International 2023, Vol. 23(4) 368–376. </w:t>
            </w:r>
            <w:hyperlink r:id="rId84">
              <w:r w:rsidRPr="006420C3">
                <w:rPr>
                  <w:rStyle w:val="Hyperlink"/>
                  <w:lang w:val="en-GB"/>
                </w:rPr>
                <w:t>https://doi.org/10.1177/09685332231165692</w:t>
              </w:r>
            </w:hyperlink>
          </w:p>
          <w:p w14:paraId="4E4CC73B" w14:textId="3C3E6524" w:rsidR="00EA0D97" w:rsidRPr="006420C3" w:rsidRDefault="00EA0D97" w:rsidP="00EA0D97">
            <w:pPr>
              <w:pStyle w:val="Flietext"/>
              <w:jc w:val="left"/>
              <w:rPr>
                <w:lang w:val="en-GB"/>
              </w:rPr>
            </w:pPr>
          </w:p>
          <w:p w14:paraId="06CE04C0" w14:textId="053A89A4" w:rsidR="00EA0D97" w:rsidRPr="006420C3" w:rsidRDefault="00EA0D97" w:rsidP="00EA0D97">
            <w:pPr>
              <w:pStyle w:val="Flietext"/>
              <w:jc w:val="left"/>
              <w:rPr>
                <w:lang w:val="en-GB"/>
              </w:rPr>
            </w:pPr>
            <w:r w:rsidRPr="006420C3">
              <w:rPr>
                <w:lang w:val="en-GB"/>
              </w:rPr>
              <w:t>Cervera da la Cruz P &amp; Shabani W (2025) Conceptualizing fairness in the secondary use of health data for research: A scoping review. Ethics, Integrity and Policy 32 (3) https://doi.org/10.1080/08989621.2023.2271394</w:t>
            </w:r>
          </w:p>
          <w:p w14:paraId="17469D95" w14:textId="1EAB43B4" w:rsidR="00EA0D97" w:rsidRPr="006420C3" w:rsidRDefault="00EA0D97" w:rsidP="00EA0D97">
            <w:pPr>
              <w:pStyle w:val="Flietext"/>
              <w:jc w:val="left"/>
              <w:rPr>
                <w:lang w:val="en-GB"/>
              </w:rPr>
            </w:pPr>
          </w:p>
          <w:p w14:paraId="7616CCAD" w14:textId="1A73B346" w:rsidR="00EA0D97" w:rsidRPr="006420C3" w:rsidRDefault="00EA0D97" w:rsidP="00EA0D97">
            <w:pPr>
              <w:pStyle w:val="Flietext"/>
              <w:jc w:val="left"/>
              <w:rPr>
                <w:lang w:val="en-GB"/>
              </w:rPr>
            </w:pPr>
            <w:r w:rsidRPr="006420C3">
              <w:rPr>
                <w:lang w:val="en-GB"/>
              </w:rPr>
              <w:t>Terzis P. Compromises and asymmetries in the European Health Data Space. European Journal of Health Law. 2023;30(3):345–363. doi:10.1163/15718093-12340297.</w:t>
            </w:r>
          </w:p>
          <w:p w14:paraId="41B2C726" w14:textId="56B8D299" w:rsidR="00EA0D97" w:rsidRPr="006420C3" w:rsidRDefault="00EA0D97" w:rsidP="00EA0D97">
            <w:pPr>
              <w:pStyle w:val="Flietext"/>
              <w:jc w:val="left"/>
              <w:rPr>
                <w:lang w:val="en-GB"/>
              </w:rPr>
            </w:pPr>
          </w:p>
          <w:p w14:paraId="17832A32" w14:textId="2FAC5BA6" w:rsidR="00EA0D97" w:rsidRPr="006420C3" w:rsidRDefault="00EA0D97" w:rsidP="00EA0D97">
            <w:pPr>
              <w:pStyle w:val="Flietext"/>
              <w:jc w:val="left"/>
              <w:rPr>
                <w:lang w:val="en-GB"/>
              </w:rPr>
            </w:pPr>
            <w:r w:rsidRPr="006420C3">
              <w:rPr>
                <w:lang w:val="en-GB"/>
              </w:rPr>
              <w:t xml:space="preserve">Horgan D et al., (2022) European Health Data Space - An Opportunity Now to Grasp the Future of Data-Driven Healthcare Healthcare 10, 1629. https://doi.org/10.3390/healthcare10091629 </w:t>
            </w:r>
            <w:hyperlink r:id="rId85">
              <w:r w:rsidRPr="006420C3">
                <w:rPr>
                  <w:rStyle w:val="Hyperlink"/>
                  <w:lang w:val="en-GB"/>
                </w:rPr>
                <w:t>https://www.mdpi.com/journal/healthcare</w:t>
              </w:r>
            </w:hyperlink>
          </w:p>
          <w:p w14:paraId="6137D6E2" w14:textId="357D78F7" w:rsidR="00EA0D97" w:rsidRPr="006420C3" w:rsidRDefault="00EA0D97" w:rsidP="00EA0D97">
            <w:pPr>
              <w:pStyle w:val="Flietext"/>
              <w:jc w:val="left"/>
              <w:rPr>
                <w:lang w:val="en-GB"/>
              </w:rPr>
            </w:pPr>
          </w:p>
          <w:p w14:paraId="0160ACF0" w14:textId="4FF0301B" w:rsidR="00EA0D97" w:rsidRPr="006420C3" w:rsidRDefault="00EA0D97" w:rsidP="00EA0D97">
            <w:pPr>
              <w:pStyle w:val="Flietext"/>
              <w:jc w:val="left"/>
              <w:rPr>
                <w:lang w:val="en-GB"/>
              </w:rPr>
            </w:pPr>
            <w:r w:rsidRPr="006420C3">
              <w:rPr>
                <w:lang w:val="en-GB"/>
              </w:rPr>
              <w:t>Fröhlich H et al., (2025)  Reality Check: The Aspirations of the European Health Data Space Amidst Challenges in Decentralized Data Analysis. J Med Internet Res ;27:e76491. doi: 10.2196/76491</w:t>
            </w:r>
          </w:p>
        </w:tc>
      </w:tr>
    </w:tbl>
    <w:p w14:paraId="4B3C7FAE" w14:textId="3BC04229" w:rsidR="009B395D" w:rsidRPr="006420C3" w:rsidRDefault="009B395D" w:rsidP="504E2AFD">
      <w:pPr>
        <w:pStyle w:val="Flietext"/>
        <w:rPr>
          <w:lang w:val="en-GB" w:eastAsia="de-DE"/>
        </w:rPr>
      </w:pPr>
    </w:p>
    <w:p w14:paraId="65A4AF8D" w14:textId="4D5251E4" w:rsidR="00E17BA0" w:rsidRDefault="00E17BA0" w:rsidP="504E2AFD">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E61F7E" w14:paraId="08ACACCC" w14:textId="77777777" w:rsidTr="5B260973">
        <w:trPr>
          <w:trHeight w:val="300"/>
        </w:trPr>
        <w:tc>
          <w:tcPr>
            <w:tcW w:w="2117" w:type="dxa"/>
          </w:tcPr>
          <w:p w14:paraId="1B9140E4"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23B58FEE" w14:textId="6D2DA228" w:rsidR="3B110D51" w:rsidRPr="006420C3" w:rsidRDefault="3B110D51" w:rsidP="0063219C">
            <w:pPr>
              <w:pStyle w:val="Flietext"/>
              <w:rPr>
                <w:lang w:val="en-GB"/>
              </w:rPr>
            </w:pPr>
            <w:r w:rsidRPr="006420C3">
              <w:rPr>
                <w:b/>
                <w:bCs/>
                <w:caps/>
                <w:color w:val="262E61" w:themeColor="text2"/>
                <w:lang w:val="en-GB"/>
              </w:rPr>
              <w:t>AI on Shared European Health Data</w:t>
            </w:r>
          </w:p>
        </w:tc>
      </w:tr>
      <w:tr w:rsidR="3465D01A" w14:paraId="6FEFF708" w14:textId="77777777" w:rsidTr="5B260973">
        <w:trPr>
          <w:trHeight w:val="300"/>
        </w:trPr>
        <w:tc>
          <w:tcPr>
            <w:tcW w:w="2117" w:type="dxa"/>
          </w:tcPr>
          <w:p w14:paraId="3007F7D9" w14:textId="44E180D5" w:rsidR="3465D01A" w:rsidRDefault="3465D01A" w:rsidP="3465D01A">
            <w:pPr>
              <w:pStyle w:val="Flietext"/>
              <w:rPr>
                <w:rFonts w:eastAsia="Arial"/>
                <w:color w:val="000000" w:themeColor="text1"/>
              </w:rPr>
            </w:pPr>
            <w:r w:rsidRPr="3465D01A">
              <w:rPr>
                <w:rFonts w:eastAsia="Arial"/>
                <w:color w:val="000000" w:themeColor="text1"/>
                <w:lang w:val="en-GB"/>
              </w:rPr>
              <w:t>Abbr. Course</w:t>
            </w:r>
          </w:p>
        </w:tc>
        <w:tc>
          <w:tcPr>
            <w:tcW w:w="6933" w:type="dxa"/>
          </w:tcPr>
          <w:p w14:paraId="505B38C0" w14:textId="24FC1633" w:rsidR="3465D01A" w:rsidRDefault="3465D01A" w:rsidP="6D172EC0">
            <w:pPr>
              <w:pStyle w:val="Flietext"/>
              <w:rPr>
                <w:rFonts w:eastAsia="Arial"/>
                <w:color w:val="000000" w:themeColor="text1"/>
                <w:lang w:val="en-GB"/>
              </w:rPr>
            </w:pPr>
            <w:r w:rsidRPr="6D172EC0">
              <w:rPr>
                <w:rFonts w:eastAsia="Arial"/>
                <w:color w:val="000000" w:themeColor="text1"/>
                <w:lang w:val="en-GB"/>
              </w:rPr>
              <w:t>KIM-</w:t>
            </w:r>
            <w:r w:rsidR="51FB8F23" w:rsidRPr="6D172EC0">
              <w:rPr>
                <w:rFonts w:eastAsia="Arial"/>
                <w:color w:val="000000" w:themeColor="text1"/>
                <w:lang w:val="en-GB"/>
              </w:rPr>
              <w:t>2</w:t>
            </w:r>
            <w:r w:rsidRPr="6D172EC0">
              <w:rPr>
                <w:rFonts w:eastAsia="Arial"/>
                <w:color w:val="000000" w:themeColor="text1"/>
                <w:lang w:val="en-GB"/>
              </w:rPr>
              <w:t>.SJ-AI</w:t>
            </w:r>
            <w:r w:rsidR="5BEAC73E" w:rsidRPr="6D172EC0">
              <w:rPr>
                <w:rFonts w:eastAsia="Arial"/>
                <w:color w:val="000000" w:themeColor="text1"/>
                <w:lang w:val="en-GB"/>
              </w:rPr>
              <w:t>EHDS</w:t>
            </w:r>
          </w:p>
        </w:tc>
      </w:tr>
      <w:tr w:rsidR="504E2AFD" w:rsidRPr="006420C3" w14:paraId="541F17E8" w14:textId="77777777" w:rsidTr="5B260973">
        <w:trPr>
          <w:trHeight w:val="300"/>
        </w:trPr>
        <w:tc>
          <w:tcPr>
            <w:tcW w:w="2117" w:type="dxa"/>
          </w:tcPr>
          <w:p w14:paraId="0A572A85" w14:textId="09996036" w:rsidR="504E2AFD" w:rsidRPr="006420C3" w:rsidRDefault="504E2AFD" w:rsidP="504E2AFD">
            <w:pPr>
              <w:pStyle w:val="Flietext"/>
              <w:rPr>
                <w:b/>
                <w:bCs/>
                <w:lang w:val="en-GB"/>
              </w:rPr>
            </w:pPr>
            <w:r w:rsidRPr="006420C3">
              <w:rPr>
                <w:b/>
                <w:bCs/>
                <w:lang w:val="en-GB"/>
              </w:rPr>
              <w:t>Duration</w:t>
            </w:r>
          </w:p>
        </w:tc>
        <w:tc>
          <w:tcPr>
            <w:tcW w:w="6933" w:type="dxa"/>
          </w:tcPr>
          <w:p w14:paraId="17ED4536" w14:textId="415331D6" w:rsidR="504E2AFD" w:rsidRPr="006420C3" w:rsidRDefault="12DD61C5" w:rsidP="504E2AFD">
            <w:pPr>
              <w:pStyle w:val="Flietext"/>
              <w:rPr>
                <w:lang w:val="en-GB"/>
              </w:rPr>
            </w:pPr>
            <w:r w:rsidRPr="5B260973">
              <w:rPr>
                <w:lang w:val="en-GB"/>
              </w:rPr>
              <w:t xml:space="preserve">2 ECTS </w:t>
            </w:r>
            <w:r w:rsidR="038AE885" w:rsidRPr="5B260973">
              <w:rPr>
                <w:lang w:val="en-GB"/>
              </w:rPr>
              <w:t>1</w:t>
            </w:r>
            <w:r w:rsidRPr="5B260973">
              <w:rPr>
                <w:lang w:val="en-GB"/>
              </w:rPr>
              <w:t xml:space="preserve"> SWS</w:t>
            </w:r>
          </w:p>
        </w:tc>
      </w:tr>
      <w:tr w:rsidR="504E2AFD" w:rsidRPr="006420C3" w14:paraId="323CA284" w14:textId="77777777" w:rsidTr="5B260973">
        <w:trPr>
          <w:trHeight w:val="300"/>
        </w:trPr>
        <w:tc>
          <w:tcPr>
            <w:tcW w:w="2117" w:type="dxa"/>
          </w:tcPr>
          <w:p w14:paraId="3A4BB9A3"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1B3172D1" w14:textId="2FABB1C4" w:rsidR="504E2AFD" w:rsidRPr="006420C3" w:rsidRDefault="228B89C5" w:rsidP="504E2AFD">
            <w:pPr>
              <w:pStyle w:val="Flietext"/>
              <w:rPr>
                <w:lang w:val="en-GB"/>
              </w:rPr>
            </w:pPr>
            <w:r w:rsidRPr="5B260973">
              <w:rPr>
                <w:lang w:val="en-GB"/>
              </w:rPr>
              <w:t>Course Type (</w:t>
            </w:r>
            <w:r w:rsidR="528E5D91" w:rsidRPr="5B260973">
              <w:rPr>
                <w:lang w:val="en-GB"/>
              </w:rPr>
              <w:t>IL</w:t>
            </w:r>
            <w:r w:rsidRPr="5B260973">
              <w:rPr>
                <w:lang w:val="en-GB"/>
              </w:rPr>
              <w:t>)</w:t>
            </w:r>
          </w:p>
        </w:tc>
      </w:tr>
      <w:tr w:rsidR="00EA0D97" w:rsidRPr="00E61F7E" w14:paraId="6727E124" w14:textId="77777777" w:rsidTr="5B260973">
        <w:trPr>
          <w:trHeight w:val="300"/>
        </w:trPr>
        <w:tc>
          <w:tcPr>
            <w:tcW w:w="2117" w:type="dxa"/>
          </w:tcPr>
          <w:p w14:paraId="563C9A3C" w14:textId="50839574" w:rsidR="00EA0D97" w:rsidRPr="006420C3" w:rsidRDefault="00EA0D97" w:rsidP="00EA0D97">
            <w:pPr>
              <w:pStyle w:val="Flietext"/>
              <w:rPr>
                <w:b/>
                <w:bCs/>
                <w:lang w:val="en-GB"/>
              </w:rPr>
            </w:pPr>
            <w:r w:rsidRPr="006420C3">
              <w:rPr>
                <w:b/>
                <w:bCs/>
                <w:lang w:val="en-GB"/>
              </w:rPr>
              <w:t>Assessment Type</w:t>
            </w:r>
          </w:p>
        </w:tc>
        <w:tc>
          <w:tcPr>
            <w:tcW w:w="6933" w:type="dxa"/>
          </w:tcPr>
          <w:p w14:paraId="7EF30A50" w14:textId="660D0005" w:rsidR="00EA0D97" w:rsidRPr="006420C3" w:rsidRDefault="00EA0D97" w:rsidP="00EA0D97">
            <w:pPr>
              <w:pStyle w:val="Flietext"/>
              <w:rPr>
                <w:lang w:val="en-GB"/>
              </w:rPr>
            </w:pPr>
            <w:r w:rsidRPr="006420C3">
              <w:rPr>
                <w:lang w:val="en-GB"/>
              </w:rPr>
              <w:t>Continuous assessment, five-point grading scale</w:t>
            </w:r>
          </w:p>
        </w:tc>
      </w:tr>
      <w:tr w:rsidR="00EA0D97" w:rsidRPr="00E61F7E" w14:paraId="020037B7" w14:textId="77777777" w:rsidTr="5B260973">
        <w:trPr>
          <w:trHeight w:val="300"/>
        </w:trPr>
        <w:tc>
          <w:tcPr>
            <w:tcW w:w="2117" w:type="dxa"/>
          </w:tcPr>
          <w:p w14:paraId="149664BF" w14:textId="77777777" w:rsidR="00E17BA0" w:rsidRDefault="00EA0D97" w:rsidP="00EA0D97">
            <w:pPr>
              <w:pStyle w:val="Flietext"/>
              <w:jc w:val="left"/>
              <w:rPr>
                <w:b/>
                <w:bCs/>
                <w:lang w:val="en-GB"/>
              </w:rPr>
            </w:pPr>
            <w:r w:rsidRPr="006420C3">
              <w:rPr>
                <w:b/>
                <w:bCs/>
                <w:lang w:val="en-GB"/>
              </w:rPr>
              <w:t xml:space="preserve">Form(s) of </w:t>
            </w:r>
          </w:p>
          <w:p w14:paraId="3731B112" w14:textId="5FE2A30F" w:rsidR="00EA0D97" w:rsidRPr="006420C3" w:rsidRDefault="00EA0D97" w:rsidP="00EA0D97">
            <w:pPr>
              <w:pStyle w:val="Flietext"/>
              <w:jc w:val="left"/>
              <w:rPr>
                <w:b/>
                <w:bCs/>
                <w:lang w:val="en-GB"/>
              </w:rPr>
            </w:pPr>
            <w:r w:rsidRPr="006420C3">
              <w:rPr>
                <w:b/>
                <w:bCs/>
                <w:lang w:val="en-GB"/>
              </w:rPr>
              <w:t>Examination(s)</w:t>
            </w:r>
          </w:p>
        </w:tc>
        <w:tc>
          <w:tcPr>
            <w:tcW w:w="6933" w:type="dxa"/>
          </w:tcPr>
          <w:p w14:paraId="41E86813" w14:textId="4F25DF9B" w:rsidR="00EA0D97" w:rsidRPr="006420C3" w:rsidRDefault="00EA0D97" w:rsidP="00EA0D97">
            <w:pPr>
              <w:pStyle w:val="Flietext"/>
              <w:rPr>
                <w:lang w:val="en-GB"/>
              </w:rPr>
            </w:pPr>
            <w:r w:rsidRPr="006420C3">
              <w:rPr>
                <w:lang w:val="en-GB"/>
              </w:rPr>
              <w:t>Practical Assessment “European Health Data Space artificial intelligence project lab”</w:t>
            </w:r>
          </w:p>
          <w:p w14:paraId="5C747495" w14:textId="7128A73C" w:rsidR="00EA0D97" w:rsidRPr="006420C3" w:rsidRDefault="00EA0D97" w:rsidP="00EA0D97">
            <w:pPr>
              <w:pStyle w:val="Flietext"/>
              <w:rPr>
                <w:lang w:val="en-GB"/>
              </w:rPr>
            </w:pPr>
          </w:p>
          <w:p w14:paraId="5AC46D15" w14:textId="66881040" w:rsidR="00EA0D97" w:rsidRPr="006420C3" w:rsidRDefault="00EA0D97" w:rsidP="00EA0D97">
            <w:pPr>
              <w:pStyle w:val="Flietext"/>
              <w:rPr>
                <w:lang w:val="en-GB"/>
              </w:rPr>
            </w:pPr>
            <w:r w:rsidRPr="006420C3">
              <w:rPr>
                <w:lang w:val="en-GB"/>
              </w:rPr>
              <w:t>Students work in groups of three to four to create:</w:t>
            </w:r>
          </w:p>
          <w:p w14:paraId="20E19D3B" w14:textId="54D29DCB" w:rsidR="00EA0D97" w:rsidRPr="006420C3" w:rsidRDefault="00EA0D97" w:rsidP="00EA0D97">
            <w:pPr>
              <w:pStyle w:val="Flietext"/>
              <w:numPr>
                <w:ilvl w:val="0"/>
                <w:numId w:val="12"/>
              </w:numPr>
              <w:rPr>
                <w:lang w:val="en-GB"/>
              </w:rPr>
            </w:pPr>
            <w:r w:rsidRPr="006420C3">
              <w:rPr>
                <w:lang w:val="en-GB"/>
              </w:rPr>
              <w:t>A short project pitch (five to seven minutes, live or recorded).</w:t>
            </w:r>
          </w:p>
          <w:p w14:paraId="03C7A63C" w14:textId="6B767AF0" w:rsidR="00EA0D97" w:rsidRPr="006420C3" w:rsidRDefault="00EA0D97" w:rsidP="00EA0D97">
            <w:pPr>
              <w:pStyle w:val="Flietext"/>
              <w:numPr>
                <w:ilvl w:val="0"/>
                <w:numId w:val="12"/>
              </w:numPr>
              <w:rPr>
                <w:lang w:val="en-GB"/>
              </w:rPr>
            </w:pPr>
            <w:r w:rsidRPr="006420C3">
              <w:rPr>
                <w:lang w:val="en-GB"/>
              </w:rPr>
              <w:t>A simple project journey map (one page).</w:t>
            </w:r>
          </w:p>
          <w:p w14:paraId="3FF44310" w14:textId="69EAF45E" w:rsidR="00EA0D97" w:rsidRPr="006420C3" w:rsidRDefault="00EA0D97" w:rsidP="00EA0D97">
            <w:pPr>
              <w:pStyle w:val="Flietext"/>
              <w:numPr>
                <w:ilvl w:val="0"/>
                <w:numId w:val="12"/>
              </w:numPr>
              <w:rPr>
                <w:lang w:val="en-GB"/>
              </w:rPr>
            </w:pPr>
            <w:r w:rsidRPr="006420C3">
              <w:rPr>
                <w:lang w:val="en-GB"/>
              </w:rPr>
              <w:t>A reflective risk and opportunity note (about 600 words).</w:t>
            </w:r>
          </w:p>
          <w:p w14:paraId="0ED28171" w14:textId="4D853CD4" w:rsidR="00EA0D97" w:rsidRPr="006420C3" w:rsidRDefault="00EA0D97" w:rsidP="00EA0D97">
            <w:pPr>
              <w:pStyle w:val="Flietext"/>
              <w:rPr>
                <w:lang w:val="en-GB"/>
              </w:rPr>
            </w:pPr>
          </w:p>
          <w:p w14:paraId="60D6DAD7" w14:textId="77777777" w:rsidR="00E17BA0" w:rsidRDefault="00EA0D97" w:rsidP="00EA0D97">
            <w:pPr>
              <w:pStyle w:val="Flietext"/>
              <w:rPr>
                <w:lang w:val="en-GB"/>
              </w:rPr>
            </w:pPr>
            <w:r w:rsidRPr="006420C3">
              <w:rPr>
                <w:lang w:val="en-GB"/>
              </w:rPr>
              <w:t xml:space="preserve">Component 1: Artificial intelligence project pitch </w:t>
            </w:r>
          </w:p>
          <w:p w14:paraId="7B0F51AF" w14:textId="15BD9924" w:rsidR="00E17BA0" w:rsidRPr="006420C3" w:rsidRDefault="00EA0D97" w:rsidP="00EA0D97">
            <w:pPr>
              <w:pStyle w:val="Flietext"/>
              <w:rPr>
                <w:lang w:val="en-GB"/>
              </w:rPr>
            </w:pPr>
            <w:r w:rsidRPr="006420C3">
              <w:rPr>
                <w:lang w:val="en-GB"/>
              </w:rPr>
              <w:t>(applications and data needs)</w:t>
            </w:r>
          </w:p>
          <w:p w14:paraId="05DE8995" w14:textId="182E30CE" w:rsidR="00EA0D97" w:rsidRPr="006420C3" w:rsidRDefault="00EA0D97" w:rsidP="00EA0D97">
            <w:pPr>
              <w:pStyle w:val="Flietext"/>
              <w:rPr>
                <w:lang w:val="en-GB"/>
              </w:rPr>
            </w:pPr>
            <w:r w:rsidRPr="006420C3">
              <w:rPr>
                <w:lang w:val="en-GB"/>
              </w:rPr>
              <w:t xml:space="preserve">Task: Each group chooses one fictional but realistic artificial intelligence application that becomes clearly more powerful thanks to the European Health Data Space. Examples could be a rare‑disease diagnostic support system that needs cross‑border cases, a cardiovascular risk model that learns from several Member States, or a pan‑European adverse‑drug‑reaction detection tool. </w:t>
            </w:r>
          </w:p>
          <w:p w14:paraId="1B99D179" w14:textId="27760CD9" w:rsidR="00EA0D97" w:rsidRPr="006420C3" w:rsidRDefault="00EA0D97" w:rsidP="00EA0D97">
            <w:pPr>
              <w:pStyle w:val="Flietext"/>
              <w:rPr>
                <w:lang w:val="en-GB"/>
              </w:rPr>
            </w:pPr>
            <w:r w:rsidRPr="006420C3">
              <w:rPr>
                <w:lang w:val="en-GB"/>
              </w:rPr>
              <w:t>In a short pitch (five to seven minutes), they must: (i) Describe the concrete artificial intelligence application in simple terms. (ii) Explain exactly what kinds of data it needs (for example, electronic health records, images, registries, pharmacy claims, patient‑generated data) and why the European Health Data Space is essential to obtain these data at scale. (iii) Explain what collaborations are needed: which countries, which health data access bodies, which hospitals, which patient groups or companies.</w:t>
            </w:r>
          </w:p>
          <w:p w14:paraId="55362466" w14:textId="77777777" w:rsidR="00E17BA0" w:rsidRDefault="00E17BA0" w:rsidP="00EA0D97">
            <w:pPr>
              <w:pStyle w:val="Flietext"/>
              <w:rPr>
                <w:lang w:val="en-GB"/>
              </w:rPr>
            </w:pPr>
          </w:p>
          <w:p w14:paraId="32EA1101" w14:textId="6B6D2520" w:rsidR="00EA0D97" w:rsidRPr="006420C3" w:rsidRDefault="00EA0D97" w:rsidP="00EA0D97">
            <w:pPr>
              <w:pStyle w:val="Flietext"/>
              <w:rPr>
                <w:lang w:val="en-GB"/>
              </w:rPr>
            </w:pPr>
            <w:r w:rsidRPr="006420C3">
              <w:rPr>
                <w:lang w:val="en-GB"/>
              </w:rPr>
              <w:t>Component 2: “From idea to deployment” journey map</w:t>
            </w:r>
          </w:p>
          <w:p w14:paraId="0B52BE0A" w14:textId="5274858C" w:rsidR="00EA0D97" w:rsidRPr="006420C3" w:rsidRDefault="00EA0D97" w:rsidP="00EA0D97">
            <w:pPr>
              <w:pStyle w:val="Flietext"/>
              <w:rPr>
                <w:lang w:val="en-GB"/>
              </w:rPr>
            </w:pPr>
            <w:r w:rsidRPr="006420C3">
              <w:rPr>
                <w:lang w:val="en-GB"/>
              </w:rPr>
              <w:t>Task: Each group creates a one‑page journey map (for example, a timeline or flowchart) that narrates the full path of their artificial intelligence project through the European Health Data Space secondary‑use process. The map should: (i) Start with an idea and a research question. (ii) Show the application to one or more health data access bodies, including what they ask for and what they must explain (purpose, data categories, safeguards). (iii) Show data preparation and model building inside a secure processing environment, with a simple description of what can and cannot leave that environment. (iv) End with deployment and monitoring of the artificial intelligence system, in a way that keeps using European Health Data Space data over time (for example regular re‑training or performance audits).</w:t>
            </w:r>
          </w:p>
          <w:p w14:paraId="556BC3C7" w14:textId="6C715ED0" w:rsidR="00EA0D97" w:rsidRPr="006420C3" w:rsidRDefault="00EA0D97" w:rsidP="00EA0D97">
            <w:pPr>
              <w:pStyle w:val="Flietext"/>
              <w:rPr>
                <w:lang w:val="en-GB"/>
              </w:rPr>
            </w:pPr>
          </w:p>
          <w:p w14:paraId="47FF75D1" w14:textId="0ED56ADF" w:rsidR="00EA0D97" w:rsidRPr="006420C3" w:rsidRDefault="00EA0D97" w:rsidP="00EA0D97">
            <w:pPr>
              <w:pStyle w:val="Flietext"/>
              <w:rPr>
                <w:lang w:val="en-GB"/>
              </w:rPr>
            </w:pPr>
            <w:r w:rsidRPr="006420C3">
              <w:rPr>
                <w:lang w:val="en-GB"/>
              </w:rPr>
              <w:t>Students accompany the map with short narrative captions that describe each step in two or three sentences, so that someone who has not taken the course can follow the story.</w:t>
            </w:r>
          </w:p>
          <w:p w14:paraId="1DA1F892" w14:textId="699954C4" w:rsidR="00EA0D97" w:rsidRDefault="00EA0D97" w:rsidP="00EA0D97">
            <w:pPr>
              <w:pStyle w:val="Flietext"/>
              <w:rPr>
                <w:lang w:val="en-GB"/>
              </w:rPr>
            </w:pPr>
          </w:p>
          <w:p w14:paraId="574A01E4" w14:textId="77777777" w:rsidR="00E17BA0" w:rsidRDefault="00E17BA0" w:rsidP="00EA0D97">
            <w:pPr>
              <w:pStyle w:val="Flietext"/>
              <w:rPr>
                <w:lang w:val="en-GB"/>
              </w:rPr>
            </w:pPr>
          </w:p>
          <w:p w14:paraId="5F96BB35" w14:textId="77777777" w:rsidR="00E17BA0" w:rsidRDefault="00E17BA0" w:rsidP="00EA0D97">
            <w:pPr>
              <w:pStyle w:val="Flietext"/>
              <w:rPr>
                <w:lang w:val="en-GB"/>
              </w:rPr>
            </w:pPr>
          </w:p>
          <w:p w14:paraId="63E2A879" w14:textId="77777777" w:rsidR="00E17BA0" w:rsidRPr="006420C3" w:rsidRDefault="00E17BA0" w:rsidP="00EA0D97">
            <w:pPr>
              <w:pStyle w:val="Flietext"/>
              <w:rPr>
                <w:lang w:val="en-GB"/>
              </w:rPr>
            </w:pPr>
          </w:p>
          <w:p w14:paraId="612B8A26" w14:textId="63967181" w:rsidR="00EA0D97" w:rsidRPr="006420C3" w:rsidRDefault="00EA0D97" w:rsidP="00EA0D97">
            <w:pPr>
              <w:pStyle w:val="Flietext"/>
              <w:rPr>
                <w:lang w:val="en-GB"/>
              </w:rPr>
            </w:pPr>
            <w:r w:rsidRPr="006420C3">
              <w:rPr>
                <w:lang w:val="en-GB"/>
              </w:rPr>
              <w:lastRenderedPageBreak/>
              <w:t>Component 3: Opportunities and risks reflection (short essay)</w:t>
            </w:r>
          </w:p>
          <w:p w14:paraId="64F54010" w14:textId="2C6E7B41" w:rsidR="00EA0D97" w:rsidRPr="006420C3" w:rsidRDefault="00EA0D97" w:rsidP="00EA0D97">
            <w:pPr>
              <w:pStyle w:val="Flietext"/>
              <w:rPr>
                <w:lang w:val="en-GB"/>
              </w:rPr>
            </w:pPr>
            <w:r w:rsidRPr="006420C3">
              <w:rPr>
                <w:lang w:val="en-GB"/>
              </w:rPr>
              <w:t>Task: Each group writes a 600‑word reflection titled “Why our artificial intelligence project is an opportunity and a risk for future European Health Data Space users”. The reflection must: (i) Describe at least two concrete opportunities that their project creates, such as better diagnosis, more precise prevention, or more efficient cross‑border care, connecting to scenarios described in forward‑looking European Health Data Space and digital‑health literature. (ii) Describe at least three concrete risks, covering: participation and whose data are included or excluded, commercial involvement and power imbalances,</w:t>
            </w:r>
          </w:p>
          <w:p w14:paraId="1EEA01B0" w14:textId="281F36C6" w:rsidR="00EA0D97" w:rsidRDefault="00EA0D97" w:rsidP="00EA0D97">
            <w:pPr>
              <w:pStyle w:val="Flietext"/>
              <w:rPr>
                <w:lang w:val="en-GB"/>
              </w:rPr>
            </w:pPr>
            <w:r w:rsidRPr="006420C3">
              <w:rPr>
                <w:lang w:val="en-GB"/>
              </w:rPr>
              <w:t xml:space="preserve">benefit sharing and how results and value return to patients and health systems. </w:t>
            </w:r>
          </w:p>
          <w:p w14:paraId="2C3BDD4C" w14:textId="77777777" w:rsidR="00E17BA0" w:rsidRPr="006420C3" w:rsidRDefault="00E17BA0" w:rsidP="00EA0D97">
            <w:pPr>
              <w:pStyle w:val="Flietext"/>
              <w:rPr>
                <w:lang w:val="en-GB"/>
              </w:rPr>
            </w:pPr>
          </w:p>
          <w:p w14:paraId="5DE446C4" w14:textId="572CC865" w:rsidR="00EA0D97" w:rsidRPr="006420C3" w:rsidRDefault="00EA0D97" w:rsidP="00EA0D97">
            <w:pPr>
              <w:pStyle w:val="Flietext"/>
              <w:rPr>
                <w:lang w:val="en-GB"/>
              </w:rPr>
            </w:pPr>
            <w:r w:rsidRPr="006420C3">
              <w:rPr>
                <w:lang w:val="en-GB"/>
              </w:rPr>
              <w:t>Optionally reference one or two external sources (for example, fairness in secondary use, patient or industry positions on the European Health Data Space) to anchor their arguments.</w:t>
            </w:r>
          </w:p>
          <w:p w14:paraId="791C9354" w14:textId="5EF1B065" w:rsidR="00EA0D97" w:rsidRPr="006420C3" w:rsidRDefault="00EA0D97" w:rsidP="00EA0D97">
            <w:pPr>
              <w:pStyle w:val="Flietext"/>
              <w:rPr>
                <w:lang w:val="en-GB"/>
              </w:rPr>
            </w:pPr>
          </w:p>
        </w:tc>
      </w:tr>
      <w:tr w:rsidR="00EA0D97" w:rsidRPr="00E61F7E" w14:paraId="202D710D" w14:textId="77777777" w:rsidTr="5B260973">
        <w:trPr>
          <w:trHeight w:val="300"/>
        </w:trPr>
        <w:tc>
          <w:tcPr>
            <w:tcW w:w="2117" w:type="dxa"/>
          </w:tcPr>
          <w:p w14:paraId="6A9566D1" w14:textId="175E3B87" w:rsidR="00EA0D97" w:rsidRPr="006420C3" w:rsidRDefault="00EA0D97" w:rsidP="00EA0D97">
            <w:pPr>
              <w:pStyle w:val="Flietext"/>
              <w:rPr>
                <w:b/>
                <w:bCs/>
                <w:lang w:val="en-GB"/>
              </w:rPr>
            </w:pPr>
            <w:r w:rsidRPr="006420C3">
              <w:rPr>
                <w:b/>
                <w:bCs/>
                <w:lang w:val="en-GB"/>
              </w:rPr>
              <w:lastRenderedPageBreak/>
              <w:t>Content</w:t>
            </w:r>
          </w:p>
        </w:tc>
        <w:tc>
          <w:tcPr>
            <w:tcW w:w="6933" w:type="dxa"/>
            <w:vAlign w:val="center"/>
          </w:tcPr>
          <w:p w14:paraId="73A61588" w14:textId="0763BDE4" w:rsidR="00EA0D97" w:rsidRPr="006420C3" w:rsidRDefault="00EA0D97" w:rsidP="00EA0D97">
            <w:pPr>
              <w:pStyle w:val="Flietext"/>
              <w:jc w:val="left"/>
              <w:rPr>
                <w:lang w:val="en-GB"/>
              </w:rPr>
            </w:pPr>
            <w:r w:rsidRPr="006420C3">
              <w:rPr>
                <w:lang w:val="en-GB"/>
              </w:rPr>
              <w:t xml:space="preserve">This course focuses on artificial intelligence applications that will use the European Health Data Space for both primary care and secondary research. Students explore how shared health data can power predictive models, decision support tools, and learning health systems across Europe. </w:t>
            </w:r>
          </w:p>
          <w:p w14:paraId="7A639A51" w14:textId="0FA4C33E" w:rsidR="00EA0D97" w:rsidRPr="006420C3" w:rsidRDefault="00EA0D97" w:rsidP="00EA0D97">
            <w:pPr>
              <w:pStyle w:val="Flietext"/>
              <w:jc w:val="left"/>
              <w:rPr>
                <w:lang w:val="en-GB"/>
              </w:rPr>
            </w:pPr>
          </w:p>
          <w:p w14:paraId="3F46596F" w14:textId="76079BF0" w:rsidR="00EA0D97" w:rsidRPr="006420C3" w:rsidRDefault="00EA0D97" w:rsidP="00EA0D97">
            <w:pPr>
              <w:pStyle w:val="Flietext"/>
              <w:jc w:val="left"/>
              <w:rPr>
                <w:lang w:val="en-GB"/>
              </w:rPr>
            </w:pPr>
            <w:r w:rsidRPr="006420C3">
              <w:rPr>
                <w:lang w:val="en-GB"/>
              </w:rPr>
              <w:t xml:space="preserve">The first part of the course introduces typical artificial intelligence use cases that the European Health Data Space will make more powerful. These include clinical decision support that can access cross‑border records, population health models that draw on many countries, and algorithms trained on diverse imaging, laboratory and sensor data. Students read about examples where large electronic health record datasets already support research and </w:t>
            </w:r>
            <w:r w:rsidR="00EA2F14" w:rsidRPr="006420C3">
              <w:rPr>
                <w:lang w:val="en-GB"/>
              </w:rPr>
              <w:t>innovation and</w:t>
            </w:r>
            <w:r w:rsidRPr="006420C3">
              <w:rPr>
                <w:lang w:val="en-GB"/>
              </w:rPr>
              <w:t xml:space="preserve"> then project how these examples could scale when the European Health Data Space is fully in place. </w:t>
            </w:r>
          </w:p>
          <w:p w14:paraId="11FF6924" w14:textId="33104D96" w:rsidR="00EA0D97" w:rsidRPr="006420C3" w:rsidRDefault="00EA0D97" w:rsidP="00EA0D97">
            <w:pPr>
              <w:pStyle w:val="Flietext"/>
              <w:jc w:val="left"/>
              <w:rPr>
                <w:lang w:val="en-GB"/>
              </w:rPr>
            </w:pPr>
          </w:p>
          <w:p w14:paraId="21A82B25" w14:textId="66DD6D94" w:rsidR="00EA0D97" w:rsidRPr="006420C3" w:rsidRDefault="00EA0D97" w:rsidP="00EA0D97">
            <w:pPr>
              <w:pStyle w:val="Flietext"/>
              <w:jc w:val="left"/>
              <w:rPr>
                <w:lang w:val="en-GB"/>
              </w:rPr>
            </w:pPr>
            <w:r w:rsidRPr="006420C3">
              <w:rPr>
                <w:lang w:val="en-GB"/>
              </w:rPr>
              <w:t xml:space="preserve">The second part examines the lifecycle of artificial intelligence in this new environment. Students follow the steps from identifying a research question, to requesting data from health data access bodies, to working in secure processing environments, to building, validating and monitoring artificial intelligence models. They learn how the European Health Data Space requires data analysis to take place inside controlled platforms, and why this changes how researchers and companies design their workflows. </w:t>
            </w:r>
          </w:p>
          <w:p w14:paraId="5B33904A" w14:textId="578B18E0" w:rsidR="00EA0D97" w:rsidRPr="006420C3" w:rsidRDefault="00EA0D97" w:rsidP="00EA0D97">
            <w:pPr>
              <w:pStyle w:val="Flietext"/>
              <w:jc w:val="left"/>
              <w:rPr>
                <w:lang w:val="en-GB"/>
              </w:rPr>
            </w:pPr>
          </w:p>
          <w:p w14:paraId="24007617" w14:textId="39E872A1" w:rsidR="00EA0D97" w:rsidRPr="006420C3" w:rsidRDefault="00EA0D97" w:rsidP="00EA0D97">
            <w:pPr>
              <w:pStyle w:val="Flietext"/>
              <w:jc w:val="left"/>
              <w:rPr>
                <w:lang w:val="en-GB"/>
              </w:rPr>
            </w:pPr>
            <w:r w:rsidRPr="006420C3">
              <w:rPr>
                <w:lang w:val="en-GB"/>
              </w:rPr>
              <w:t>The final part of the course looks to the future and discusses possible new opportunities. Students explore how combining health data with data from connected devices, environmental sources and social determinants can support prediction, prevention and personalised care at a new scale. They also discuss critical perspectives that point to risks such as over‑centralisation, “data colonialism”, and unequal participation by smaller actors, and they learn to formulate questions that a responsible artificial intelligence project should answer before it starts.</w:t>
            </w:r>
          </w:p>
          <w:p w14:paraId="052CCC80" w14:textId="7C81912F" w:rsidR="00EA0D97" w:rsidRPr="006420C3" w:rsidRDefault="00EA0D97" w:rsidP="00EA0D97">
            <w:pPr>
              <w:pStyle w:val="Flietext"/>
              <w:jc w:val="left"/>
              <w:rPr>
                <w:lang w:val="en-GB"/>
              </w:rPr>
            </w:pPr>
          </w:p>
        </w:tc>
      </w:tr>
      <w:tr w:rsidR="00EA0D97" w:rsidRPr="00E61F7E" w14:paraId="61DBFE7D" w14:textId="77777777" w:rsidTr="5B260973">
        <w:trPr>
          <w:trHeight w:val="1125"/>
        </w:trPr>
        <w:tc>
          <w:tcPr>
            <w:tcW w:w="2117" w:type="dxa"/>
          </w:tcPr>
          <w:p w14:paraId="3CFB3A4C" w14:textId="47E0F69C" w:rsidR="00EA0D97" w:rsidRPr="006420C3" w:rsidRDefault="00EA0D97" w:rsidP="00EA0D97">
            <w:pPr>
              <w:pStyle w:val="Flietext"/>
              <w:rPr>
                <w:b/>
                <w:bCs/>
                <w:lang w:val="en-GB"/>
              </w:rPr>
            </w:pPr>
            <w:r w:rsidRPr="006420C3">
              <w:rPr>
                <w:b/>
                <w:bCs/>
                <w:lang w:val="en-GB"/>
              </w:rPr>
              <w:lastRenderedPageBreak/>
              <w:t>Intended Learning Outcomes</w:t>
            </w:r>
          </w:p>
        </w:tc>
        <w:tc>
          <w:tcPr>
            <w:tcW w:w="6933" w:type="dxa"/>
          </w:tcPr>
          <w:p w14:paraId="7E9E3B9C" w14:textId="77777777" w:rsidR="00EA0D97" w:rsidRDefault="0B4E62DA" w:rsidP="00E17BA0">
            <w:pPr>
              <w:pStyle w:val="Flietext"/>
              <w:rPr>
                <w:lang w:val="en-GB"/>
              </w:rPr>
            </w:pPr>
            <w:r w:rsidRPr="3465D01A">
              <w:rPr>
                <w:lang w:val="en-GB"/>
              </w:rPr>
              <w:t>Graduates can describe concrete artificial-intelligence applications that become more feasible or powerful with the European Health Data Space. They explain the full journey of an AI project using health data for primary (patient care) and secondary purposes (research)</w:t>
            </w:r>
            <w:r w:rsidR="5B0D44EC" w:rsidRPr="3465D01A">
              <w:rPr>
                <w:lang w:val="en-GB"/>
              </w:rPr>
              <w:t xml:space="preserve"> </w:t>
            </w:r>
            <w:r w:rsidRPr="3465D01A">
              <w:rPr>
                <w:lang w:val="en-GB"/>
              </w:rPr>
              <w:t>from data-access request to deployment and monitoring within a secure processing environment</w:t>
            </w:r>
            <w:r w:rsidR="1798CD42" w:rsidRPr="3465D01A">
              <w:rPr>
                <w:lang w:val="en-GB"/>
              </w:rPr>
              <w:t xml:space="preserve">. They can </w:t>
            </w:r>
            <w:r w:rsidRPr="3465D01A">
              <w:rPr>
                <w:lang w:val="en-GB"/>
              </w:rPr>
              <w:t>discuss both</w:t>
            </w:r>
            <w:r w:rsidR="58C03A74" w:rsidRPr="3465D01A">
              <w:rPr>
                <w:lang w:val="en-GB"/>
              </w:rPr>
              <w:t>,</w:t>
            </w:r>
            <w:r w:rsidRPr="3465D01A">
              <w:rPr>
                <w:lang w:val="en-GB"/>
              </w:rPr>
              <w:t xml:space="preserve"> the opportunities and the risks</w:t>
            </w:r>
            <w:r w:rsidR="09CE8126" w:rsidRPr="3465D01A">
              <w:rPr>
                <w:lang w:val="en-GB"/>
              </w:rPr>
              <w:t>,</w:t>
            </w:r>
            <w:r w:rsidRPr="3465D01A">
              <w:rPr>
                <w:lang w:val="en-GB"/>
              </w:rPr>
              <w:t xml:space="preserve"> of large-scale AI on European health data, including participation, commercial involvement and benefit sharing.</w:t>
            </w:r>
          </w:p>
          <w:p w14:paraId="4DA343EA" w14:textId="45F58202" w:rsidR="00E17BA0" w:rsidRPr="006420C3" w:rsidRDefault="00E17BA0" w:rsidP="00E17BA0">
            <w:pPr>
              <w:pStyle w:val="Flietext"/>
              <w:rPr>
                <w:lang w:val="en-GB"/>
              </w:rPr>
            </w:pPr>
          </w:p>
        </w:tc>
      </w:tr>
      <w:tr w:rsidR="00EA0D97" w:rsidRPr="00E61F7E" w14:paraId="084CF47C" w14:textId="77777777" w:rsidTr="5B260973">
        <w:trPr>
          <w:trHeight w:val="300"/>
        </w:trPr>
        <w:tc>
          <w:tcPr>
            <w:tcW w:w="2117" w:type="dxa"/>
          </w:tcPr>
          <w:p w14:paraId="1908F05D" w14:textId="17B0390B" w:rsidR="00EA0D97" w:rsidRPr="006420C3" w:rsidRDefault="00EA0D97" w:rsidP="00EA0D97">
            <w:pPr>
              <w:pStyle w:val="Flietext"/>
              <w:rPr>
                <w:b/>
                <w:bCs/>
                <w:lang w:val="en-GB"/>
              </w:rPr>
            </w:pPr>
            <w:r w:rsidRPr="006420C3">
              <w:rPr>
                <w:b/>
                <w:bCs/>
                <w:lang w:val="en-GB"/>
              </w:rPr>
              <w:t>Literature</w:t>
            </w:r>
          </w:p>
        </w:tc>
        <w:tc>
          <w:tcPr>
            <w:tcW w:w="6933" w:type="dxa"/>
            <w:vAlign w:val="center"/>
          </w:tcPr>
          <w:p w14:paraId="4A17D239" w14:textId="4B7EDFAC" w:rsidR="00EA0D97" w:rsidRPr="006420C3" w:rsidRDefault="00EA0D97" w:rsidP="00EA0D97">
            <w:pPr>
              <w:pStyle w:val="Flietext"/>
              <w:jc w:val="left"/>
              <w:rPr>
                <w:lang w:val="en-GB"/>
              </w:rPr>
            </w:pPr>
            <w:r w:rsidRPr="006420C3">
              <w:rPr>
                <w:lang w:val="en-GB"/>
              </w:rPr>
              <w:t>Van Drumpt S et al., (2025) Secondary use under the European Health Data Space: setting the scene and towards a research agenda on privacy enhancing technologies. Front. Digit. Health 7:1602101. doi: 10.3389/fdgth.2025.1602101</w:t>
            </w:r>
          </w:p>
          <w:p w14:paraId="2173C3F8" w14:textId="39E72601" w:rsidR="00EA0D97" w:rsidRPr="006420C3" w:rsidRDefault="00EA0D97" w:rsidP="00EA0D97">
            <w:pPr>
              <w:pStyle w:val="Flietext"/>
              <w:jc w:val="left"/>
              <w:rPr>
                <w:lang w:val="en-GB"/>
              </w:rPr>
            </w:pPr>
          </w:p>
          <w:p w14:paraId="1D223030" w14:textId="160693F0" w:rsidR="00EA0D97" w:rsidRPr="006420C3" w:rsidRDefault="00EA0D97" w:rsidP="00EA0D97">
            <w:pPr>
              <w:pStyle w:val="Flietext"/>
              <w:jc w:val="left"/>
              <w:rPr>
                <w:lang w:val="en-GB"/>
              </w:rPr>
            </w:pPr>
            <w:r w:rsidRPr="006420C3">
              <w:rPr>
                <w:lang w:val="en-GB"/>
              </w:rPr>
              <w:t>Hussein R et al., (2024) Getting ready for the European Health Data Space (EHDS): IDERHA's plan to align with the latest EHDS requirements for the secondary use of health data. Open Research Europe 2024, 4:160 https://open-research-europe.ec.europa.eu/articles/4-160/v1</w:t>
            </w:r>
          </w:p>
          <w:p w14:paraId="27F26264" w14:textId="7218F891" w:rsidR="00EA0D97" w:rsidRPr="006420C3" w:rsidRDefault="00EA0D97" w:rsidP="00EA0D97">
            <w:pPr>
              <w:pStyle w:val="Flietext"/>
              <w:jc w:val="left"/>
              <w:rPr>
                <w:lang w:val="en-GB"/>
              </w:rPr>
            </w:pPr>
          </w:p>
          <w:p w14:paraId="63C2E4AF" w14:textId="22CE8EA9" w:rsidR="00EA0D97" w:rsidRPr="006420C3" w:rsidRDefault="00EA0D97" w:rsidP="00EA0D97">
            <w:pPr>
              <w:pStyle w:val="Flietext"/>
              <w:jc w:val="left"/>
              <w:rPr>
                <w:lang w:val="en-GB"/>
              </w:rPr>
            </w:pPr>
            <w:r w:rsidRPr="00486FA5">
              <w:rPr>
                <w:lang w:val="fr-FR"/>
              </w:rPr>
              <w:t xml:space="preserve">Tolias YS (2023) Unlocking Health Data for AI: Analyzing the European Commission’s EHDS Proposal Journal de Droit de la Santé et de l’Assurance Maladie / Journal de Droit de la Santé et de l’Assurance Maladie / Numéro Numéro 38, 19 – 20. </w:t>
            </w:r>
            <w:hyperlink r:id="rId86">
              <w:r w:rsidRPr="006420C3">
                <w:rPr>
                  <w:rStyle w:val="Hyperlink"/>
                  <w:lang w:val="en-GB"/>
                </w:rPr>
                <w:t>https://droit.cairn.info/revue-journal-du-droit-de-la-sante-et-de-l-assurance-maladie-2023-3-page-34?lang=en</w:t>
              </w:r>
            </w:hyperlink>
          </w:p>
          <w:p w14:paraId="101E09BE" w14:textId="3696C196" w:rsidR="00EA0D97" w:rsidRPr="006420C3" w:rsidRDefault="00EA0D97" w:rsidP="00EA0D97">
            <w:pPr>
              <w:pStyle w:val="Flietext"/>
              <w:jc w:val="left"/>
              <w:rPr>
                <w:lang w:val="en-GB"/>
              </w:rPr>
            </w:pPr>
          </w:p>
          <w:p w14:paraId="341C65D8" w14:textId="643EC4A8" w:rsidR="00EA0D97" w:rsidRPr="006420C3" w:rsidRDefault="00EA0D97" w:rsidP="00EA0D97">
            <w:pPr>
              <w:pStyle w:val="Flietext"/>
              <w:jc w:val="left"/>
              <w:rPr>
                <w:lang w:val="en-GB"/>
              </w:rPr>
            </w:pPr>
            <w:r w:rsidRPr="006420C3">
              <w:rPr>
                <w:lang w:val="en-GB"/>
              </w:rPr>
              <w:t xml:space="preserve">Baumgart D &amp; Kvedar JC (2025) Germany and Europe lead digital innovation and AI with collaborative health data use at continental level. npj Digital Medicine volume 8, Article number: 215. </w:t>
            </w:r>
            <w:hyperlink r:id="rId87">
              <w:r w:rsidRPr="006420C3">
                <w:rPr>
                  <w:rStyle w:val="Hyperlink"/>
                  <w:lang w:val="en-GB"/>
                </w:rPr>
                <w:t>https://www.nature.com/articles/s41746-025-01631-0</w:t>
              </w:r>
            </w:hyperlink>
          </w:p>
          <w:p w14:paraId="22F297E9" w14:textId="24C61CAE" w:rsidR="00EA0D97" w:rsidRPr="006420C3" w:rsidRDefault="00EA0D97" w:rsidP="00EA0D97">
            <w:pPr>
              <w:pStyle w:val="Flietext"/>
              <w:jc w:val="left"/>
              <w:rPr>
                <w:lang w:val="en-GB"/>
              </w:rPr>
            </w:pPr>
          </w:p>
          <w:p w14:paraId="69659A39" w14:textId="6698FAC4" w:rsidR="00EA0D97" w:rsidRPr="006420C3" w:rsidRDefault="00EA0D97" w:rsidP="00EA0D97">
            <w:pPr>
              <w:pStyle w:val="Flietext"/>
              <w:jc w:val="left"/>
              <w:rPr>
                <w:lang w:val="en-GB"/>
              </w:rPr>
            </w:pPr>
            <w:r w:rsidRPr="006420C3">
              <w:rPr>
                <w:lang w:val="en-GB"/>
              </w:rPr>
              <w:t xml:space="preserve">De Zegher I et al., (2024) Artificial intelligence based data curation: enabling a patient-centric European health data space. Front. Med., 11 </w:t>
            </w:r>
            <w:hyperlink r:id="rId88">
              <w:r w:rsidRPr="006420C3">
                <w:rPr>
                  <w:rStyle w:val="Hyperlink"/>
                  <w:lang w:val="en-GB"/>
                </w:rPr>
                <w:t>https://doi.org/10.3389/fmed.2024.1365501</w:t>
              </w:r>
            </w:hyperlink>
          </w:p>
          <w:p w14:paraId="79D535E6" w14:textId="66683B64" w:rsidR="00EA0D97" w:rsidRPr="006420C3" w:rsidRDefault="00EA0D97" w:rsidP="00EA0D97">
            <w:pPr>
              <w:pStyle w:val="Flietext"/>
              <w:jc w:val="left"/>
              <w:rPr>
                <w:lang w:val="en-GB"/>
              </w:rPr>
            </w:pPr>
          </w:p>
          <w:p w14:paraId="6FFA7BC7" w14:textId="0F9E55EF" w:rsidR="00EA0D97" w:rsidRPr="006420C3" w:rsidRDefault="00EA0D97" w:rsidP="00EA0D97">
            <w:pPr>
              <w:pStyle w:val="Flietext"/>
              <w:jc w:val="left"/>
              <w:rPr>
                <w:lang w:val="en-GB"/>
              </w:rPr>
            </w:pPr>
            <w:r w:rsidRPr="006420C3">
              <w:rPr>
                <w:lang w:val="en-GB"/>
              </w:rPr>
              <w:t>Gyrard A et al., (2025) Lessons Learned From European Health Data Projects With Cancer Use Cases: Implementation of Health Standards and Internet of Things Semantic Interoperability. J Med Internet Res</w:t>
            </w:r>
          </w:p>
          <w:p w14:paraId="0141C289" w14:textId="2353DBF3" w:rsidR="00EA0D97" w:rsidRPr="006420C3" w:rsidRDefault="00EA0D97" w:rsidP="00EA0D97">
            <w:pPr>
              <w:pStyle w:val="Flietext"/>
              <w:jc w:val="left"/>
              <w:rPr>
                <w:lang w:val="en-GB"/>
              </w:rPr>
            </w:pPr>
            <w:r w:rsidRPr="006420C3">
              <w:rPr>
                <w:lang w:val="en-GB"/>
              </w:rPr>
              <w:t>27:e66273. doi: 10.2196/66273</w:t>
            </w:r>
          </w:p>
          <w:p w14:paraId="3D9C8F5A" w14:textId="2551FCD3" w:rsidR="00EA0D97" w:rsidRPr="006420C3" w:rsidRDefault="00EA0D97" w:rsidP="00EA0D97">
            <w:pPr>
              <w:pStyle w:val="Flietext"/>
              <w:jc w:val="left"/>
              <w:rPr>
                <w:lang w:val="en-GB"/>
              </w:rPr>
            </w:pPr>
          </w:p>
          <w:p w14:paraId="68C4285D" w14:textId="7223F482" w:rsidR="00EA0D97" w:rsidRPr="006420C3" w:rsidRDefault="00EA0D97" w:rsidP="00EA0D97">
            <w:pPr>
              <w:pStyle w:val="Flietext"/>
              <w:jc w:val="left"/>
              <w:rPr>
                <w:lang w:val="en-GB"/>
              </w:rPr>
            </w:pPr>
            <w:r w:rsidRPr="006420C3">
              <w:rPr>
                <w:lang w:val="en-GB"/>
              </w:rPr>
              <w:t>Gonçalves S (2024) Evaluating Legal Compliance of Federated Learning Tools for the European Health Data Space (EHDS). 2024 2nd International Conference on Federated Learning Technologies and Applications (FLTA) https://ieeexplore.ieee.org/document/10839840</w:t>
            </w:r>
          </w:p>
          <w:p w14:paraId="52A601F3" w14:textId="225234F5" w:rsidR="00EA0D97" w:rsidRPr="006420C3" w:rsidRDefault="00EA0D97" w:rsidP="00EA0D97">
            <w:pPr>
              <w:pStyle w:val="Flietext"/>
              <w:jc w:val="left"/>
              <w:rPr>
                <w:lang w:val="en-GB"/>
              </w:rPr>
            </w:pPr>
          </w:p>
          <w:p w14:paraId="03BAAC56" w14:textId="4518D92F" w:rsidR="00EA0D97" w:rsidRPr="006420C3" w:rsidRDefault="00EA0D97" w:rsidP="00EA0D97">
            <w:pPr>
              <w:pStyle w:val="Flietext"/>
              <w:jc w:val="left"/>
              <w:rPr>
                <w:lang w:val="en-GB"/>
              </w:rPr>
            </w:pPr>
            <w:r w:rsidRPr="006420C3">
              <w:rPr>
                <w:lang w:val="en-GB"/>
              </w:rPr>
              <w:t xml:space="preserve">Jiang J et al., (2025) Synthetic data in medical imaging within the EHDS: a path forward for ethics, regulation, and standards. Front. Digit. Health 7 </w:t>
            </w:r>
            <w:hyperlink r:id="rId89">
              <w:r w:rsidRPr="006420C3">
                <w:rPr>
                  <w:rStyle w:val="Hyperlink"/>
                  <w:lang w:val="en-GB"/>
                </w:rPr>
                <w:t>https://doi.org/10.3389/fdgth.2025.1620270</w:t>
              </w:r>
            </w:hyperlink>
          </w:p>
          <w:p w14:paraId="7134D57A" w14:textId="5149ECE9" w:rsidR="00EA0D97" w:rsidRPr="006420C3" w:rsidRDefault="00EA0D97" w:rsidP="00EA0D97">
            <w:pPr>
              <w:pStyle w:val="Flietext"/>
              <w:jc w:val="left"/>
              <w:rPr>
                <w:lang w:val="en-GB"/>
              </w:rPr>
            </w:pPr>
          </w:p>
          <w:p w14:paraId="423B1B8C" w14:textId="1761CA68" w:rsidR="00EA0D97" w:rsidRPr="006420C3" w:rsidRDefault="00EA0D97" w:rsidP="00EA0D97">
            <w:pPr>
              <w:pStyle w:val="Flietext"/>
              <w:jc w:val="left"/>
              <w:rPr>
                <w:lang w:val="en-GB"/>
              </w:rPr>
            </w:pPr>
            <w:r w:rsidRPr="006420C3">
              <w:rPr>
                <w:lang w:val="en-GB"/>
              </w:rPr>
              <w:t xml:space="preserve">GIHF (ELNET) (2022). A solid leg https://gihf-ai.eu/wp-content/uploads/2024/02/GIHF-AI_PolicyBriefing_Regulation_eng.pdf al framework for the innovation-promoting use of health data. </w:t>
            </w:r>
          </w:p>
        </w:tc>
      </w:tr>
      <w:tr w:rsidR="504E2AFD" w:rsidRPr="00C24603" w14:paraId="0586E0EA" w14:textId="77777777" w:rsidTr="5B260973">
        <w:trPr>
          <w:trHeight w:val="300"/>
        </w:trPr>
        <w:tc>
          <w:tcPr>
            <w:tcW w:w="2117" w:type="dxa"/>
          </w:tcPr>
          <w:p w14:paraId="53E52FB3"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1C67C933" w14:textId="77777777" w:rsidR="00915405" w:rsidRDefault="5AE18193" w:rsidP="0063219C">
            <w:pPr>
              <w:pStyle w:val="Flietext"/>
              <w:rPr>
                <w:b/>
                <w:bCs/>
                <w:caps/>
                <w:color w:val="262E61" w:themeColor="text2"/>
                <w:lang w:val="en-GB"/>
              </w:rPr>
            </w:pPr>
            <w:r w:rsidRPr="006420C3">
              <w:rPr>
                <w:b/>
                <w:bCs/>
                <w:caps/>
                <w:color w:val="262E61" w:themeColor="text2"/>
                <w:lang w:val="en-GB"/>
              </w:rPr>
              <w:t xml:space="preserve">Law, Ethics and Governance for AI in the </w:t>
            </w:r>
          </w:p>
          <w:p w14:paraId="3B3E24C1" w14:textId="03818F6C" w:rsidR="5AE18193" w:rsidRPr="006420C3" w:rsidRDefault="5AE18193" w:rsidP="0063219C">
            <w:pPr>
              <w:pStyle w:val="Flietext"/>
              <w:rPr>
                <w:b/>
                <w:bCs/>
                <w:caps/>
                <w:color w:val="262E61" w:themeColor="text2"/>
                <w:lang w:val="en-GB"/>
              </w:rPr>
            </w:pPr>
            <w:r w:rsidRPr="006420C3">
              <w:rPr>
                <w:b/>
                <w:bCs/>
                <w:caps/>
                <w:color w:val="262E61" w:themeColor="text2"/>
                <w:lang w:val="en-GB"/>
              </w:rPr>
              <w:t>European Health Data Space</w:t>
            </w:r>
          </w:p>
        </w:tc>
      </w:tr>
      <w:tr w:rsidR="3465D01A" w14:paraId="3FA97DCA" w14:textId="77777777" w:rsidTr="5B260973">
        <w:trPr>
          <w:trHeight w:val="300"/>
        </w:trPr>
        <w:tc>
          <w:tcPr>
            <w:tcW w:w="2117" w:type="dxa"/>
          </w:tcPr>
          <w:p w14:paraId="6D501C3F" w14:textId="44E180D5" w:rsidR="3465D01A" w:rsidRDefault="3465D01A" w:rsidP="3465D01A">
            <w:pPr>
              <w:pStyle w:val="Flietext"/>
              <w:rPr>
                <w:rFonts w:eastAsia="Arial"/>
                <w:color w:val="000000" w:themeColor="text1"/>
              </w:rPr>
            </w:pPr>
            <w:r w:rsidRPr="3465D01A">
              <w:rPr>
                <w:rFonts w:eastAsia="Arial"/>
                <w:color w:val="000000" w:themeColor="text1"/>
                <w:lang w:val="en-GB"/>
              </w:rPr>
              <w:t>Abbr. Course</w:t>
            </w:r>
          </w:p>
        </w:tc>
        <w:tc>
          <w:tcPr>
            <w:tcW w:w="6933" w:type="dxa"/>
          </w:tcPr>
          <w:p w14:paraId="5AF37FE2" w14:textId="1407BD25" w:rsidR="3465D01A" w:rsidRDefault="3465D01A" w:rsidP="6D172EC0">
            <w:pPr>
              <w:pStyle w:val="Flietext"/>
              <w:rPr>
                <w:rFonts w:eastAsia="Arial"/>
                <w:color w:val="000000" w:themeColor="text1"/>
                <w:lang w:val="en-GB"/>
              </w:rPr>
            </w:pPr>
            <w:r w:rsidRPr="6D172EC0">
              <w:rPr>
                <w:rFonts w:eastAsia="Arial"/>
                <w:color w:val="000000" w:themeColor="text1"/>
                <w:lang w:val="en-GB"/>
              </w:rPr>
              <w:t>KIM-</w:t>
            </w:r>
            <w:r w:rsidR="2C3535FD" w:rsidRPr="6D172EC0">
              <w:rPr>
                <w:rFonts w:eastAsia="Arial"/>
                <w:color w:val="000000" w:themeColor="text1"/>
                <w:lang w:val="en-GB"/>
              </w:rPr>
              <w:t>2</w:t>
            </w:r>
            <w:r w:rsidRPr="6D172EC0">
              <w:rPr>
                <w:rFonts w:eastAsia="Arial"/>
                <w:color w:val="000000" w:themeColor="text1"/>
                <w:lang w:val="en-GB"/>
              </w:rPr>
              <w:t>.SJ-</w:t>
            </w:r>
            <w:r w:rsidR="640DD358" w:rsidRPr="6D172EC0">
              <w:rPr>
                <w:rFonts w:eastAsia="Arial"/>
                <w:color w:val="000000" w:themeColor="text1"/>
                <w:lang w:val="en-GB"/>
              </w:rPr>
              <w:t>LegEHDS</w:t>
            </w:r>
          </w:p>
        </w:tc>
      </w:tr>
      <w:tr w:rsidR="504E2AFD" w:rsidRPr="006420C3" w14:paraId="374FDBFF" w14:textId="77777777" w:rsidTr="5B260973">
        <w:trPr>
          <w:trHeight w:val="300"/>
        </w:trPr>
        <w:tc>
          <w:tcPr>
            <w:tcW w:w="2117" w:type="dxa"/>
          </w:tcPr>
          <w:p w14:paraId="6B44E164" w14:textId="09996036" w:rsidR="504E2AFD" w:rsidRPr="006420C3" w:rsidRDefault="504E2AFD" w:rsidP="504E2AFD">
            <w:pPr>
              <w:pStyle w:val="Flietext"/>
              <w:rPr>
                <w:b/>
                <w:bCs/>
                <w:lang w:val="en-GB"/>
              </w:rPr>
            </w:pPr>
            <w:r w:rsidRPr="006420C3">
              <w:rPr>
                <w:b/>
                <w:bCs/>
                <w:lang w:val="en-GB"/>
              </w:rPr>
              <w:t>Duration</w:t>
            </w:r>
          </w:p>
        </w:tc>
        <w:tc>
          <w:tcPr>
            <w:tcW w:w="6933" w:type="dxa"/>
          </w:tcPr>
          <w:p w14:paraId="3D48B632" w14:textId="68CF6991" w:rsidR="504E2AFD" w:rsidRPr="006420C3" w:rsidRDefault="12DD61C5" w:rsidP="504E2AFD">
            <w:pPr>
              <w:pStyle w:val="Flietext"/>
              <w:rPr>
                <w:lang w:val="en-GB"/>
              </w:rPr>
            </w:pPr>
            <w:r w:rsidRPr="5B260973">
              <w:rPr>
                <w:lang w:val="en-GB"/>
              </w:rPr>
              <w:t xml:space="preserve">2 ECTS </w:t>
            </w:r>
            <w:r w:rsidR="1C244EB1" w:rsidRPr="5B260973">
              <w:rPr>
                <w:lang w:val="en-GB"/>
              </w:rPr>
              <w:t>0,5</w:t>
            </w:r>
            <w:r w:rsidRPr="5B260973">
              <w:rPr>
                <w:lang w:val="en-GB"/>
              </w:rPr>
              <w:t xml:space="preserve"> SWS</w:t>
            </w:r>
          </w:p>
        </w:tc>
      </w:tr>
      <w:tr w:rsidR="504E2AFD" w:rsidRPr="006420C3" w14:paraId="0A4F5CF0" w14:textId="77777777" w:rsidTr="5B260973">
        <w:trPr>
          <w:trHeight w:val="300"/>
        </w:trPr>
        <w:tc>
          <w:tcPr>
            <w:tcW w:w="2117" w:type="dxa"/>
          </w:tcPr>
          <w:p w14:paraId="01EB7649"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59492C29" w14:textId="1E81C710" w:rsidR="504E2AFD" w:rsidRPr="006420C3" w:rsidRDefault="0D993523" w:rsidP="504E2AFD">
            <w:pPr>
              <w:pStyle w:val="Flietext"/>
              <w:rPr>
                <w:lang w:val="en-GB"/>
              </w:rPr>
            </w:pPr>
            <w:r w:rsidRPr="6D172EC0">
              <w:rPr>
                <w:lang w:val="en-GB"/>
              </w:rPr>
              <w:t>Course Type (</w:t>
            </w:r>
            <w:r w:rsidR="4CFBECAD" w:rsidRPr="6D172EC0">
              <w:rPr>
                <w:lang w:val="en-GB"/>
              </w:rPr>
              <w:t>SE</w:t>
            </w:r>
            <w:r w:rsidRPr="6D172EC0">
              <w:rPr>
                <w:lang w:val="en-GB"/>
              </w:rPr>
              <w:t>)</w:t>
            </w:r>
          </w:p>
        </w:tc>
      </w:tr>
      <w:tr w:rsidR="00EA0D97" w:rsidRPr="00E61F7E" w14:paraId="5A81287A" w14:textId="77777777" w:rsidTr="5B260973">
        <w:trPr>
          <w:trHeight w:val="300"/>
        </w:trPr>
        <w:tc>
          <w:tcPr>
            <w:tcW w:w="2117" w:type="dxa"/>
          </w:tcPr>
          <w:p w14:paraId="6C901E94" w14:textId="50839574" w:rsidR="00EA0D97" w:rsidRPr="006420C3" w:rsidRDefault="00EA0D97" w:rsidP="00EA0D97">
            <w:pPr>
              <w:pStyle w:val="Flietext"/>
              <w:rPr>
                <w:b/>
                <w:bCs/>
                <w:lang w:val="en-GB"/>
              </w:rPr>
            </w:pPr>
            <w:r w:rsidRPr="006420C3">
              <w:rPr>
                <w:b/>
                <w:bCs/>
                <w:lang w:val="en-GB"/>
              </w:rPr>
              <w:t>Assessment Type</w:t>
            </w:r>
          </w:p>
        </w:tc>
        <w:tc>
          <w:tcPr>
            <w:tcW w:w="6933" w:type="dxa"/>
          </w:tcPr>
          <w:p w14:paraId="6405EE02" w14:textId="0DCE86D2" w:rsidR="00EA0D97" w:rsidRPr="006420C3" w:rsidRDefault="00EA0D97" w:rsidP="00EA0D97">
            <w:pPr>
              <w:pStyle w:val="Flietext"/>
              <w:rPr>
                <w:lang w:val="en-GB"/>
              </w:rPr>
            </w:pPr>
            <w:r w:rsidRPr="006420C3">
              <w:rPr>
                <w:lang w:val="en-GB"/>
              </w:rPr>
              <w:t>Continuous assessment, five-point grading scale</w:t>
            </w:r>
          </w:p>
        </w:tc>
      </w:tr>
      <w:tr w:rsidR="00EA0D97" w:rsidRPr="00E61F7E" w14:paraId="17183B32" w14:textId="77777777" w:rsidTr="5B260973">
        <w:trPr>
          <w:trHeight w:val="300"/>
        </w:trPr>
        <w:tc>
          <w:tcPr>
            <w:tcW w:w="2117" w:type="dxa"/>
          </w:tcPr>
          <w:p w14:paraId="5CFDA308" w14:textId="77777777" w:rsidR="00915405" w:rsidRDefault="00EA0D97" w:rsidP="00EA0D97">
            <w:pPr>
              <w:pStyle w:val="Flietext"/>
              <w:jc w:val="left"/>
              <w:rPr>
                <w:b/>
                <w:bCs/>
                <w:lang w:val="en-GB"/>
              </w:rPr>
            </w:pPr>
            <w:r w:rsidRPr="006420C3">
              <w:rPr>
                <w:b/>
                <w:bCs/>
                <w:lang w:val="en-GB"/>
              </w:rPr>
              <w:t xml:space="preserve">Form(s) of </w:t>
            </w:r>
          </w:p>
          <w:p w14:paraId="69C3CC6E" w14:textId="549E6E63" w:rsidR="00EA0D97" w:rsidRPr="006420C3" w:rsidRDefault="00EA0D97" w:rsidP="00EA0D97">
            <w:pPr>
              <w:pStyle w:val="Flietext"/>
              <w:jc w:val="left"/>
              <w:rPr>
                <w:b/>
                <w:bCs/>
                <w:lang w:val="en-GB"/>
              </w:rPr>
            </w:pPr>
            <w:r w:rsidRPr="006420C3">
              <w:rPr>
                <w:b/>
                <w:bCs/>
                <w:lang w:val="en-GB"/>
              </w:rPr>
              <w:t>Examination(s)</w:t>
            </w:r>
          </w:p>
        </w:tc>
        <w:tc>
          <w:tcPr>
            <w:tcW w:w="6933" w:type="dxa"/>
          </w:tcPr>
          <w:p w14:paraId="4EFF3DB5" w14:textId="301813FB" w:rsidR="00EA0D97" w:rsidRPr="006420C3" w:rsidRDefault="00EA0D97" w:rsidP="00EA0D97">
            <w:pPr>
              <w:pStyle w:val="Flietext"/>
              <w:rPr>
                <w:lang w:val="en-GB"/>
              </w:rPr>
            </w:pPr>
            <w:r w:rsidRPr="006420C3">
              <w:rPr>
                <w:lang w:val="en-GB"/>
              </w:rPr>
              <w:t>Portfolio: “European Health Data Space Artificial Intelligence Compliance Case File”</w:t>
            </w:r>
          </w:p>
          <w:p w14:paraId="76275CD2" w14:textId="3E11B106" w:rsidR="00EA0D97" w:rsidRPr="006420C3" w:rsidRDefault="00EA0D97" w:rsidP="00EA0D97">
            <w:pPr>
              <w:pStyle w:val="Flietext"/>
              <w:rPr>
                <w:lang w:val="en-GB"/>
              </w:rPr>
            </w:pPr>
          </w:p>
          <w:p w14:paraId="64920EED" w14:textId="497D2309" w:rsidR="00EA0D97" w:rsidRPr="006420C3" w:rsidRDefault="00EA0D97" w:rsidP="00EA0D97">
            <w:pPr>
              <w:pStyle w:val="Flietext"/>
              <w:rPr>
                <w:lang w:val="en-GB"/>
              </w:rPr>
            </w:pPr>
            <w:r w:rsidRPr="006420C3">
              <w:rPr>
                <w:lang w:val="en-GB"/>
              </w:rPr>
              <w:t>Assessment structure</w:t>
            </w:r>
          </w:p>
          <w:p w14:paraId="5953FE73" w14:textId="4B4D78E6" w:rsidR="00EA0D97" w:rsidRPr="006420C3" w:rsidRDefault="00EA0D97" w:rsidP="00EA0D97">
            <w:pPr>
              <w:pStyle w:val="Flietext"/>
              <w:rPr>
                <w:lang w:val="en-GB"/>
              </w:rPr>
            </w:pPr>
            <w:r w:rsidRPr="006420C3">
              <w:rPr>
                <w:lang w:val="en-GB"/>
              </w:rPr>
              <w:t>Students receive a short scenario (for example: “A cross‑border cardiovascular risk prediction tool trained on European Health Data Space data from five Member States and deployed in hospitals in Austria and Germany”) and complete three tasks:</w:t>
            </w:r>
          </w:p>
          <w:p w14:paraId="62D3EB35" w14:textId="40B94F1C" w:rsidR="00EA0D97" w:rsidRPr="006420C3" w:rsidRDefault="00EA0D97" w:rsidP="00EA0D97">
            <w:pPr>
              <w:pStyle w:val="Flietext"/>
              <w:numPr>
                <w:ilvl w:val="0"/>
                <w:numId w:val="10"/>
              </w:numPr>
              <w:rPr>
                <w:lang w:val="en-GB"/>
              </w:rPr>
            </w:pPr>
            <w:r w:rsidRPr="006420C3">
              <w:rPr>
                <w:lang w:val="en-GB"/>
              </w:rPr>
              <w:t>A plain‑language legal interaction note (about 400–500 words).</w:t>
            </w:r>
          </w:p>
          <w:p w14:paraId="7A936DC1" w14:textId="0F04A24D" w:rsidR="00EA0D97" w:rsidRPr="006420C3" w:rsidRDefault="00EA0D97" w:rsidP="00EA0D97">
            <w:pPr>
              <w:pStyle w:val="Flietext"/>
              <w:numPr>
                <w:ilvl w:val="0"/>
                <w:numId w:val="10"/>
              </w:numPr>
              <w:rPr>
                <w:lang w:val="en-GB"/>
              </w:rPr>
            </w:pPr>
            <w:r w:rsidRPr="006420C3">
              <w:rPr>
                <w:lang w:val="en-GB"/>
              </w:rPr>
              <w:t>A rights and interests analysis for individuals (about 400–500 words).</w:t>
            </w:r>
          </w:p>
          <w:p w14:paraId="1829F7BB" w14:textId="4A2134FE" w:rsidR="00EA0D97" w:rsidRPr="006420C3" w:rsidRDefault="00EA0D97" w:rsidP="00EA0D97">
            <w:pPr>
              <w:pStyle w:val="Flietext"/>
              <w:numPr>
                <w:ilvl w:val="0"/>
                <w:numId w:val="10"/>
              </w:numPr>
              <w:rPr>
                <w:lang w:val="en-GB"/>
              </w:rPr>
            </w:pPr>
            <w:r w:rsidRPr="006420C3">
              <w:rPr>
                <w:lang w:val="en-GB"/>
              </w:rPr>
              <w:t>A brief governance and compliance plan (about 400–500 words).</w:t>
            </w:r>
          </w:p>
          <w:p w14:paraId="48CCD943" w14:textId="79D7C9DD" w:rsidR="00EA0D97" w:rsidRPr="006420C3" w:rsidRDefault="00EA0D97" w:rsidP="00EA0D97">
            <w:pPr>
              <w:pStyle w:val="Flietext"/>
              <w:rPr>
                <w:lang w:val="en-GB"/>
              </w:rPr>
            </w:pPr>
          </w:p>
          <w:p w14:paraId="5EA6D034" w14:textId="108C4A16" w:rsidR="00EA0D97" w:rsidRPr="006420C3" w:rsidRDefault="00EA0D97" w:rsidP="00EA0D97">
            <w:pPr>
              <w:pStyle w:val="Flietext"/>
              <w:rPr>
                <w:lang w:val="en-GB"/>
              </w:rPr>
            </w:pPr>
            <w:r w:rsidRPr="006420C3">
              <w:rPr>
                <w:lang w:val="en-GB"/>
              </w:rPr>
              <w:t>Task 1: Plain‑language legal interaction note</w:t>
            </w:r>
          </w:p>
          <w:p w14:paraId="1CAD0981" w14:textId="54E7139E" w:rsidR="00EA0D97" w:rsidRPr="006420C3" w:rsidRDefault="00EA0D97" w:rsidP="00EA0D97">
            <w:pPr>
              <w:pStyle w:val="Flietext"/>
              <w:rPr>
                <w:lang w:val="en-GB"/>
              </w:rPr>
            </w:pPr>
            <w:r w:rsidRPr="006420C3">
              <w:rPr>
                <w:lang w:val="en-GB"/>
              </w:rPr>
              <w:t>Prompt:</w:t>
            </w:r>
            <w:r w:rsidRPr="006420C3">
              <w:rPr>
                <w:lang w:val="en-GB"/>
              </w:rPr>
              <w:br/>
              <w:t>“Explain to a non‑lawyer hospital director how the European Health Data Space regulation, the Artificial Intelligence Act and the General Data Protection Regulation work together in the scenario above. Use plain language and avoid article numbers. End by stating, in one paragraph, what this combined legal framework means in practice for the artificial intelligence system in the scenario.”</w:t>
            </w:r>
          </w:p>
          <w:p w14:paraId="1B56DEFE" w14:textId="6BC8D913" w:rsidR="00EA0D97" w:rsidRPr="006420C3" w:rsidRDefault="00EA0D97" w:rsidP="00EA0D97">
            <w:pPr>
              <w:pStyle w:val="Flietext"/>
              <w:rPr>
                <w:lang w:val="en-GB"/>
              </w:rPr>
            </w:pPr>
          </w:p>
          <w:p w14:paraId="1BDE8A23" w14:textId="15479BBF" w:rsidR="00EA0D97" w:rsidRPr="006420C3" w:rsidRDefault="00EA0D97" w:rsidP="00EA0D97">
            <w:pPr>
              <w:pStyle w:val="Flietext"/>
              <w:rPr>
                <w:lang w:val="en-GB"/>
              </w:rPr>
            </w:pPr>
            <w:r w:rsidRPr="006420C3">
              <w:rPr>
                <w:lang w:val="en-GB"/>
              </w:rPr>
              <w:t>Task 2: Rights and interests of individuals</w:t>
            </w:r>
          </w:p>
          <w:p w14:paraId="1B5D964D" w14:textId="1B1566F3" w:rsidR="00EA0D97" w:rsidRPr="006420C3" w:rsidRDefault="00EA0D97" w:rsidP="00EA0D97">
            <w:pPr>
              <w:pStyle w:val="Flietext"/>
              <w:rPr>
                <w:lang w:val="en-GB"/>
              </w:rPr>
            </w:pPr>
            <w:r w:rsidRPr="006420C3">
              <w:rPr>
                <w:lang w:val="en-GB"/>
              </w:rPr>
              <w:t>Prompt:</w:t>
            </w:r>
            <w:r w:rsidRPr="006420C3">
              <w:rPr>
                <w:lang w:val="en-GB"/>
              </w:rPr>
              <w:br/>
              <w:t>“In the same scenario, describe the rights and interests of people whose data are reused through the European Health Data Space. Address consent and other legal bases, fairness and representation, benefit sharing, and protection against discrimination. Write as if you were preparing a briefing for a patient organisation that wants to understand what is at stake.”</w:t>
            </w:r>
          </w:p>
          <w:p w14:paraId="25922930" w14:textId="0D1EA421" w:rsidR="00EA0D97" w:rsidRPr="006420C3" w:rsidRDefault="00EA0D97" w:rsidP="00EA0D97">
            <w:pPr>
              <w:pStyle w:val="Flietext"/>
              <w:rPr>
                <w:lang w:val="en-GB"/>
              </w:rPr>
            </w:pPr>
          </w:p>
          <w:p w14:paraId="558C27D6" w14:textId="43B5E85A" w:rsidR="00EA0D97" w:rsidRPr="006420C3" w:rsidRDefault="00EA0D97" w:rsidP="00EA0D97">
            <w:pPr>
              <w:pStyle w:val="Flietext"/>
              <w:rPr>
                <w:lang w:val="en-GB"/>
              </w:rPr>
            </w:pPr>
            <w:r w:rsidRPr="006420C3">
              <w:rPr>
                <w:lang w:val="en-GB"/>
              </w:rPr>
              <w:t>Task 3: Governance and compliance plan outline</w:t>
            </w:r>
          </w:p>
          <w:p w14:paraId="19F59FF7" w14:textId="2A900E09" w:rsidR="00EA0D97" w:rsidRPr="006420C3" w:rsidRDefault="00EA0D97" w:rsidP="00EA0D97">
            <w:pPr>
              <w:pStyle w:val="Flietext"/>
              <w:rPr>
                <w:lang w:val="en-GB"/>
              </w:rPr>
            </w:pPr>
            <w:r w:rsidRPr="006420C3">
              <w:rPr>
                <w:lang w:val="en-GB"/>
              </w:rPr>
              <w:t>Prompt:</w:t>
            </w:r>
            <w:r w:rsidRPr="006420C3">
              <w:rPr>
                <w:lang w:val="en-GB"/>
              </w:rPr>
              <w:br/>
              <w:t xml:space="preserve">“For the artificial intelligence system in the scenario, outline a realistic governance and compliance plan in bullet‑point or short‑paragraph form. Name the main organisational actors and bodies that need to be </w:t>
            </w:r>
            <w:r w:rsidR="00DF6A69" w:rsidRPr="006420C3">
              <w:rPr>
                <w:lang w:val="en-GB"/>
              </w:rPr>
              <w:t>involved and</w:t>
            </w:r>
            <w:r w:rsidRPr="006420C3">
              <w:rPr>
                <w:lang w:val="en-GB"/>
              </w:rPr>
              <w:t xml:space="preserve"> list the key steps that must be taken to meet legal and ethical expectations when using European Health Data Space data.”</w:t>
            </w:r>
          </w:p>
          <w:p w14:paraId="5674D729" w14:textId="3065E70B" w:rsidR="00EA0D97" w:rsidRPr="006420C3" w:rsidRDefault="00EA0D97" w:rsidP="00EA0D97">
            <w:pPr>
              <w:pStyle w:val="Flietext"/>
              <w:rPr>
                <w:lang w:val="en-GB"/>
              </w:rPr>
            </w:pPr>
          </w:p>
        </w:tc>
      </w:tr>
      <w:tr w:rsidR="00EA0D97" w:rsidRPr="00E61F7E" w14:paraId="6F59A596" w14:textId="77777777" w:rsidTr="5B260973">
        <w:trPr>
          <w:trHeight w:val="300"/>
        </w:trPr>
        <w:tc>
          <w:tcPr>
            <w:tcW w:w="2117" w:type="dxa"/>
          </w:tcPr>
          <w:p w14:paraId="71E8E908" w14:textId="175E3B87" w:rsidR="00EA0D97" w:rsidRPr="006420C3" w:rsidRDefault="00EA0D97" w:rsidP="00EA0D97">
            <w:pPr>
              <w:pStyle w:val="Flietext"/>
              <w:rPr>
                <w:b/>
                <w:bCs/>
                <w:lang w:val="en-GB"/>
              </w:rPr>
            </w:pPr>
            <w:r w:rsidRPr="006420C3">
              <w:rPr>
                <w:b/>
                <w:bCs/>
                <w:lang w:val="en-GB"/>
              </w:rPr>
              <w:t>Content</w:t>
            </w:r>
          </w:p>
        </w:tc>
        <w:tc>
          <w:tcPr>
            <w:tcW w:w="6933" w:type="dxa"/>
            <w:vAlign w:val="center"/>
          </w:tcPr>
          <w:p w14:paraId="73B9FCE6" w14:textId="1E54D73D" w:rsidR="00EA0D97" w:rsidRPr="006420C3" w:rsidRDefault="00EA0D97" w:rsidP="00EA0D97">
            <w:pPr>
              <w:pStyle w:val="Flietext"/>
              <w:jc w:val="left"/>
              <w:rPr>
                <w:lang w:val="en-GB"/>
              </w:rPr>
            </w:pPr>
            <w:r w:rsidRPr="006420C3">
              <w:rPr>
                <w:lang w:val="en-GB"/>
              </w:rPr>
              <w:t xml:space="preserve">This course brings together the legal and ethical frameworks that will govern artificial intelligence in the European Health Data Space. Students learn how the European Health Data Space regulation interacts with the Artificial Intelligence Act, the General Data Protection Regulation and other instruments, and how these rules translate into responsibilities for developers, health care organisations and researchers. </w:t>
            </w:r>
          </w:p>
          <w:p w14:paraId="46D1E674" w14:textId="476EA215" w:rsidR="00EA0D97" w:rsidRPr="006420C3" w:rsidRDefault="00EA0D97" w:rsidP="00EA0D97">
            <w:pPr>
              <w:pStyle w:val="Flietext"/>
              <w:jc w:val="left"/>
              <w:rPr>
                <w:lang w:val="en-GB"/>
              </w:rPr>
            </w:pPr>
          </w:p>
          <w:p w14:paraId="3A0FA88E" w14:textId="2EE9DE83" w:rsidR="00EA0D97" w:rsidRPr="006420C3" w:rsidRDefault="00EA0D97" w:rsidP="00EA0D97">
            <w:pPr>
              <w:pStyle w:val="Flietext"/>
              <w:jc w:val="left"/>
              <w:rPr>
                <w:lang w:val="en-GB"/>
              </w:rPr>
            </w:pPr>
            <w:r w:rsidRPr="006420C3">
              <w:rPr>
                <w:lang w:val="en-GB"/>
              </w:rPr>
              <w:t xml:space="preserve">The first part of the course offers a narrative map of the legal landscape. Students learn that the European Health Data Space builds on existing law such as the General Data Protection Regulation, the Data Governance Act, the Data Act and the Artificial Intelligence Act, rather than replacing them. They follow explanations that show how the Artificial Intelligence Act defines different risk levels for artificial intelligence systems, how medical devices and decision support tools become high risk, and how this interacts with health data access and reuse under the European Health Data Space. </w:t>
            </w:r>
          </w:p>
          <w:p w14:paraId="77A46711" w14:textId="3CE4E56B" w:rsidR="00EA0D97" w:rsidRPr="006420C3" w:rsidRDefault="00EA0D97" w:rsidP="00EA0D97">
            <w:pPr>
              <w:pStyle w:val="Flietext"/>
              <w:jc w:val="left"/>
              <w:rPr>
                <w:lang w:val="en-GB"/>
              </w:rPr>
            </w:pPr>
          </w:p>
          <w:p w14:paraId="2B814FC9" w14:textId="5798654B" w:rsidR="00EA0D97" w:rsidRPr="006420C3" w:rsidRDefault="00EA0D97" w:rsidP="00EA0D97">
            <w:pPr>
              <w:pStyle w:val="Flietext"/>
              <w:jc w:val="left"/>
              <w:rPr>
                <w:lang w:val="en-GB"/>
              </w:rPr>
            </w:pPr>
            <w:r w:rsidRPr="006420C3">
              <w:rPr>
                <w:lang w:val="en-GB"/>
              </w:rPr>
              <w:t xml:space="preserve">The second part focuses on rights and safeguards for people whose data are used. Students explore how the European Health Data Space gives individuals stronger digital access to their own records, how they can control sharing for primary care purposes, and how secondary use is largely based on a model of regulated access that does not always rely on individual consent but must still respect fairness and fundamental rights. They read about debates on fairness in secondary use, on benefit sharing with data donors, and on power asymmetries between large and small actors. </w:t>
            </w:r>
          </w:p>
          <w:p w14:paraId="44399618" w14:textId="241D4516" w:rsidR="00EA0D97" w:rsidRPr="006420C3" w:rsidRDefault="00EA0D97" w:rsidP="00EA0D97">
            <w:pPr>
              <w:pStyle w:val="Flietext"/>
              <w:jc w:val="left"/>
              <w:rPr>
                <w:lang w:val="en-GB"/>
              </w:rPr>
            </w:pPr>
          </w:p>
          <w:p w14:paraId="69278D28" w14:textId="6C7B757D" w:rsidR="00EA0D97" w:rsidRPr="006420C3" w:rsidRDefault="00EA0D97" w:rsidP="00EA0D97">
            <w:pPr>
              <w:pStyle w:val="Flietext"/>
              <w:jc w:val="left"/>
              <w:rPr>
                <w:lang w:val="en-GB"/>
              </w:rPr>
            </w:pPr>
            <w:r w:rsidRPr="006420C3">
              <w:rPr>
                <w:lang w:val="en-GB"/>
              </w:rPr>
              <w:t>The final part discusses governance and practical compliance. Students learn how health data access bodies, ethics committees, data protection authorities and artificial intelligence oversight structures will need to work together when artificial intelligence models are trained or deployed on European Health Data Space data. They consider examples of legal analyses that highlight open questions, such as how to align logging and transparency duties in the Artificial Intelligence Act with secure processing environments in the European Health Data Space, and how to handle cross‑border responsibilities.</w:t>
            </w:r>
          </w:p>
          <w:p w14:paraId="1E8C6E85" w14:textId="1650EDDA" w:rsidR="00EA0D97" w:rsidRPr="006420C3" w:rsidRDefault="00EA0D97" w:rsidP="00EA0D97">
            <w:pPr>
              <w:pStyle w:val="Flietext"/>
              <w:jc w:val="left"/>
              <w:rPr>
                <w:lang w:val="en-GB"/>
              </w:rPr>
            </w:pPr>
          </w:p>
        </w:tc>
      </w:tr>
      <w:tr w:rsidR="00EA0D97" w:rsidRPr="00E61F7E" w14:paraId="54A17B49" w14:textId="77777777" w:rsidTr="5B260973">
        <w:trPr>
          <w:trHeight w:val="689"/>
        </w:trPr>
        <w:tc>
          <w:tcPr>
            <w:tcW w:w="2117" w:type="dxa"/>
          </w:tcPr>
          <w:p w14:paraId="2936FE36" w14:textId="47E0F69C" w:rsidR="00EA0D97" w:rsidRPr="006420C3" w:rsidRDefault="00EA0D97" w:rsidP="00EA0D97">
            <w:pPr>
              <w:pStyle w:val="Flietext"/>
              <w:rPr>
                <w:b/>
                <w:bCs/>
                <w:lang w:val="en-GB"/>
              </w:rPr>
            </w:pPr>
            <w:r w:rsidRPr="006420C3">
              <w:rPr>
                <w:b/>
                <w:bCs/>
                <w:lang w:val="en-GB"/>
              </w:rPr>
              <w:lastRenderedPageBreak/>
              <w:t>Intended Learning Outcomes</w:t>
            </w:r>
          </w:p>
        </w:tc>
        <w:tc>
          <w:tcPr>
            <w:tcW w:w="6933" w:type="dxa"/>
          </w:tcPr>
          <w:p w14:paraId="4B6936EF" w14:textId="77777777" w:rsidR="00EA0D97" w:rsidRDefault="5B22E018" w:rsidP="00915405">
            <w:pPr>
              <w:pStyle w:val="Flietext"/>
              <w:rPr>
                <w:lang w:val="en-GB"/>
              </w:rPr>
            </w:pPr>
            <w:r w:rsidRPr="3465D01A">
              <w:rPr>
                <w:lang w:val="en-GB"/>
              </w:rPr>
              <w:t>Graduates can explain in plain language how the European Health Data Space regulation, the Artificial Intelligence Act and the General Data Protection Regulation relate to each other and what this means for an AI system that uses European Health Data Space data. They discuss the rights and interests of individuals whose data are reused including consent, fairness, benefit sharing as well as protection against discrimination. They outline a realistic governance and compliance plan for such an AI project by naming the main bodies involved and the key steps needed to meet legal and ethical expectations.</w:t>
            </w:r>
          </w:p>
          <w:p w14:paraId="465FC006" w14:textId="40EE6839" w:rsidR="00915405" w:rsidRPr="006420C3" w:rsidRDefault="00915405" w:rsidP="00915405">
            <w:pPr>
              <w:pStyle w:val="Flietext"/>
              <w:rPr>
                <w:lang w:val="en-GB"/>
              </w:rPr>
            </w:pPr>
          </w:p>
        </w:tc>
      </w:tr>
      <w:tr w:rsidR="00EA0D97" w:rsidRPr="00E61F7E" w14:paraId="6C635D80" w14:textId="77777777" w:rsidTr="5B260973">
        <w:trPr>
          <w:trHeight w:val="300"/>
        </w:trPr>
        <w:tc>
          <w:tcPr>
            <w:tcW w:w="2117" w:type="dxa"/>
          </w:tcPr>
          <w:p w14:paraId="41337029" w14:textId="17B0390B" w:rsidR="00EA0D97" w:rsidRPr="006420C3" w:rsidRDefault="00EA0D97" w:rsidP="00EA0D97">
            <w:pPr>
              <w:pStyle w:val="Flietext"/>
              <w:rPr>
                <w:b/>
                <w:bCs/>
                <w:lang w:val="en-GB"/>
              </w:rPr>
            </w:pPr>
            <w:r w:rsidRPr="006420C3">
              <w:rPr>
                <w:b/>
                <w:bCs/>
                <w:lang w:val="en-GB"/>
              </w:rPr>
              <w:t>Literature</w:t>
            </w:r>
          </w:p>
        </w:tc>
        <w:tc>
          <w:tcPr>
            <w:tcW w:w="6933" w:type="dxa"/>
            <w:vAlign w:val="center"/>
          </w:tcPr>
          <w:p w14:paraId="23EBD820" w14:textId="15EB8D09" w:rsidR="00EA0D97" w:rsidRPr="006420C3" w:rsidRDefault="00EA0D97" w:rsidP="00EA0D97">
            <w:pPr>
              <w:pStyle w:val="Flietext"/>
              <w:jc w:val="left"/>
              <w:rPr>
                <w:lang w:val="en-GB"/>
              </w:rPr>
            </w:pPr>
            <w:r w:rsidRPr="006420C3">
              <w:rPr>
                <w:lang w:val="en-GB"/>
              </w:rPr>
              <w:t xml:space="preserve">Petročnik T et al., (2023) The AI Act and European Health Data Space Proposal: Seeing AI to AI With Each Other? DOI10.21428/9885764c.1523cf58  </w:t>
            </w:r>
          </w:p>
          <w:p w14:paraId="6082A9AE" w14:textId="6BDC2ED7" w:rsidR="00EA0D97" w:rsidRPr="006420C3" w:rsidRDefault="00EA0D97" w:rsidP="00EA0D97">
            <w:pPr>
              <w:pStyle w:val="Flietext"/>
              <w:jc w:val="left"/>
              <w:rPr>
                <w:lang w:val="en-GB"/>
              </w:rPr>
            </w:pPr>
          </w:p>
          <w:p w14:paraId="1773A3D7" w14:textId="6213790B" w:rsidR="00EA0D97" w:rsidRPr="006420C3" w:rsidRDefault="00EA0D97" w:rsidP="00EA0D97">
            <w:pPr>
              <w:pStyle w:val="Flietext"/>
              <w:jc w:val="left"/>
              <w:rPr>
                <w:lang w:val="en-GB"/>
              </w:rPr>
            </w:pPr>
            <w:r w:rsidRPr="006420C3">
              <w:rPr>
                <w:lang w:val="en-GB"/>
              </w:rPr>
              <w:t xml:space="preserve">Schmidt J et al., (2024) Mapping the regulatory landscape for artificial intelligence in health within the European Union. npj Digital Medicine | (2024) 7:229 </w:t>
            </w:r>
            <w:hyperlink r:id="rId90">
              <w:r w:rsidRPr="006420C3">
                <w:rPr>
                  <w:rStyle w:val="Hyperlink"/>
                  <w:lang w:val="en-GB"/>
                </w:rPr>
                <w:t>https://doi.org/10.1038/s41746-024-01221-6</w:t>
              </w:r>
            </w:hyperlink>
          </w:p>
          <w:p w14:paraId="50EC2FBF" w14:textId="791827EE" w:rsidR="00EA0D97" w:rsidRPr="006420C3" w:rsidRDefault="00EA0D97" w:rsidP="00EA0D97">
            <w:pPr>
              <w:pStyle w:val="Flietext"/>
              <w:jc w:val="left"/>
              <w:rPr>
                <w:lang w:val="en-GB"/>
              </w:rPr>
            </w:pPr>
          </w:p>
          <w:p w14:paraId="6F01F322" w14:textId="75493FFD" w:rsidR="00EA0D97" w:rsidRPr="006420C3" w:rsidRDefault="00EA0D97" w:rsidP="00EA0D97">
            <w:pPr>
              <w:pStyle w:val="Flietext"/>
              <w:jc w:val="left"/>
              <w:rPr>
                <w:lang w:val="en-GB"/>
              </w:rPr>
            </w:pPr>
            <w:r w:rsidRPr="006420C3">
              <w:rPr>
                <w:lang w:val="en-GB"/>
              </w:rPr>
              <w:t>Theard-Jallu C (2025) Secondary use of health data: a few hints on the EU legal landscape and how to anticipate this use in R&amp;D contracts?</w:t>
            </w:r>
          </w:p>
          <w:p w14:paraId="0858D7F1" w14:textId="42DCD22F" w:rsidR="00EA0D97" w:rsidRPr="006420C3" w:rsidRDefault="00EA0D97" w:rsidP="00EA0D97">
            <w:pPr>
              <w:pStyle w:val="Flietext"/>
              <w:jc w:val="left"/>
              <w:rPr>
                <w:lang w:val="en-GB"/>
              </w:rPr>
            </w:pPr>
            <w:r w:rsidRPr="006420C3">
              <w:rPr>
                <w:lang w:val="en-GB"/>
              </w:rPr>
              <w:t>https://www.ibanet.org/secondary-uses-health-data</w:t>
            </w:r>
          </w:p>
          <w:p w14:paraId="5BBCBAA0" w14:textId="08D9097B" w:rsidR="00EA0D97" w:rsidRPr="006420C3" w:rsidRDefault="00EA0D97" w:rsidP="00EA0D97">
            <w:pPr>
              <w:pStyle w:val="Flietext"/>
              <w:jc w:val="left"/>
              <w:rPr>
                <w:lang w:val="en-GB"/>
              </w:rPr>
            </w:pPr>
          </w:p>
          <w:p w14:paraId="006505A1" w14:textId="69158C52" w:rsidR="00EA0D97" w:rsidRPr="006420C3" w:rsidRDefault="00EA0D97" w:rsidP="00EA0D97">
            <w:pPr>
              <w:pStyle w:val="Flietext"/>
              <w:jc w:val="left"/>
              <w:rPr>
                <w:lang w:val="en-GB"/>
              </w:rPr>
            </w:pPr>
            <w:r w:rsidRPr="006420C3">
              <w:rPr>
                <w:lang w:val="en-GB"/>
              </w:rPr>
              <w:t>eHealth Network</w:t>
            </w:r>
            <w:r w:rsidRPr="006420C3">
              <w:rPr>
                <w:b/>
                <w:bCs/>
                <w:lang w:val="en-GB"/>
              </w:rPr>
              <w:t xml:space="preserve"> </w:t>
            </w:r>
            <w:r w:rsidRPr="006420C3">
              <w:rPr>
                <w:lang w:val="en-GB"/>
              </w:rPr>
              <w:t>https://health.ec.europa.eu/ehealth-digital-health-and-care/digital-health-and-care/eu-cooperation/ehealth-network_en</w:t>
            </w:r>
          </w:p>
          <w:p w14:paraId="45711A71" w14:textId="2B923DD4" w:rsidR="00EA0D97" w:rsidRPr="006420C3" w:rsidRDefault="00EA0D97" w:rsidP="00EA0D97">
            <w:pPr>
              <w:pStyle w:val="Flietext"/>
              <w:jc w:val="left"/>
              <w:rPr>
                <w:lang w:val="en-GB"/>
              </w:rPr>
            </w:pPr>
          </w:p>
          <w:p w14:paraId="7A43A40B" w14:textId="2F148294" w:rsidR="00EA0D97" w:rsidRPr="006420C3" w:rsidRDefault="00EA0D97" w:rsidP="00EA0D97">
            <w:pPr>
              <w:pStyle w:val="Flietext"/>
              <w:jc w:val="left"/>
              <w:rPr>
                <w:lang w:val="en-GB"/>
              </w:rPr>
            </w:pPr>
            <w:r w:rsidRPr="006420C3">
              <w:rPr>
                <w:lang w:val="en-GB"/>
              </w:rPr>
              <w:t>Roussanov A &amp; González-Lamuño A (2025) European Health Data Space Regulation Published in the EU Official Journal</w:t>
            </w:r>
          </w:p>
          <w:p w14:paraId="78EFD69F" w14:textId="349415D4" w:rsidR="00EA0D97" w:rsidRPr="006420C3" w:rsidRDefault="00EA0D97" w:rsidP="00EA0D97">
            <w:pPr>
              <w:pStyle w:val="Flietext"/>
              <w:jc w:val="left"/>
              <w:rPr>
                <w:lang w:val="en-GB"/>
              </w:rPr>
            </w:pPr>
            <w:r w:rsidRPr="006420C3">
              <w:rPr>
                <w:lang w:val="en-GB"/>
              </w:rPr>
              <w:t>https://www.arnoldporter.com/en/perspectives/advisories/2025/03/european-health-data-space-regulation-published</w:t>
            </w:r>
          </w:p>
          <w:p w14:paraId="62588417" w14:textId="69161BC9" w:rsidR="00EA0D97" w:rsidRPr="006420C3" w:rsidRDefault="00EA0D97" w:rsidP="00EA0D97">
            <w:pPr>
              <w:pStyle w:val="Flietext"/>
              <w:jc w:val="left"/>
              <w:rPr>
                <w:lang w:val="en-GB"/>
              </w:rPr>
            </w:pPr>
          </w:p>
        </w:tc>
      </w:tr>
    </w:tbl>
    <w:p w14:paraId="0BE48C1D" w14:textId="3BC04229" w:rsidR="009B395D" w:rsidRPr="006420C3" w:rsidRDefault="009B395D" w:rsidP="504E2AFD">
      <w:pPr>
        <w:pStyle w:val="Flietext"/>
        <w:rPr>
          <w:lang w:val="en-GB" w:eastAsia="de-DE"/>
        </w:rPr>
      </w:pPr>
    </w:p>
    <w:p w14:paraId="032AD6A9" w14:textId="61A07265" w:rsidR="00915405" w:rsidRDefault="00915405" w:rsidP="504E2AFD">
      <w:pPr>
        <w:pStyle w:val="Flietext"/>
        <w:rPr>
          <w:lang w:val="en-GB" w:eastAsia="de-DE"/>
        </w:rPr>
      </w:pPr>
      <w:r>
        <w:rPr>
          <w:lang w:val="en-GB" w:eastAsia="de-DE"/>
        </w:rPr>
        <w:br w:type="page"/>
      </w:r>
    </w:p>
    <w:p w14:paraId="2D355337" w14:textId="595B853D" w:rsidR="005A78B7" w:rsidRPr="005A78B7" w:rsidRDefault="005A78B7" w:rsidP="005A78B7">
      <w:pPr>
        <w:pStyle w:val="Beschriftung"/>
        <w:keepNext/>
        <w:rPr>
          <w:lang w:val="en-GB"/>
        </w:rPr>
      </w:pPr>
      <w:bookmarkStart w:id="112" w:name="_Toc223707132"/>
      <w:bookmarkStart w:id="113" w:name="_Toc223707157"/>
      <w:r w:rsidRPr="005A78B7">
        <w:rPr>
          <w:lang w:val="en-GB"/>
        </w:rPr>
        <w:lastRenderedPageBreak/>
        <w:t xml:space="preserve">Table </w:t>
      </w:r>
      <w:r>
        <w:fldChar w:fldCharType="begin"/>
      </w:r>
      <w:r w:rsidRPr="005A78B7">
        <w:rPr>
          <w:lang w:val="en-GB"/>
        </w:rPr>
        <w:instrText xml:space="preserve"> SEQ Table \* ARABIC </w:instrText>
      </w:r>
      <w:r>
        <w:fldChar w:fldCharType="separate"/>
      </w:r>
      <w:r w:rsidR="00D33C83">
        <w:rPr>
          <w:noProof/>
          <w:lang w:val="en-GB"/>
        </w:rPr>
        <w:t>19</w:t>
      </w:r>
      <w:r>
        <w:fldChar w:fldCharType="end"/>
      </w:r>
      <w:r w:rsidRPr="005A78B7">
        <w:rPr>
          <w:lang w:val="en-GB"/>
        </w:rPr>
        <w:t>: Communication, Transformation and Change Management | 3rd semester of study</w:t>
      </w:r>
      <w:bookmarkEnd w:id="112"/>
      <w:bookmarkEnd w:id="113"/>
    </w:p>
    <w:tbl>
      <w:tblPr>
        <w:tblStyle w:val="LightList-Accent12"/>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5128"/>
        <w:gridCol w:w="1805"/>
      </w:tblGrid>
      <w:tr w:rsidR="504E2AFD" w:rsidRPr="006420C3" w14:paraId="69F007CB" w14:textId="77777777" w:rsidTr="005A78B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47245173" w14:textId="77777777" w:rsidR="504E2AFD" w:rsidRPr="006420C3" w:rsidRDefault="504E2AFD" w:rsidP="504E2AFD">
            <w:pPr>
              <w:pStyle w:val="Flietext"/>
              <w:rPr>
                <w:caps/>
                <w:lang w:val="en-GB"/>
              </w:rPr>
            </w:pPr>
            <w:r w:rsidRPr="006420C3">
              <w:rPr>
                <w:caps/>
                <w:lang w:val="en-GB"/>
              </w:rPr>
              <w:t>MODULE NUMBER</w:t>
            </w:r>
          </w:p>
        </w:tc>
        <w:tc>
          <w:tcPr>
            <w:tcW w:w="5128"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60FC2402" w14:textId="55892BBD" w:rsidR="504E2AFD" w:rsidRPr="006420C3" w:rsidRDefault="504E2AFD" w:rsidP="504E2AFD">
            <w:pPr>
              <w:pStyle w:val="Flietext"/>
              <w:cnfStyle w:val="100000000000" w:firstRow="1" w:lastRow="0" w:firstColumn="0" w:lastColumn="0" w:oddVBand="0" w:evenVBand="0" w:oddHBand="0" w:evenHBand="0" w:firstRowFirstColumn="0" w:firstRowLastColumn="0" w:lastRowFirstColumn="0" w:lastRowLastColumn="0"/>
              <w:rPr>
                <w:lang w:val="en-GB"/>
              </w:rPr>
            </w:pPr>
            <w:r w:rsidRPr="006420C3">
              <w:rPr>
                <w:lang w:val="en-GB"/>
              </w:rPr>
              <w:t>MODULE TITLE</w:t>
            </w:r>
          </w:p>
        </w:tc>
        <w:tc>
          <w:tcPr>
            <w:tcW w:w="1805"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7DC1B5F1" w14:textId="77777777" w:rsidR="504E2AFD" w:rsidRPr="006420C3" w:rsidRDefault="504E2AFD" w:rsidP="504E2AFD">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504E2AFD" w:rsidRPr="006420C3" w14:paraId="33083ACD" w14:textId="77777777" w:rsidTr="005A78B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tcBorders>
          </w:tcPr>
          <w:p w14:paraId="7243753C" w14:textId="316EAF04" w:rsidR="504E2AFD" w:rsidRPr="006420C3" w:rsidRDefault="3B659997" w:rsidP="3465D01A">
            <w:pPr>
              <w:pStyle w:val="Flietext"/>
              <w:rPr>
                <w:lang w:val="en-GB"/>
              </w:rPr>
            </w:pPr>
            <w:r w:rsidRPr="3465D01A">
              <w:rPr>
                <w:lang w:val="en-GB"/>
              </w:rPr>
              <w:t>Abbr. Module</w:t>
            </w:r>
          </w:p>
          <w:p w14:paraId="5878420D" w14:textId="5B418ACA" w:rsidR="504E2AFD" w:rsidRPr="006420C3" w:rsidRDefault="7E9DCFF8" w:rsidP="504E2AFD">
            <w:pPr>
              <w:pStyle w:val="Flietext"/>
              <w:rPr>
                <w:lang w:val="en-GB"/>
              </w:rPr>
            </w:pPr>
            <w:r w:rsidRPr="3465D01A">
              <w:rPr>
                <w:lang w:val="en-GB"/>
              </w:rPr>
              <w:t>KIM-2.SJ-M-CoTraChaM</w:t>
            </w:r>
          </w:p>
        </w:tc>
        <w:tc>
          <w:tcPr>
            <w:tcW w:w="5128" w:type="dxa"/>
            <w:tcBorders>
              <w:top w:val="single" w:sz="8" w:space="0" w:color="262E61" w:themeColor="text2"/>
              <w:bottom w:val="single" w:sz="8" w:space="0" w:color="262E61" w:themeColor="text2"/>
            </w:tcBorders>
          </w:tcPr>
          <w:p w14:paraId="6C5FE3DC" w14:textId="77777777" w:rsidR="004C3677" w:rsidRDefault="06A8EF65"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 xml:space="preserve">Communication, Transformation and </w:t>
            </w:r>
          </w:p>
          <w:p w14:paraId="419EC0C2" w14:textId="2A8C8891" w:rsidR="06A8EF65" w:rsidRPr="006420C3" w:rsidRDefault="06A8EF65"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Change Management</w:t>
            </w:r>
          </w:p>
        </w:tc>
        <w:tc>
          <w:tcPr>
            <w:tcW w:w="1805" w:type="dxa"/>
            <w:tcBorders>
              <w:top w:val="single" w:sz="8" w:space="0" w:color="262E61" w:themeColor="text2"/>
              <w:bottom w:val="single" w:sz="8" w:space="0" w:color="262E61" w:themeColor="text2"/>
              <w:right w:val="single" w:sz="8" w:space="0" w:color="262E61" w:themeColor="text2"/>
            </w:tcBorders>
          </w:tcPr>
          <w:p w14:paraId="58B6FA6D" w14:textId="6FDE531D" w:rsidR="06A8EF65" w:rsidRPr="006420C3" w:rsidRDefault="06A8EF65"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2</w:t>
            </w:r>
            <w:r w:rsidR="504E2AFD" w:rsidRPr="006420C3">
              <w:rPr>
                <w:b/>
                <w:bCs/>
                <w:lang w:val="en-GB"/>
              </w:rPr>
              <w:t xml:space="preserve"> ECTS</w:t>
            </w:r>
          </w:p>
        </w:tc>
      </w:tr>
      <w:tr w:rsidR="504E2AFD" w:rsidRPr="006420C3" w14:paraId="4048A6D3"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6F6BF1DD" w14:textId="77777777" w:rsidR="504E2AFD" w:rsidRPr="006420C3" w:rsidRDefault="504E2AFD" w:rsidP="504E2AFD">
            <w:pPr>
              <w:pStyle w:val="Flietext"/>
              <w:rPr>
                <w:lang w:val="en-GB"/>
              </w:rPr>
            </w:pPr>
            <w:r w:rsidRPr="006420C3">
              <w:rPr>
                <w:lang w:val="en-GB"/>
              </w:rPr>
              <w:t>Curricular Position</w:t>
            </w:r>
          </w:p>
        </w:tc>
        <w:tc>
          <w:tcPr>
            <w:tcW w:w="6933" w:type="dxa"/>
            <w:gridSpan w:val="2"/>
          </w:tcPr>
          <w:p w14:paraId="30D4170F" w14:textId="3A0F730A"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Semester 3</w:t>
            </w:r>
          </w:p>
        </w:tc>
      </w:tr>
      <w:tr w:rsidR="504E2AFD" w:rsidRPr="006420C3" w14:paraId="1D9B6D3E" w14:textId="77777777" w:rsidTr="005A78B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646238CA" w14:textId="77777777" w:rsidR="504E2AFD" w:rsidRPr="006420C3" w:rsidRDefault="504E2AFD" w:rsidP="504E2AFD">
            <w:pPr>
              <w:pStyle w:val="Flietext"/>
              <w:rPr>
                <w:lang w:val="en-GB"/>
              </w:rPr>
            </w:pPr>
            <w:r w:rsidRPr="006420C3">
              <w:rPr>
                <w:lang w:val="en-GB"/>
              </w:rPr>
              <w:t>EQF Level</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7508C60F" w14:textId="35B0EA2E"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Level 7</w:t>
            </w:r>
          </w:p>
        </w:tc>
      </w:tr>
      <w:tr w:rsidR="504E2AFD" w:rsidRPr="00E61F7E" w14:paraId="1661C562"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04F9254E" w14:textId="77777777" w:rsidR="504E2AFD" w:rsidRPr="006420C3" w:rsidRDefault="504E2AFD" w:rsidP="504E2AFD">
            <w:pPr>
              <w:pStyle w:val="Flietext"/>
              <w:rPr>
                <w:lang w:val="en-GB"/>
              </w:rPr>
            </w:pPr>
            <w:r w:rsidRPr="006420C3">
              <w:rPr>
                <w:lang w:val="en-GB"/>
              </w:rPr>
              <w:t>Prerequisites</w:t>
            </w:r>
          </w:p>
        </w:tc>
        <w:tc>
          <w:tcPr>
            <w:tcW w:w="6933" w:type="dxa"/>
            <w:gridSpan w:val="2"/>
          </w:tcPr>
          <w:p w14:paraId="4485D29E" w14:textId="77777777"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None (or indication of the course/module)</w:t>
            </w:r>
          </w:p>
        </w:tc>
      </w:tr>
      <w:tr w:rsidR="504E2AFD" w:rsidRPr="006420C3" w14:paraId="349A9DC4" w14:textId="77777777" w:rsidTr="005A78B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555089EF" w14:textId="77777777" w:rsidR="504E2AFD" w:rsidRPr="006420C3" w:rsidRDefault="504E2AFD" w:rsidP="504E2AFD">
            <w:pPr>
              <w:pStyle w:val="Flietext"/>
              <w:rPr>
                <w:lang w:val="en-GB"/>
              </w:rPr>
            </w:pPr>
            <w:r w:rsidRPr="006420C3">
              <w:rPr>
                <w:lang w:val="en-GB"/>
              </w:rPr>
              <w:t>Blocked</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3AF95395" w14:textId="14164599"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 (individual courses)</w:t>
            </w:r>
          </w:p>
        </w:tc>
      </w:tr>
      <w:tr w:rsidR="504E2AFD" w:rsidRPr="006420C3" w14:paraId="5055D44B"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070A84E9" w14:textId="77777777" w:rsidR="504E2AFD" w:rsidRPr="006420C3" w:rsidRDefault="504E2AFD" w:rsidP="504E2AFD">
            <w:pPr>
              <w:pStyle w:val="Flietext"/>
              <w:rPr>
                <w:lang w:val="en-GB"/>
              </w:rPr>
            </w:pPr>
            <w:r w:rsidRPr="006420C3">
              <w:rPr>
                <w:lang w:val="en-GB"/>
              </w:rPr>
              <w:t>Participants</w:t>
            </w:r>
          </w:p>
        </w:tc>
        <w:tc>
          <w:tcPr>
            <w:tcW w:w="6933" w:type="dxa"/>
            <w:gridSpan w:val="2"/>
          </w:tcPr>
          <w:p w14:paraId="73A75235" w14:textId="77777777"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504E2AFD" w:rsidRPr="006420C3" w14:paraId="71BA84A7" w14:textId="77777777" w:rsidTr="005A78B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3D0E7700" w14:textId="2E1BD16F" w:rsidR="504E2AFD" w:rsidRPr="006420C3" w:rsidRDefault="504E2AFD" w:rsidP="504E2AFD">
            <w:pPr>
              <w:pStyle w:val="Flietext"/>
              <w:jc w:val="left"/>
              <w:rPr>
                <w:lang w:val="en-GB"/>
              </w:rPr>
            </w:pPr>
            <w:r w:rsidRPr="006420C3">
              <w:rPr>
                <w:lang w:val="en-GB"/>
              </w:rPr>
              <w:t>Connection to other Modules</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7CFE1026" w14:textId="77777777"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tc>
      </w:tr>
      <w:tr w:rsidR="504E2AFD" w:rsidRPr="00E61F7E" w14:paraId="37C3A7D7"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7A4988C3" w14:textId="77777777" w:rsidR="504E2AFD" w:rsidRPr="006420C3" w:rsidRDefault="504E2AFD" w:rsidP="504E2AFD">
            <w:pPr>
              <w:pStyle w:val="Flietext"/>
              <w:rPr>
                <w:lang w:val="en-GB"/>
              </w:rPr>
            </w:pPr>
            <w:r w:rsidRPr="006420C3">
              <w:rPr>
                <w:lang w:val="en-GB"/>
              </w:rPr>
              <w:t>Literature</w:t>
            </w:r>
          </w:p>
        </w:tc>
        <w:tc>
          <w:tcPr>
            <w:tcW w:w="6933" w:type="dxa"/>
            <w:gridSpan w:val="2"/>
          </w:tcPr>
          <w:p w14:paraId="2499C95C" w14:textId="04CC8A19"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(please see below in the course descriptions)</w:t>
            </w:r>
          </w:p>
        </w:tc>
      </w:tr>
      <w:tr w:rsidR="504E2AFD" w:rsidRPr="00E61F7E" w14:paraId="0780809F" w14:textId="77777777" w:rsidTr="005A78B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781DD676" w14:textId="77777777" w:rsidR="504E2AFD" w:rsidRPr="006420C3" w:rsidRDefault="504E2AFD" w:rsidP="504E2AFD">
            <w:pPr>
              <w:pStyle w:val="Flietext"/>
              <w:rPr>
                <w:lang w:val="en-GB"/>
              </w:rPr>
            </w:pPr>
            <w:r w:rsidRPr="006420C3">
              <w:rPr>
                <w:lang w:val="en-GB"/>
              </w:rPr>
              <w:t xml:space="preserve">Intended Learning </w:t>
            </w:r>
          </w:p>
          <w:p w14:paraId="75CA608D" w14:textId="77777777" w:rsidR="504E2AFD" w:rsidRPr="006420C3" w:rsidRDefault="504E2AFD" w:rsidP="504E2AFD">
            <w:pPr>
              <w:pStyle w:val="Flietext"/>
              <w:rPr>
                <w:lang w:val="en-GB"/>
              </w:rPr>
            </w:pPr>
            <w:r w:rsidRPr="006420C3">
              <w:rPr>
                <w:lang w:val="en-GB"/>
              </w:rPr>
              <w:t>Outcomes</w:t>
            </w:r>
          </w:p>
          <w:p w14:paraId="634F634D" w14:textId="77777777" w:rsidR="504E2AFD" w:rsidRPr="006420C3" w:rsidRDefault="504E2AFD" w:rsidP="504E2AFD">
            <w:pPr>
              <w:pStyle w:val="Flietext"/>
              <w:rPr>
                <w:b w:val="0"/>
                <w:bCs w:val="0"/>
                <w:lang w:val="en-GB"/>
              </w:rPr>
            </w:pPr>
            <w:r w:rsidRPr="006420C3">
              <w:rPr>
                <w:lang w:val="en-GB"/>
              </w:rPr>
              <w:t>(Competences)</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3165D2FE" w14:textId="77777777" w:rsidR="00AF1BAB" w:rsidRDefault="4E32D3BE"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Professional competences</w:t>
            </w:r>
          </w:p>
          <w:p w14:paraId="4353AE3D" w14:textId="7E2D781C" w:rsidR="7B56388A" w:rsidRPr="00AF1BAB" w:rsidRDefault="4E32D3BE"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lang w:val="en-GB"/>
              </w:rPr>
              <w:t xml:space="preserve">Graduates communicate clearly with clinicians and managers about </w:t>
            </w:r>
            <w:r w:rsidR="5B439CAC" w:rsidRPr="3465D01A">
              <w:rPr>
                <w:lang w:val="en-GB"/>
              </w:rPr>
              <w:t>the implementation of artificial intelligence and machine learning in everyday work. They can</w:t>
            </w:r>
            <w:r w:rsidRPr="3465D01A">
              <w:rPr>
                <w:lang w:val="en-GB"/>
              </w:rPr>
              <w:t xml:space="preserve"> </w:t>
            </w:r>
            <w:r w:rsidR="611A9F65" w:rsidRPr="3465D01A">
              <w:rPr>
                <w:lang w:val="en-GB"/>
              </w:rPr>
              <w:t xml:space="preserve">outline what </w:t>
            </w:r>
            <w:r w:rsidRPr="3465D01A">
              <w:rPr>
                <w:lang w:val="en-GB"/>
              </w:rPr>
              <w:t>systems can and cannot do, anticipate sources of resistance, and propose practical steps that keep care quality and safety at the center.</w:t>
            </w:r>
          </w:p>
          <w:p w14:paraId="0A7F85C6" w14:textId="4FDFA1C9" w:rsidR="7B56388A" w:rsidRPr="006420C3" w:rsidRDefault="7B56388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59A88CDB" w14:textId="77777777" w:rsidR="00AF1BAB" w:rsidRDefault="4E32D3BE"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Method competences</w:t>
            </w:r>
          </w:p>
          <w:p w14:paraId="5C1E1CF0" w14:textId="65B486E9" w:rsidR="7B56388A" w:rsidRPr="0024620B" w:rsidRDefault="4E32D3BE"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Graduates plan concrete change processes for AI projects</w:t>
            </w:r>
            <w:r w:rsidR="715BBF84" w:rsidRPr="0024620B">
              <w:rPr>
                <w:lang w:val="en-GB"/>
              </w:rPr>
              <w:t xml:space="preserve"> - </w:t>
            </w:r>
            <w:r w:rsidRPr="0024620B">
              <w:rPr>
                <w:lang w:val="en-GB"/>
              </w:rPr>
              <w:t>from initial staff conversations through pilots, training, rollout, and follow-up</w:t>
            </w:r>
            <w:r w:rsidR="22C1C549" w:rsidRPr="0024620B">
              <w:rPr>
                <w:lang w:val="en-GB"/>
              </w:rPr>
              <w:t xml:space="preserve"> - </w:t>
            </w:r>
            <w:r w:rsidRPr="0024620B">
              <w:rPr>
                <w:lang w:val="en-GB"/>
              </w:rPr>
              <w:t>and translate general change-management ideas into a simple, realistic sequence of actions tailored to the local context.</w:t>
            </w:r>
          </w:p>
          <w:p w14:paraId="4C52A455" w14:textId="6B1AAC8E" w:rsidR="7B56388A" w:rsidRPr="006420C3" w:rsidRDefault="7B56388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6B4500DE" w14:textId="77777777" w:rsidR="00AF1BAB" w:rsidRDefault="4E32D3BE"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Social competences</w:t>
            </w:r>
          </w:p>
          <w:p w14:paraId="4B04EC12" w14:textId="6391CBD1" w:rsidR="7B56388A" w:rsidRPr="0024620B" w:rsidRDefault="4E32D3BE"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Graduates listen carefully to the concerns and expectations of physicians, nurses, patients, and IT staff, and respond respectfully and constructively. They moderate discussions, bridge viewpoints, and support shared decisions on how AI should be used.</w:t>
            </w:r>
          </w:p>
          <w:p w14:paraId="35D52648" w14:textId="67DF83E7" w:rsidR="7B56388A" w:rsidRPr="006420C3" w:rsidRDefault="7B56388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0EECA610" w14:textId="77777777" w:rsidR="00AF1BAB" w:rsidRDefault="4E32D3BE"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Self-competences</w:t>
            </w:r>
          </w:p>
          <w:p w14:paraId="14505A86" w14:textId="1A2B6C76" w:rsidR="7B56388A" w:rsidRPr="0024620B" w:rsidRDefault="4E32D3BE"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Graduates are aware of their own role in change processes and their limits of knowledge. They ask questions, seek expert help, and reflect on feedback so they can adapt communication and planning as an AI project evolves.</w:t>
            </w:r>
          </w:p>
          <w:p w14:paraId="46CF0CB3" w14:textId="225E8E77" w:rsidR="7B56388A" w:rsidRPr="006420C3" w:rsidRDefault="7B56388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0BAAF7C9" w14:textId="77777777" w:rsidR="00AF1BAB" w:rsidRDefault="4E32D3BE"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Ethical competences</w:t>
            </w:r>
          </w:p>
          <w:p w14:paraId="2717AEB4" w14:textId="64EDA39F" w:rsidR="7B56388A" w:rsidRPr="0024620B" w:rsidRDefault="4E32D3BE"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Graduates recognise when introducing AI could affect trust, fairness, or professional responsibility. They advocate transparent communication with patients, fair distribution of burdens and benefits, and safeguards that protect vulnerable groups and staff.</w:t>
            </w:r>
          </w:p>
          <w:p w14:paraId="4E99F9FE" w14:textId="53FFC644" w:rsidR="7B56388A" w:rsidRPr="006420C3" w:rsidRDefault="7B56388A"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0B61A320" w14:textId="77777777" w:rsidR="00AF1BAB" w:rsidRDefault="4E32D3BE" w:rsidP="3465D01A">
            <w:pPr>
              <w:pStyle w:val="Flietext"/>
              <w:jc w:val="lef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Scientific competences</w:t>
            </w:r>
          </w:p>
          <w:p w14:paraId="43FA016B" w14:textId="59EA44E3" w:rsidR="7B56388A" w:rsidRPr="0024620B" w:rsidRDefault="4E32D3BE"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read reports and studies on AI implementation in healthcare and extract lessons relevant to communication and change. They connect evidence about outcomes, workflow effects, and acceptance to the design of local projects.</w:t>
            </w:r>
          </w:p>
          <w:p w14:paraId="446221D1" w14:textId="370BA980" w:rsidR="7B56388A" w:rsidRPr="006420C3" w:rsidRDefault="7B56388A" w:rsidP="3465D01A">
            <w:pPr>
              <w:pStyle w:val="Flietext"/>
              <w:jc w:val="left"/>
              <w:cnfStyle w:val="000000100000" w:firstRow="0" w:lastRow="0" w:firstColumn="0" w:lastColumn="0" w:oddVBand="0" w:evenVBand="0" w:oddHBand="1" w:evenHBand="0" w:firstRowFirstColumn="0" w:firstRowLastColumn="0" w:lastRowFirstColumn="0" w:lastRowLastColumn="0"/>
              <w:rPr>
                <w:lang w:val="en-GB"/>
              </w:rPr>
            </w:pPr>
          </w:p>
          <w:p w14:paraId="5B41811D" w14:textId="77777777" w:rsidR="00AF1BAB" w:rsidRDefault="4E32D3BE"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24620B">
              <w:rPr>
                <w:b/>
                <w:bCs/>
                <w:lang w:val="en-GB"/>
              </w:rPr>
              <w:t>Digital competences</w:t>
            </w:r>
          </w:p>
          <w:p w14:paraId="38FD5A87" w14:textId="7B0319B6" w:rsidR="7B56388A" w:rsidRPr="006420C3" w:rsidRDefault="4E32D3BE"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24620B">
              <w:rPr>
                <w:lang w:val="en-GB"/>
              </w:rPr>
              <w:t>Graduates understand how digital systems and AI tools fit into hospital IT environments. They explain how data flows, user interfaces, and alerts affect daily work</w:t>
            </w:r>
            <w:r w:rsidR="643A45E2" w:rsidRPr="0024620B">
              <w:rPr>
                <w:lang w:val="en-GB"/>
              </w:rPr>
              <w:t>. T</w:t>
            </w:r>
            <w:r w:rsidRPr="0024620B">
              <w:rPr>
                <w:lang w:val="en-GB"/>
              </w:rPr>
              <w:t>hey identify digital constraints and requirements that must be considered when planning change.</w:t>
            </w:r>
          </w:p>
        </w:tc>
      </w:tr>
    </w:tbl>
    <w:p w14:paraId="01459BBB" w14:textId="687348EB" w:rsidR="009B395D" w:rsidRPr="006420C3" w:rsidRDefault="009B395D" w:rsidP="504E2AFD">
      <w:pPr>
        <w:pStyle w:val="Flietext"/>
        <w:rPr>
          <w:lang w:val="en-GB" w:eastAsia="de-DE"/>
        </w:rPr>
      </w:pPr>
    </w:p>
    <w:p w14:paraId="1CD28B58" w14:textId="782A9428" w:rsidR="00AF1BAB" w:rsidRDefault="00AF1BAB" w:rsidP="504E2AFD">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5F7C5A" w14:paraId="05226E32" w14:textId="77777777" w:rsidTr="5B260973">
        <w:trPr>
          <w:trHeight w:val="300"/>
        </w:trPr>
        <w:tc>
          <w:tcPr>
            <w:tcW w:w="2117" w:type="dxa"/>
          </w:tcPr>
          <w:p w14:paraId="7AD67887"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58E181B5" w14:textId="77777777" w:rsidR="00AF1BAB" w:rsidRDefault="4B4C796B" w:rsidP="0063219C">
            <w:pPr>
              <w:pStyle w:val="Flietext"/>
              <w:rPr>
                <w:b/>
                <w:bCs/>
                <w:caps/>
                <w:color w:val="262E61" w:themeColor="text2"/>
                <w:lang w:val="en-GB"/>
              </w:rPr>
            </w:pPr>
            <w:r w:rsidRPr="006420C3">
              <w:rPr>
                <w:b/>
                <w:bCs/>
                <w:caps/>
                <w:color w:val="262E61" w:themeColor="text2"/>
                <w:lang w:val="en-GB"/>
              </w:rPr>
              <w:t xml:space="preserve">Communication, Transformation and Change </w:t>
            </w:r>
          </w:p>
          <w:p w14:paraId="6CCA836A" w14:textId="77B79524" w:rsidR="4B4C796B" w:rsidRPr="006420C3" w:rsidRDefault="4B4C796B" w:rsidP="0063219C">
            <w:pPr>
              <w:pStyle w:val="Flietext"/>
              <w:rPr>
                <w:lang w:val="en-GB"/>
              </w:rPr>
            </w:pPr>
            <w:r w:rsidRPr="006420C3">
              <w:rPr>
                <w:b/>
                <w:bCs/>
                <w:caps/>
                <w:color w:val="262E61" w:themeColor="text2"/>
                <w:lang w:val="en-GB"/>
              </w:rPr>
              <w:t>Management</w:t>
            </w:r>
          </w:p>
        </w:tc>
      </w:tr>
      <w:tr w:rsidR="3465D01A" w14:paraId="741E36EF" w14:textId="77777777" w:rsidTr="5B260973">
        <w:trPr>
          <w:trHeight w:val="300"/>
        </w:trPr>
        <w:tc>
          <w:tcPr>
            <w:tcW w:w="2117" w:type="dxa"/>
          </w:tcPr>
          <w:p w14:paraId="0FEBE26A" w14:textId="44E180D5" w:rsidR="3465D01A" w:rsidRDefault="3465D01A" w:rsidP="3465D01A">
            <w:pPr>
              <w:pStyle w:val="Flietext"/>
              <w:rPr>
                <w:rFonts w:eastAsia="Arial"/>
                <w:color w:val="000000" w:themeColor="text1"/>
              </w:rPr>
            </w:pPr>
            <w:r w:rsidRPr="3465D01A">
              <w:rPr>
                <w:rFonts w:eastAsia="Arial"/>
                <w:color w:val="000000" w:themeColor="text1"/>
                <w:lang w:val="en-GB"/>
              </w:rPr>
              <w:t>Abbr. Course</w:t>
            </w:r>
          </w:p>
        </w:tc>
        <w:tc>
          <w:tcPr>
            <w:tcW w:w="6933" w:type="dxa"/>
          </w:tcPr>
          <w:p w14:paraId="0BF7E8FD" w14:textId="45100F31" w:rsidR="3465D01A" w:rsidRDefault="3465D01A" w:rsidP="6D172EC0">
            <w:pPr>
              <w:pStyle w:val="Flietext"/>
              <w:rPr>
                <w:rFonts w:eastAsia="Arial"/>
                <w:color w:val="000000" w:themeColor="text1"/>
                <w:lang w:val="en-GB"/>
              </w:rPr>
            </w:pPr>
            <w:r w:rsidRPr="6D172EC0">
              <w:rPr>
                <w:rFonts w:eastAsia="Arial"/>
                <w:color w:val="000000" w:themeColor="text1"/>
                <w:lang w:val="en-GB"/>
              </w:rPr>
              <w:t>KIM-</w:t>
            </w:r>
            <w:r w:rsidR="31BAACBB" w:rsidRPr="6D172EC0">
              <w:rPr>
                <w:rFonts w:eastAsia="Arial"/>
                <w:color w:val="000000" w:themeColor="text1"/>
                <w:lang w:val="en-GB"/>
              </w:rPr>
              <w:t>2</w:t>
            </w:r>
            <w:r w:rsidRPr="6D172EC0">
              <w:rPr>
                <w:rFonts w:eastAsia="Arial"/>
                <w:color w:val="000000" w:themeColor="text1"/>
                <w:lang w:val="en-GB"/>
              </w:rPr>
              <w:t>.SJ-</w:t>
            </w:r>
            <w:r w:rsidR="3A78347E" w:rsidRPr="6D172EC0">
              <w:rPr>
                <w:rFonts w:eastAsia="Arial"/>
                <w:color w:val="000000" w:themeColor="text1"/>
                <w:lang w:val="en-GB"/>
              </w:rPr>
              <w:t>CoTraChM</w:t>
            </w:r>
          </w:p>
        </w:tc>
      </w:tr>
      <w:tr w:rsidR="504E2AFD" w:rsidRPr="006420C3" w14:paraId="1E971E94" w14:textId="77777777" w:rsidTr="5B260973">
        <w:trPr>
          <w:trHeight w:val="300"/>
        </w:trPr>
        <w:tc>
          <w:tcPr>
            <w:tcW w:w="2117" w:type="dxa"/>
          </w:tcPr>
          <w:p w14:paraId="4C7F0BF7" w14:textId="09996036" w:rsidR="504E2AFD" w:rsidRPr="006420C3" w:rsidRDefault="504E2AFD" w:rsidP="504E2AFD">
            <w:pPr>
              <w:pStyle w:val="Flietext"/>
              <w:rPr>
                <w:b/>
                <w:bCs/>
                <w:lang w:val="en-GB"/>
              </w:rPr>
            </w:pPr>
            <w:r w:rsidRPr="006420C3">
              <w:rPr>
                <w:b/>
                <w:bCs/>
                <w:lang w:val="en-GB"/>
              </w:rPr>
              <w:t>Duration</w:t>
            </w:r>
          </w:p>
        </w:tc>
        <w:tc>
          <w:tcPr>
            <w:tcW w:w="6933" w:type="dxa"/>
          </w:tcPr>
          <w:p w14:paraId="5C8D6BA0" w14:textId="7811D6CF" w:rsidR="504E2AFD" w:rsidRPr="006420C3" w:rsidRDefault="12DD61C5" w:rsidP="504E2AFD">
            <w:pPr>
              <w:pStyle w:val="Flietext"/>
              <w:rPr>
                <w:lang w:val="en-GB"/>
              </w:rPr>
            </w:pPr>
            <w:r w:rsidRPr="5B260973">
              <w:rPr>
                <w:lang w:val="en-GB"/>
              </w:rPr>
              <w:t xml:space="preserve">2 ECTS </w:t>
            </w:r>
            <w:r w:rsidR="3F196A2B" w:rsidRPr="5B260973">
              <w:rPr>
                <w:lang w:val="en-GB"/>
              </w:rPr>
              <w:t>0,5</w:t>
            </w:r>
            <w:r w:rsidRPr="5B260973">
              <w:rPr>
                <w:lang w:val="en-GB"/>
              </w:rPr>
              <w:t xml:space="preserve"> SWS</w:t>
            </w:r>
          </w:p>
        </w:tc>
      </w:tr>
      <w:tr w:rsidR="504E2AFD" w:rsidRPr="006420C3" w14:paraId="7B22C18E" w14:textId="77777777" w:rsidTr="5B260973">
        <w:trPr>
          <w:trHeight w:val="300"/>
        </w:trPr>
        <w:tc>
          <w:tcPr>
            <w:tcW w:w="2117" w:type="dxa"/>
          </w:tcPr>
          <w:p w14:paraId="22673110"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3754C37C" w14:textId="024B7970" w:rsidR="504E2AFD" w:rsidRPr="006420C3" w:rsidRDefault="504E2AFD" w:rsidP="504E2AFD">
            <w:pPr>
              <w:pStyle w:val="Flietext"/>
              <w:rPr>
                <w:lang w:val="en-GB"/>
              </w:rPr>
            </w:pPr>
            <w:r w:rsidRPr="006420C3">
              <w:rPr>
                <w:lang w:val="en-GB"/>
              </w:rPr>
              <w:t>Course Type (</w:t>
            </w:r>
            <w:r w:rsidR="72E9A33E" w:rsidRPr="006420C3">
              <w:rPr>
                <w:lang w:val="en-GB"/>
              </w:rPr>
              <w:t>SE</w:t>
            </w:r>
            <w:r w:rsidRPr="006420C3">
              <w:rPr>
                <w:lang w:val="en-GB"/>
              </w:rPr>
              <w:t>)</w:t>
            </w:r>
          </w:p>
        </w:tc>
      </w:tr>
      <w:tr w:rsidR="00EA0D97" w:rsidRPr="00E61F7E" w14:paraId="1961A51F" w14:textId="77777777" w:rsidTr="5B260973">
        <w:trPr>
          <w:trHeight w:val="300"/>
        </w:trPr>
        <w:tc>
          <w:tcPr>
            <w:tcW w:w="2117" w:type="dxa"/>
          </w:tcPr>
          <w:p w14:paraId="72B99C46" w14:textId="50839574" w:rsidR="00EA0D97" w:rsidRPr="006420C3" w:rsidRDefault="00EA0D97" w:rsidP="00EA0D97">
            <w:pPr>
              <w:pStyle w:val="Flietext"/>
              <w:rPr>
                <w:b/>
                <w:bCs/>
                <w:lang w:val="en-GB"/>
              </w:rPr>
            </w:pPr>
            <w:r w:rsidRPr="006420C3">
              <w:rPr>
                <w:b/>
                <w:bCs/>
                <w:lang w:val="en-GB"/>
              </w:rPr>
              <w:t>Assessment Type</w:t>
            </w:r>
          </w:p>
        </w:tc>
        <w:tc>
          <w:tcPr>
            <w:tcW w:w="6933" w:type="dxa"/>
          </w:tcPr>
          <w:p w14:paraId="3F05751F" w14:textId="4E72BA7F" w:rsidR="00EA0D97" w:rsidRPr="006420C3" w:rsidRDefault="00EA0D97" w:rsidP="00EA0D97">
            <w:pPr>
              <w:pStyle w:val="Flietext"/>
              <w:rPr>
                <w:lang w:val="en-GB"/>
              </w:rPr>
            </w:pPr>
            <w:r w:rsidRPr="006420C3">
              <w:rPr>
                <w:lang w:val="en-GB"/>
              </w:rPr>
              <w:t>Continuous assessment, five-point grading scale</w:t>
            </w:r>
          </w:p>
        </w:tc>
      </w:tr>
      <w:tr w:rsidR="00EA0D97" w:rsidRPr="00E61F7E" w14:paraId="57AA2611" w14:textId="77777777" w:rsidTr="5B260973">
        <w:trPr>
          <w:trHeight w:val="300"/>
        </w:trPr>
        <w:tc>
          <w:tcPr>
            <w:tcW w:w="2117" w:type="dxa"/>
          </w:tcPr>
          <w:p w14:paraId="7000A7D0" w14:textId="77777777" w:rsidR="00AF1BAB" w:rsidRDefault="00EA0D97" w:rsidP="00EA0D97">
            <w:pPr>
              <w:pStyle w:val="Flietext"/>
              <w:jc w:val="left"/>
              <w:rPr>
                <w:b/>
                <w:bCs/>
                <w:lang w:val="en-GB"/>
              </w:rPr>
            </w:pPr>
            <w:r w:rsidRPr="006420C3">
              <w:rPr>
                <w:b/>
                <w:bCs/>
                <w:lang w:val="en-GB"/>
              </w:rPr>
              <w:t xml:space="preserve">Form(s) of </w:t>
            </w:r>
          </w:p>
          <w:p w14:paraId="778E6508" w14:textId="5E39F1DE" w:rsidR="00EA0D97" w:rsidRPr="006420C3" w:rsidRDefault="00EA0D97" w:rsidP="00EA0D97">
            <w:pPr>
              <w:pStyle w:val="Flietext"/>
              <w:jc w:val="left"/>
              <w:rPr>
                <w:b/>
                <w:bCs/>
                <w:lang w:val="en-GB"/>
              </w:rPr>
            </w:pPr>
            <w:r w:rsidRPr="006420C3">
              <w:rPr>
                <w:b/>
                <w:bCs/>
                <w:lang w:val="en-GB"/>
              </w:rPr>
              <w:t>Examination(s)</w:t>
            </w:r>
          </w:p>
        </w:tc>
        <w:tc>
          <w:tcPr>
            <w:tcW w:w="6933" w:type="dxa"/>
          </w:tcPr>
          <w:p w14:paraId="4A42C318" w14:textId="172B09EC" w:rsidR="00EA0D97" w:rsidRPr="00486FA5" w:rsidRDefault="00EA0D97" w:rsidP="00EA0D97">
            <w:pPr>
              <w:pStyle w:val="Flietext"/>
              <w:rPr>
                <w:lang w:val="fr-FR"/>
              </w:rPr>
            </w:pPr>
            <w:r w:rsidRPr="00486FA5">
              <w:rPr>
                <w:lang w:val="fr-FR"/>
              </w:rPr>
              <w:t>Portfolio: “Artificial intelligence implementation dossier”</w:t>
            </w:r>
          </w:p>
          <w:p w14:paraId="3E9F42F7" w14:textId="7C94B2C7" w:rsidR="00EA0D97" w:rsidRPr="00486FA5" w:rsidRDefault="00EA0D97" w:rsidP="00EA0D97">
            <w:pPr>
              <w:pStyle w:val="Flietext"/>
              <w:rPr>
                <w:lang w:val="fr-FR"/>
              </w:rPr>
            </w:pPr>
          </w:p>
          <w:p w14:paraId="79DE6696" w14:textId="77777777" w:rsidR="00F65846" w:rsidRPr="006420C3" w:rsidRDefault="00EA0D97" w:rsidP="00EA0D97">
            <w:pPr>
              <w:pStyle w:val="Flietext"/>
              <w:rPr>
                <w:lang w:val="en-GB"/>
              </w:rPr>
            </w:pPr>
            <w:r w:rsidRPr="006420C3">
              <w:rPr>
                <w:lang w:val="en-GB"/>
              </w:rPr>
              <w:t>Students receive a short scenario, for example:</w:t>
            </w:r>
          </w:p>
          <w:p w14:paraId="4033E999" w14:textId="77777777" w:rsidR="004C3677" w:rsidRDefault="004C3677" w:rsidP="00EA0D97">
            <w:pPr>
              <w:pStyle w:val="Flietext"/>
              <w:rPr>
                <w:lang w:val="en-GB"/>
              </w:rPr>
            </w:pPr>
          </w:p>
          <w:p w14:paraId="40D2DFF0" w14:textId="01ED2AD5" w:rsidR="00EA0D97" w:rsidRPr="006420C3" w:rsidRDefault="004C3677" w:rsidP="00EA0D97">
            <w:pPr>
              <w:pStyle w:val="Flietext"/>
              <w:rPr>
                <w:lang w:val="en-GB"/>
              </w:rPr>
            </w:pPr>
            <w:r>
              <w:rPr>
                <w:lang w:val="en-GB"/>
              </w:rPr>
              <w:t>“</w:t>
            </w:r>
            <w:r w:rsidR="00EA0D97" w:rsidRPr="006420C3">
              <w:rPr>
                <w:lang w:val="en-GB"/>
              </w:rPr>
              <w:t>A regional hospital plans to implement an artificial intelligence tool that flags high‑risk patients for early intervention on an internal medicine ward.”</w:t>
            </w:r>
          </w:p>
          <w:p w14:paraId="2960D014" w14:textId="6CDE49F7" w:rsidR="00EA0D97" w:rsidRPr="006420C3" w:rsidRDefault="00EA0D97" w:rsidP="00EA0D97">
            <w:pPr>
              <w:pStyle w:val="Flietext"/>
              <w:rPr>
                <w:lang w:val="en-GB"/>
              </w:rPr>
            </w:pPr>
          </w:p>
          <w:p w14:paraId="7ADBF344" w14:textId="68F2C622" w:rsidR="00EA0D97" w:rsidRPr="006420C3" w:rsidRDefault="00EA0D97" w:rsidP="00EA0D97">
            <w:pPr>
              <w:pStyle w:val="Flietext"/>
              <w:rPr>
                <w:lang w:val="en-GB"/>
              </w:rPr>
            </w:pPr>
            <w:r w:rsidRPr="006420C3">
              <w:rPr>
                <w:lang w:val="en-GB"/>
              </w:rPr>
              <w:t>They then complete three tasks that map directly to the learning outcomes: (i) Stakeholder concerns and communication plan. (ii) Step‑by‑step change plan. (iii) Ethical reflection on responsible transformation.</w:t>
            </w:r>
          </w:p>
          <w:p w14:paraId="3CFC168E" w14:textId="50D840B9" w:rsidR="00EA0D97" w:rsidRPr="006420C3" w:rsidRDefault="00EA0D97" w:rsidP="00EA0D97">
            <w:pPr>
              <w:pStyle w:val="Flietext"/>
              <w:rPr>
                <w:lang w:val="en-GB"/>
              </w:rPr>
            </w:pPr>
          </w:p>
          <w:p w14:paraId="3C0BFDA1" w14:textId="05D3A2D2" w:rsidR="00EA0D97" w:rsidRPr="006420C3" w:rsidRDefault="00EA0D97" w:rsidP="00EA0D97">
            <w:pPr>
              <w:pStyle w:val="Flietext"/>
              <w:rPr>
                <w:lang w:val="en-GB"/>
              </w:rPr>
            </w:pPr>
            <w:r w:rsidRPr="006420C3">
              <w:rPr>
                <w:lang w:val="en-GB"/>
              </w:rPr>
              <w:t>Task 1: Stakeholder concerns and communication plan</w:t>
            </w:r>
          </w:p>
          <w:p w14:paraId="774F5C82" w14:textId="69349A25" w:rsidR="00EA0D97" w:rsidRPr="006420C3" w:rsidRDefault="00EA0D97" w:rsidP="00EA0D97">
            <w:pPr>
              <w:pStyle w:val="Flietext"/>
              <w:rPr>
                <w:lang w:val="en-GB"/>
              </w:rPr>
            </w:pPr>
            <w:r w:rsidRPr="006420C3">
              <w:rPr>
                <w:lang w:val="en-GB"/>
              </w:rPr>
              <w:t>Prompt:</w:t>
            </w:r>
            <w:r w:rsidRPr="006420C3">
              <w:rPr>
                <w:lang w:val="en-GB"/>
              </w:rPr>
              <w:br/>
              <w:t>“Describe, in narrative form, how different groups in the hospital might react to the new artificial intelligence tool (for example physicians, nurses, managers, patients). Explain what each group might fear, hope for or misunderstand. Then outline how you would talk to each group about the tool in a way that reduces fear and builds trust.”</w:t>
            </w:r>
          </w:p>
          <w:p w14:paraId="2B64EE17" w14:textId="34BCF193" w:rsidR="00EA0D97" w:rsidRPr="006420C3" w:rsidRDefault="00EA0D97" w:rsidP="00EA0D97">
            <w:pPr>
              <w:pStyle w:val="Flietext"/>
              <w:rPr>
                <w:lang w:val="en-GB"/>
              </w:rPr>
            </w:pPr>
          </w:p>
          <w:p w14:paraId="7F58850B" w14:textId="5F85180C" w:rsidR="00EA0D97" w:rsidRPr="006420C3" w:rsidRDefault="00EA0D97" w:rsidP="00EA0D97">
            <w:pPr>
              <w:pStyle w:val="Flietext"/>
              <w:rPr>
                <w:lang w:val="en-GB"/>
              </w:rPr>
            </w:pPr>
            <w:r w:rsidRPr="006420C3">
              <w:rPr>
                <w:lang w:val="en-GB"/>
              </w:rPr>
              <w:t>Task 2: Step‑by‑step change plan</w:t>
            </w:r>
          </w:p>
          <w:p w14:paraId="0ABAFB02" w14:textId="49D0E5C3" w:rsidR="00EA0D97" w:rsidRPr="006420C3" w:rsidRDefault="00EA0D97" w:rsidP="00EA0D97">
            <w:pPr>
              <w:pStyle w:val="Flietext"/>
              <w:rPr>
                <w:lang w:val="en-GB"/>
              </w:rPr>
            </w:pPr>
            <w:r w:rsidRPr="006420C3">
              <w:rPr>
                <w:lang w:val="en-GB"/>
              </w:rPr>
              <w:t>Prompt:</w:t>
            </w:r>
            <w:r w:rsidRPr="006420C3">
              <w:rPr>
                <w:lang w:val="en-GB"/>
              </w:rPr>
              <w:br/>
              <w:t>“Write a short plan that describes how you would introduce this artificial intelligence tool over the next six to twelve months. Use simple steps and explain in one or two sentences what happens at each step and who is involved.”</w:t>
            </w:r>
          </w:p>
          <w:p w14:paraId="1CA08563" w14:textId="50C12455" w:rsidR="00EA0D97" w:rsidRPr="006420C3" w:rsidRDefault="00EA0D97" w:rsidP="00EA0D97">
            <w:pPr>
              <w:pStyle w:val="Flietext"/>
              <w:rPr>
                <w:lang w:val="en-GB"/>
              </w:rPr>
            </w:pPr>
          </w:p>
          <w:p w14:paraId="21625D2A" w14:textId="3A3CC3A1" w:rsidR="00EA0D97" w:rsidRPr="006420C3" w:rsidRDefault="00EA0D97" w:rsidP="00EA0D97">
            <w:pPr>
              <w:pStyle w:val="Flietext"/>
              <w:rPr>
                <w:lang w:val="en-GB"/>
              </w:rPr>
            </w:pPr>
            <w:r w:rsidRPr="006420C3">
              <w:rPr>
                <w:lang w:val="en-GB"/>
              </w:rPr>
              <w:t>Students should include steps such as: (i) Early discussion with clinical champions and nursing staff. (ii) Involvement of information technology and data protection roles. (iii) Small pilot on one ward, feedback collection and adjustment. (iv) Training sessions and written guidance.</w:t>
            </w:r>
          </w:p>
          <w:p w14:paraId="7DB019E7" w14:textId="791547F5" w:rsidR="00EA0D97" w:rsidRPr="006420C3" w:rsidRDefault="00EA0D97" w:rsidP="00EA0D97">
            <w:pPr>
              <w:pStyle w:val="Flietext"/>
              <w:rPr>
                <w:lang w:val="en-GB"/>
              </w:rPr>
            </w:pPr>
            <w:r w:rsidRPr="006420C3">
              <w:rPr>
                <w:lang w:val="en-GB"/>
              </w:rPr>
              <w:t>Gradual rollout and regular review meetings.</w:t>
            </w:r>
          </w:p>
          <w:p w14:paraId="62C33260" w14:textId="7FF76A82" w:rsidR="00EA0D97" w:rsidRPr="006420C3" w:rsidRDefault="00EA0D97" w:rsidP="00EA0D97">
            <w:pPr>
              <w:pStyle w:val="Flietext"/>
              <w:rPr>
                <w:lang w:val="en-GB"/>
              </w:rPr>
            </w:pPr>
          </w:p>
          <w:p w14:paraId="64A21D22" w14:textId="0E1BD685" w:rsidR="00EA0D97" w:rsidRPr="006420C3" w:rsidRDefault="00EA0D97" w:rsidP="00EA0D97">
            <w:pPr>
              <w:pStyle w:val="Flietext"/>
              <w:rPr>
                <w:lang w:val="en-GB"/>
              </w:rPr>
            </w:pPr>
            <w:r w:rsidRPr="006420C3">
              <w:rPr>
                <w:lang w:val="en-GB"/>
              </w:rPr>
              <w:t>Task 3: Ethical reflection on responsible transformation</w:t>
            </w:r>
          </w:p>
          <w:p w14:paraId="1BE4D5AD" w14:textId="6C0A63BD" w:rsidR="00EA0D97" w:rsidRPr="006420C3" w:rsidRDefault="00EA0D97" w:rsidP="00EA0D97">
            <w:pPr>
              <w:pStyle w:val="Flietext"/>
              <w:rPr>
                <w:lang w:val="en-GB"/>
              </w:rPr>
            </w:pPr>
            <w:r w:rsidRPr="006420C3">
              <w:rPr>
                <w:lang w:val="en-GB"/>
              </w:rPr>
              <w:t>Prompt:</w:t>
            </w:r>
            <w:r w:rsidRPr="006420C3">
              <w:rPr>
                <w:lang w:val="en-GB"/>
              </w:rPr>
              <w:br/>
              <w:t>“In about 400 words, explain how you would make sure that this change is fair and ethically responsible. Address at least: respect for professional roles, transparency towards patients, and fairness between different patient groups and staff groups.”</w:t>
            </w:r>
          </w:p>
          <w:p w14:paraId="1A66650A" w14:textId="0FEBF1D5" w:rsidR="00EA0D97" w:rsidRPr="006420C3" w:rsidRDefault="00EA0D97" w:rsidP="00EA0D97">
            <w:pPr>
              <w:pStyle w:val="Flietext"/>
              <w:rPr>
                <w:lang w:val="en-GB"/>
              </w:rPr>
            </w:pPr>
          </w:p>
          <w:p w14:paraId="6D0F6E81" w14:textId="77777777" w:rsidR="00EA0D97" w:rsidRDefault="00EA0D97" w:rsidP="00EA0D97">
            <w:pPr>
              <w:pStyle w:val="Flietext"/>
              <w:rPr>
                <w:lang w:val="en-GB"/>
              </w:rPr>
            </w:pPr>
            <w:r w:rsidRPr="006420C3">
              <w:rPr>
                <w:lang w:val="en-GB"/>
              </w:rPr>
              <w:t xml:space="preserve">Students might discuss points such as: (i) Clarifying that clinicians remain responsible for decisions and that the artificial intelligence is a tool, not a replacement. (ii) Informing patients in understandable language and allowing questions about how the tool is used in their care. (iii) Watching </w:t>
            </w:r>
            <w:r w:rsidRPr="006420C3">
              <w:rPr>
                <w:lang w:val="en-GB"/>
              </w:rPr>
              <w:lastRenderedPageBreak/>
              <w:t xml:space="preserve">for unequal effects, for example if the model works less well for certain patient subgroups or if workload shifts unfairly to certain </w:t>
            </w:r>
            <w:r w:rsidR="004E1318" w:rsidRPr="006420C3">
              <w:rPr>
                <w:lang w:val="en-GB"/>
              </w:rPr>
              <w:t>staff and</w:t>
            </w:r>
            <w:r w:rsidRPr="006420C3">
              <w:rPr>
                <w:lang w:val="en-GB"/>
              </w:rPr>
              <w:t xml:space="preserve"> planning how to respond.</w:t>
            </w:r>
          </w:p>
          <w:p w14:paraId="041BA9BD" w14:textId="71BDDADD" w:rsidR="004C3677" w:rsidRPr="006420C3" w:rsidRDefault="004C3677" w:rsidP="00EA0D97">
            <w:pPr>
              <w:pStyle w:val="Flietext"/>
              <w:rPr>
                <w:lang w:val="en-GB"/>
              </w:rPr>
            </w:pPr>
          </w:p>
        </w:tc>
      </w:tr>
      <w:tr w:rsidR="00EA0D97" w:rsidRPr="00E61F7E" w14:paraId="19AB282A" w14:textId="77777777" w:rsidTr="5B260973">
        <w:trPr>
          <w:trHeight w:val="300"/>
        </w:trPr>
        <w:tc>
          <w:tcPr>
            <w:tcW w:w="2117" w:type="dxa"/>
          </w:tcPr>
          <w:p w14:paraId="0010FBF8" w14:textId="175E3B87" w:rsidR="00EA0D97" w:rsidRPr="006420C3" w:rsidRDefault="00EA0D97" w:rsidP="00EA0D97">
            <w:pPr>
              <w:pStyle w:val="Flietext"/>
              <w:rPr>
                <w:b/>
                <w:bCs/>
                <w:lang w:val="en-GB"/>
              </w:rPr>
            </w:pPr>
            <w:r w:rsidRPr="006420C3">
              <w:rPr>
                <w:b/>
                <w:bCs/>
                <w:lang w:val="en-GB"/>
              </w:rPr>
              <w:lastRenderedPageBreak/>
              <w:t>Content</w:t>
            </w:r>
          </w:p>
        </w:tc>
        <w:tc>
          <w:tcPr>
            <w:tcW w:w="6933" w:type="dxa"/>
            <w:vAlign w:val="center"/>
          </w:tcPr>
          <w:p w14:paraId="562702E9" w14:textId="17A415C6" w:rsidR="00EA0D97" w:rsidRPr="006420C3" w:rsidRDefault="00EA0D97" w:rsidP="00EA0D97">
            <w:pPr>
              <w:pStyle w:val="Flietext"/>
              <w:jc w:val="left"/>
              <w:rPr>
                <w:lang w:val="en-GB"/>
              </w:rPr>
            </w:pPr>
            <w:r w:rsidRPr="006420C3">
              <w:rPr>
                <w:lang w:val="en-GB"/>
              </w:rPr>
              <w:t xml:space="preserve">This course introduces the human and organisational side of artificial intelligence in health care. Students explore why the introduction of artificial intelligence can create fear, confusion or resistance among clinicians, patients and managers, and they learn practical strategies to address these reactions through clear communication, thoughtful transformation plans and structured change management. </w:t>
            </w:r>
          </w:p>
          <w:p w14:paraId="56B2253D" w14:textId="663278A3" w:rsidR="00EA0D97" w:rsidRPr="006420C3" w:rsidRDefault="00EA0D97" w:rsidP="00EA0D97">
            <w:pPr>
              <w:pStyle w:val="Flietext"/>
              <w:jc w:val="left"/>
              <w:rPr>
                <w:lang w:val="en-GB"/>
              </w:rPr>
            </w:pPr>
          </w:p>
          <w:p w14:paraId="588A77B8" w14:textId="4DB5C910" w:rsidR="00EA0D97" w:rsidRPr="006420C3" w:rsidRDefault="00EA0D97" w:rsidP="00EA0D97">
            <w:pPr>
              <w:pStyle w:val="Flietext"/>
              <w:jc w:val="left"/>
              <w:rPr>
                <w:lang w:val="en-GB"/>
              </w:rPr>
            </w:pPr>
            <w:r w:rsidRPr="006420C3">
              <w:rPr>
                <w:lang w:val="en-GB"/>
              </w:rPr>
              <w:t xml:space="preserve">The course starts with stories from hospitals that have already introduced artificial intelligence, such as radiology departments that use automatic image analysis or care management teams that use predictive risk scores. Students read short case descriptions that show typical reactions: radiologists who fear losing their role, nurses who mistrust a black‑box score, information technology teams who worry about workload, and patients who are unsure whether machines are now making decisions about them. </w:t>
            </w:r>
          </w:p>
          <w:p w14:paraId="57BE3569" w14:textId="6C3A0FDE" w:rsidR="00EA0D97" w:rsidRPr="006420C3" w:rsidRDefault="00EA0D97" w:rsidP="00EA0D97">
            <w:pPr>
              <w:pStyle w:val="Flietext"/>
              <w:jc w:val="left"/>
              <w:rPr>
                <w:lang w:val="en-GB"/>
              </w:rPr>
            </w:pPr>
          </w:p>
          <w:p w14:paraId="3A260084" w14:textId="081582C7" w:rsidR="00EA0D97" w:rsidRPr="006420C3" w:rsidRDefault="00EA0D97" w:rsidP="00EA0D97">
            <w:pPr>
              <w:pStyle w:val="Flietext"/>
              <w:jc w:val="left"/>
              <w:rPr>
                <w:lang w:val="en-GB"/>
              </w:rPr>
            </w:pPr>
            <w:r w:rsidRPr="006420C3">
              <w:rPr>
                <w:lang w:val="en-GB"/>
              </w:rPr>
              <w:t xml:space="preserve">Using these cases, the course then introduces basic ideas from communication and implementation science in simple language. Students learn that change usually fails not because of technology alone, but because people do not feel heard, informed or involved. They see how early and honest communication, co‑design with staff, and clear leadership can turn a technical project into a shared organisational effort, as highlighted in European studies on the implementation of digital and artificial intelligence tools in hospitals. </w:t>
            </w:r>
          </w:p>
          <w:p w14:paraId="086BABE0" w14:textId="6EA39DAE" w:rsidR="00EA0D97" w:rsidRPr="006420C3" w:rsidRDefault="00EA0D97" w:rsidP="00EA0D97">
            <w:pPr>
              <w:pStyle w:val="Flietext"/>
              <w:jc w:val="left"/>
              <w:rPr>
                <w:lang w:val="en-GB"/>
              </w:rPr>
            </w:pPr>
          </w:p>
          <w:p w14:paraId="2D24708C" w14:textId="52BA4390" w:rsidR="00EA0D97" w:rsidRPr="006420C3" w:rsidRDefault="00EA0D97" w:rsidP="00EA0D97">
            <w:pPr>
              <w:pStyle w:val="Flietext"/>
              <w:jc w:val="left"/>
              <w:rPr>
                <w:lang w:val="en-GB"/>
              </w:rPr>
            </w:pPr>
            <w:r w:rsidRPr="006420C3">
              <w:rPr>
                <w:lang w:val="en-GB"/>
              </w:rPr>
              <w:t xml:space="preserve">The middle part of the course focuses on practical communication skills. Students practice how to explain an artificial intelligence system to different audiences: a senior clinician, a ward nurse, a patient and a hospital manager. They learn how to describe what a system does, what its limits are, how decisions will still be made by humans, and how concerns can be acknowledged without being dismissed. The course uses guidance from patient organisations and professional bodies that stress the need for transparency, honesty about uncertainty and inclusion of patients and staff in conversations about artificial intelligence. </w:t>
            </w:r>
          </w:p>
          <w:p w14:paraId="75742BCB" w14:textId="669075EE" w:rsidR="00EA0D97" w:rsidRPr="006420C3" w:rsidRDefault="00EA0D97" w:rsidP="00EA0D97">
            <w:pPr>
              <w:pStyle w:val="Flietext"/>
              <w:jc w:val="left"/>
              <w:rPr>
                <w:lang w:val="en-GB"/>
              </w:rPr>
            </w:pPr>
          </w:p>
          <w:p w14:paraId="27C43FA3" w14:textId="4FAA2103" w:rsidR="00EA0D97" w:rsidRPr="006420C3" w:rsidRDefault="00EA0D97" w:rsidP="00EA0D97">
            <w:pPr>
              <w:pStyle w:val="Flietext"/>
              <w:jc w:val="left"/>
              <w:rPr>
                <w:lang w:val="en-GB"/>
              </w:rPr>
            </w:pPr>
            <w:r w:rsidRPr="006420C3">
              <w:rPr>
                <w:lang w:val="en-GB"/>
              </w:rPr>
              <w:t xml:space="preserve">The final part of the course looks at transformation and change management at the organisational level. Students learn basic steps of a change process in narrative form: building a shared vision, understanding stakeholders, mapping possible risks and benefits, planning training and support, introducing the tool step by step, and monitoring unexpected consequences. They connect these steps to real examples from European health care organisations that have implemented digital innovations, including artificial intelligence, and to recommendations from health technology assessment reports on how to manage organisational effects. </w:t>
            </w:r>
          </w:p>
          <w:p w14:paraId="4774D6CB" w14:textId="4E2AEE64" w:rsidR="00EA0D97" w:rsidRDefault="00EA0D97" w:rsidP="00EA0D97">
            <w:pPr>
              <w:pStyle w:val="Flietext"/>
              <w:jc w:val="left"/>
              <w:rPr>
                <w:lang w:val="en-GB"/>
              </w:rPr>
            </w:pPr>
          </w:p>
          <w:p w14:paraId="559AECB8" w14:textId="77777777" w:rsidR="004C3677" w:rsidRDefault="004C3677" w:rsidP="00EA0D97">
            <w:pPr>
              <w:pStyle w:val="Flietext"/>
              <w:jc w:val="left"/>
              <w:rPr>
                <w:lang w:val="en-GB"/>
              </w:rPr>
            </w:pPr>
          </w:p>
          <w:p w14:paraId="23AF33E5" w14:textId="77777777" w:rsidR="004C3677" w:rsidRPr="006420C3" w:rsidRDefault="004C3677" w:rsidP="00EA0D97">
            <w:pPr>
              <w:pStyle w:val="Flietext"/>
              <w:jc w:val="left"/>
              <w:rPr>
                <w:lang w:val="en-GB"/>
              </w:rPr>
            </w:pPr>
          </w:p>
          <w:p w14:paraId="652D0918" w14:textId="2B3829B2" w:rsidR="00EA0D97" w:rsidRPr="006420C3" w:rsidRDefault="00EA0D97" w:rsidP="00EA0D97">
            <w:pPr>
              <w:pStyle w:val="Flietext"/>
              <w:jc w:val="left"/>
              <w:rPr>
                <w:lang w:val="en-GB"/>
              </w:rPr>
            </w:pPr>
            <w:r w:rsidRPr="006420C3">
              <w:rPr>
                <w:lang w:val="en-GB"/>
              </w:rPr>
              <w:lastRenderedPageBreak/>
              <w:t>Throughout the course, ethical questions are woven into the discussion: how to avoid unfair treatment of staff, how to share benefits of efficiency gains, how to keep professional responsibility clear, and how to make sure that transformation does not deepen inequalities between different patient groups or between different parts of the health system. Students work with short texts from international organisations and European projects that discuss trust, acceptance and social impact of artificial intelligence in health</w:t>
            </w:r>
          </w:p>
          <w:p w14:paraId="6285DFE4" w14:textId="46782478" w:rsidR="00EA0D97" w:rsidRPr="006420C3" w:rsidRDefault="00EA0D97" w:rsidP="00EA0D97">
            <w:pPr>
              <w:pStyle w:val="Flietext"/>
              <w:jc w:val="left"/>
              <w:rPr>
                <w:lang w:val="en-GB"/>
              </w:rPr>
            </w:pPr>
          </w:p>
        </w:tc>
      </w:tr>
      <w:tr w:rsidR="00EA0D97" w:rsidRPr="00E61F7E" w14:paraId="2DAC6991" w14:textId="77777777" w:rsidTr="5B260973">
        <w:trPr>
          <w:trHeight w:val="1125"/>
        </w:trPr>
        <w:tc>
          <w:tcPr>
            <w:tcW w:w="2117" w:type="dxa"/>
          </w:tcPr>
          <w:p w14:paraId="7554588C" w14:textId="47E0F69C" w:rsidR="00EA0D97" w:rsidRPr="006420C3" w:rsidRDefault="00EA0D97" w:rsidP="00EA0D97">
            <w:pPr>
              <w:pStyle w:val="Flietext"/>
              <w:rPr>
                <w:b/>
                <w:bCs/>
                <w:lang w:val="en-GB"/>
              </w:rPr>
            </w:pPr>
            <w:r w:rsidRPr="006420C3">
              <w:rPr>
                <w:b/>
                <w:bCs/>
                <w:lang w:val="en-GB"/>
              </w:rPr>
              <w:lastRenderedPageBreak/>
              <w:t>Intended Learning Outcomes</w:t>
            </w:r>
          </w:p>
        </w:tc>
        <w:tc>
          <w:tcPr>
            <w:tcW w:w="6933" w:type="dxa"/>
          </w:tcPr>
          <w:p w14:paraId="4996C25C" w14:textId="77777777" w:rsidR="00EA0D97" w:rsidRDefault="7C09BCFB" w:rsidP="004C3677">
            <w:pPr>
              <w:pStyle w:val="Flietext"/>
              <w:rPr>
                <w:lang w:val="en-GB"/>
              </w:rPr>
            </w:pPr>
            <w:r w:rsidRPr="3465D01A">
              <w:rPr>
                <w:lang w:val="en-GB"/>
              </w:rPr>
              <w:t>Graduates can explain in simple, concrete terms why clinicians, nurses, managers, and patients might resist introducing an AI system. They use good communication to reduce fear, mistrust, and misunderstandings. They describe the main steps of a realistic change process for deploying an AI tool in a hospital or clinic</w:t>
            </w:r>
            <w:r w:rsidR="2A051B5D" w:rsidRPr="3465D01A">
              <w:rPr>
                <w:lang w:val="en-GB"/>
              </w:rPr>
              <w:t xml:space="preserve"> </w:t>
            </w:r>
            <w:r w:rsidRPr="3465D01A">
              <w:rPr>
                <w:lang w:val="en-GB"/>
              </w:rPr>
              <w:t>from early stakeholder engagement through training, phased rollout, and follow-up</w:t>
            </w:r>
            <w:r w:rsidR="3DE97AF7" w:rsidRPr="3465D01A">
              <w:rPr>
                <w:lang w:val="en-GB"/>
              </w:rPr>
              <w:t>.They</w:t>
            </w:r>
            <w:r w:rsidRPr="3465D01A">
              <w:rPr>
                <w:lang w:val="en-GB"/>
              </w:rPr>
              <w:t xml:space="preserve"> relate these steps to examples from European healthcare organisations and discuss how transformation around AI can be conducted ethically</w:t>
            </w:r>
            <w:r w:rsidR="38491BD8" w:rsidRPr="3465D01A">
              <w:rPr>
                <w:lang w:val="en-GB"/>
              </w:rPr>
              <w:t xml:space="preserve">, transparent and safe. </w:t>
            </w:r>
          </w:p>
          <w:p w14:paraId="7ACD24C1" w14:textId="5F7B5A18" w:rsidR="004C3677" w:rsidRPr="006420C3" w:rsidRDefault="004C3677" w:rsidP="004C3677">
            <w:pPr>
              <w:pStyle w:val="Flietext"/>
              <w:rPr>
                <w:lang w:val="en-GB"/>
              </w:rPr>
            </w:pPr>
          </w:p>
        </w:tc>
      </w:tr>
      <w:tr w:rsidR="00EA0D97" w:rsidRPr="006420C3" w14:paraId="6807CF01" w14:textId="77777777" w:rsidTr="5B260973">
        <w:trPr>
          <w:trHeight w:val="300"/>
        </w:trPr>
        <w:tc>
          <w:tcPr>
            <w:tcW w:w="2117" w:type="dxa"/>
          </w:tcPr>
          <w:p w14:paraId="1838C89C" w14:textId="17B0390B" w:rsidR="00EA0D97" w:rsidRPr="006420C3" w:rsidRDefault="00EA0D97" w:rsidP="00EA0D97">
            <w:pPr>
              <w:pStyle w:val="Flietext"/>
              <w:rPr>
                <w:b/>
                <w:bCs/>
                <w:lang w:val="en-GB"/>
              </w:rPr>
            </w:pPr>
            <w:r w:rsidRPr="006420C3">
              <w:rPr>
                <w:b/>
                <w:bCs/>
                <w:lang w:val="en-GB"/>
              </w:rPr>
              <w:t>Literature</w:t>
            </w:r>
          </w:p>
        </w:tc>
        <w:tc>
          <w:tcPr>
            <w:tcW w:w="6933" w:type="dxa"/>
            <w:vAlign w:val="center"/>
          </w:tcPr>
          <w:p w14:paraId="3A0AF1A2" w14:textId="455FE18E" w:rsidR="00EA0D97" w:rsidRPr="006420C3" w:rsidRDefault="00EA0D97" w:rsidP="00EA0D97">
            <w:pPr>
              <w:pStyle w:val="Flietext"/>
              <w:jc w:val="left"/>
              <w:rPr>
                <w:lang w:val="en-GB"/>
              </w:rPr>
            </w:pPr>
            <w:r w:rsidRPr="006420C3">
              <w:rPr>
                <w:lang w:val="en-GB"/>
              </w:rPr>
              <w:t>Klumpp et al., (2021) Artificial Intelligence for Hospital Health Care: Application Cases and Answers to Challenges in European Hospitals. Healthcare 2021, 9, 961. https://doi.org/10.3390/ healthcare9080961</w:t>
            </w:r>
          </w:p>
          <w:p w14:paraId="5C024DE7" w14:textId="7D9D3FB2" w:rsidR="00EA0D97" w:rsidRPr="006420C3" w:rsidRDefault="00EA0D97" w:rsidP="00EA0D97">
            <w:pPr>
              <w:pStyle w:val="Flietext"/>
              <w:jc w:val="left"/>
              <w:rPr>
                <w:lang w:val="en-GB"/>
              </w:rPr>
            </w:pPr>
          </w:p>
          <w:p w14:paraId="4949C918" w14:textId="5C225D70" w:rsidR="00EA0D97" w:rsidRPr="006420C3" w:rsidRDefault="00EA0D97" w:rsidP="00EA0D97">
            <w:pPr>
              <w:pStyle w:val="Flietext"/>
              <w:jc w:val="left"/>
              <w:rPr>
                <w:lang w:val="en-GB"/>
              </w:rPr>
            </w:pPr>
            <w:r w:rsidRPr="006420C3">
              <w:rPr>
                <w:lang w:val="en-GB"/>
              </w:rPr>
              <w:t xml:space="preserve">Reddy S (2024) Generative AI in healthcare: an implementation science informed translational path on application, integration and governance. Implementation Science 19:27. </w:t>
            </w:r>
            <w:hyperlink r:id="rId91">
              <w:r w:rsidRPr="006420C3">
                <w:rPr>
                  <w:rStyle w:val="Hyperlink"/>
                  <w:lang w:val="en-GB"/>
                </w:rPr>
                <w:t>https://doi.org/10.1186/s13012-024-01357-9</w:t>
              </w:r>
            </w:hyperlink>
          </w:p>
          <w:p w14:paraId="1B2191EC" w14:textId="38C9DA01" w:rsidR="00EA0D97" w:rsidRPr="006420C3" w:rsidRDefault="00EA0D97" w:rsidP="00EA0D97">
            <w:pPr>
              <w:pStyle w:val="Flietext"/>
              <w:jc w:val="left"/>
              <w:rPr>
                <w:lang w:val="en-GB"/>
              </w:rPr>
            </w:pPr>
          </w:p>
          <w:p w14:paraId="4C3F6406" w14:textId="391ABD1D" w:rsidR="00EA0D97" w:rsidRPr="006420C3" w:rsidRDefault="00EA0D97" w:rsidP="00EA0D97">
            <w:pPr>
              <w:pStyle w:val="Flietext"/>
              <w:jc w:val="left"/>
              <w:rPr>
                <w:lang w:val="en-GB"/>
              </w:rPr>
            </w:pPr>
            <w:r w:rsidRPr="006420C3">
              <w:rPr>
                <w:lang w:val="en-GB"/>
              </w:rPr>
              <w:t>Nair M et al., (2024) A comprehensive overview of barriers and strategies for AI implementation in healthcare: Mixed-method design. PLoS One</w:t>
            </w:r>
          </w:p>
          <w:p w14:paraId="2B19DDA1" w14:textId="6C72C764" w:rsidR="00EA0D97" w:rsidRPr="006420C3" w:rsidRDefault="00EA0D97" w:rsidP="00EA0D97">
            <w:pPr>
              <w:pStyle w:val="Flietext"/>
              <w:jc w:val="left"/>
              <w:rPr>
                <w:lang w:val="en-GB"/>
              </w:rPr>
            </w:pPr>
            <w:r w:rsidRPr="006420C3">
              <w:rPr>
                <w:lang w:val="en-GB"/>
              </w:rPr>
              <w:t>19(8):e0305949. doi: 10.1371/journal.pone.0305949</w:t>
            </w:r>
          </w:p>
          <w:p w14:paraId="52EB4527" w14:textId="09114816" w:rsidR="00EA0D97" w:rsidRPr="006420C3" w:rsidRDefault="00EA0D97" w:rsidP="00EA0D97">
            <w:pPr>
              <w:pStyle w:val="Flietext"/>
              <w:jc w:val="left"/>
              <w:rPr>
                <w:lang w:val="en-GB"/>
              </w:rPr>
            </w:pPr>
          </w:p>
          <w:p w14:paraId="6E7211E9" w14:textId="67D835D1" w:rsidR="00EA0D97" w:rsidRPr="006420C3" w:rsidRDefault="00EA0D97" w:rsidP="00EA0D97">
            <w:pPr>
              <w:pStyle w:val="Flietext"/>
              <w:jc w:val="left"/>
              <w:rPr>
                <w:lang w:val="en-GB"/>
              </w:rPr>
            </w:pPr>
            <w:r w:rsidRPr="006420C3">
              <w:rPr>
                <w:lang w:val="en-GB"/>
              </w:rPr>
              <w:t>Arvai N et at., (2025) Health Care Professionals’ Concerns About Medical AI and Psychological Barriers and Strategies for Successful Implementation: Scoping Review. J Med Internet Res</w:t>
            </w:r>
          </w:p>
          <w:p w14:paraId="16B7F5A2" w14:textId="280DB403" w:rsidR="00EA0D97" w:rsidRPr="006420C3" w:rsidRDefault="00EA0D97" w:rsidP="00EA0D97">
            <w:pPr>
              <w:pStyle w:val="Flietext"/>
              <w:jc w:val="left"/>
              <w:rPr>
                <w:lang w:val="en-GB"/>
              </w:rPr>
            </w:pPr>
            <w:r w:rsidRPr="006420C3">
              <w:rPr>
                <w:lang w:val="en-GB"/>
              </w:rPr>
              <w:t>27:e66986. doi: 10.2196/66986</w:t>
            </w:r>
          </w:p>
          <w:p w14:paraId="78AC107E" w14:textId="7C2DA51F" w:rsidR="00EA0D97" w:rsidRPr="006420C3" w:rsidRDefault="00EA0D97" w:rsidP="00EA0D97">
            <w:pPr>
              <w:pStyle w:val="Flietext"/>
              <w:jc w:val="left"/>
              <w:rPr>
                <w:lang w:val="en-GB"/>
              </w:rPr>
            </w:pPr>
          </w:p>
          <w:p w14:paraId="17B03999" w14:textId="2FC2DBB1" w:rsidR="00EA0D97" w:rsidRPr="006420C3" w:rsidRDefault="00EA0D97" w:rsidP="00EA0D97">
            <w:pPr>
              <w:pStyle w:val="Flietext"/>
              <w:jc w:val="left"/>
              <w:rPr>
                <w:lang w:val="en-GB"/>
              </w:rPr>
            </w:pPr>
            <w:r w:rsidRPr="006420C3">
              <w:rPr>
                <w:lang w:val="en-GB"/>
              </w:rPr>
              <w:t>Sobaih AEE et al., (2025)  Unlocking Patient Resistance to AI in Healthcare: A Psychological Exploration.EJIHPE 15 (1)</w:t>
            </w:r>
          </w:p>
          <w:p w14:paraId="30CC5174" w14:textId="5D7A2FA7" w:rsidR="00EA0D97" w:rsidRPr="006420C3" w:rsidRDefault="00EA0D97" w:rsidP="00EA0D97">
            <w:pPr>
              <w:pStyle w:val="Flietext"/>
              <w:jc w:val="left"/>
              <w:rPr>
                <w:lang w:val="en-GB"/>
              </w:rPr>
            </w:pPr>
            <w:r w:rsidRPr="006420C3">
              <w:rPr>
                <w:lang w:val="en-GB"/>
              </w:rPr>
              <w:t>10.3390/ejihpe15010006</w:t>
            </w:r>
          </w:p>
          <w:p w14:paraId="49F5F505" w14:textId="2D521A92" w:rsidR="00EA0D97" w:rsidRPr="006420C3" w:rsidRDefault="00EA0D97" w:rsidP="00EA0D97">
            <w:pPr>
              <w:pStyle w:val="Flietext"/>
              <w:jc w:val="left"/>
              <w:rPr>
                <w:lang w:val="en-GB"/>
              </w:rPr>
            </w:pPr>
          </w:p>
          <w:p w14:paraId="6D430191" w14:textId="2AE61D36" w:rsidR="00EA0D97" w:rsidRPr="006420C3" w:rsidRDefault="00EA0D97" w:rsidP="00EA0D97">
            <w:pPr>
              <w:pStyle w:val="Flietext"/>
              <w:jc w:val="left"/>
              <w:rPr>
                <w:lang w:val="en-GB"/>
              </w:rPr>
            </w:pPr>
            <w:r w:rsidRPr="006420C3">
              <w:rPr>
                <w:lang w:val="en-GB"/>
              </w:rPr>
              <w:t>Werder K et al., (2025) Why AI Monitoring Faces Resistance and What Healthcare Organizations Can Do About It: An Emotion-Based Perspective. J Med Internet Res 27, e51785. https://www.jmir.org/2025/1/e51785</w:t>
            </w:r>
          </w:p>
          <w:p w14:paraId="6A72172C" w14:textId="12CE079F" w:rsidR="00EA0D97" w:rsidRPr="006420C3" w:rsidRDefault="00EA0D97" w:rsidP="00EA0D97">
            <w:pPr>
              <w:pStyle w:val="Flietext"/>
              <w:jc w:val="left"/>
              <w:rPr>
                <w:lang w:val="en-GB"/>
              </w:rPr>
            </w:pPr>
          </w:p>
          <w:p w14:paraId="0F938352" w14:textId="25F676D7" w:rsidR="00EA0D97" w:rsidRPr="006420C3" w:rsidRDefault="00EA0D97" w:rsidP="00EA0D97">
            <w:pPr>
              <w:pStyle w:val="Flietext"/>
              <w:jc w:val="left"/>
              <w:rPr>
                <w:lang w:val="en-GB"/>
              </w:rPr>
            </w:pPr>
            <w:r w:rsidRPr="006420C3">
              <w:rPr>
                <w:lang w:val="en-GB"/>
              </w:rPr>
              <w:t>Clay TJ et al., (2024) Human-Computer Interaction: A Literature Review of Artificial Intelligence and Communication in Healthcare. Cureus 16 (11): e73763. doi: 10.7759/cureus.73763</w:t>
            </w:r>
          </w:p>
          <w:p w14:paraId="12779E4A" w14:textId="124F2D85" w:rsidR="00EA0D97" w:rsidRDefault="00EA0D97" w:rsidP="00EA0D97">
            <w:pPr>
              <w:pStyle w:val="Flietext"/>
              <w:jc w:val="left"/>
              <w:rPr>
                <w:lang w:val="en-GB"/>
              </w:rPr>
            </w:pPr>
          </w:p>
          <w:p w14:paraId="630E2E01" w14:textId="77777777" w:rsidR="004C3677" w:rsidRPr="006420C3" w:rsidRDefault="004C3677" w:rsidP="00EA0D97">
            <w:pPr>
              <w:pStyle w:val="Flietext"/>
              <w:jc w:val="left"/>
              <w:rPr>
                <w:lang w:val="en-GB"/>
              </w:rPr>
            </w:pPr>
          </w:p>
          <w:p w14:paraId="536B9B78" w14:textId="0CE02E74" w:rsidR="00EA0D97" w:rsidRPr="006420C3" w:rsidRDefault="00EA0D97" w:rsidP="00EA0D97">
            <w:pPr>
              <w:pStyle w:val="Flietext"/>
              <w:jc w:val="left"/>
              <w:rPr>
                <w:lang w:val="en-GB"/>
              </w:rPr>
            </w:pPr>
            <w:r w:rsidRPr="006420C3">
              <w:rPr>
                <w:lang w:val="en-GB"/>
              </w:rPr>
              <w:lastRenderedPageBreak/>
              <w:t>Sriharan A et al., (2024) Leadership for AI Transformation in Health Care Organization: Scoping Review. J Med Internet Res 26: e54556. doi: 10.2196/54556</w:t>
            </w:r>
          </w:p>
          <w:p w14:paraId="0E6EC9B2" w14:textId="284EAC5C" w:rsidR="00EA0D97" w:rsidRPr="006420C3" w:rsidRDefault="00EA0D97" w:rsidP="00EA0D97">
            <w:pPr>
              <w:pStyle w:val="Flietext"/>
              <w:jc w:val="left"/>
              <w:rPr>
                <w:lang w:val="en-GB"/>
              </w:rPr>
            </w:pPr>
          </w:p>
          <w:p w14:paraId="5A8386EC" w14:textId="6A9016AA" w:rsidR="00EA0D97" w:rsidRPr="006420C3" w:rsidRDefault="00EA0D97" w:rsidP="00EA0D97">
            <w:pPr>
              <w:pStyle w:val="Flietext"/>
              <w:jc w:val="left"/>
              <w:rPr>
                <w:lang w:val="en-GB"/>
              </w:rPr>
            </w:pPr>
            <w:r w:rsidRPr="006420C3">
              <w:rPr>
                <w:lang w:val="en-GB"/>
              </w:rPr>
              <w:t xml:space="preserve">Hendrickson AB et al., (2025) Evolving Healthcare Leadership in the Age of AI: A Narrative Review of Current Expected Transitions of Leadership in the era of Artificial Intelligence. International Journal of Scientific and Management Research 8 (8) 17-29 ISSN: 2581-6888 </w:t>
            </w:r>
          </w:p>
          <w:p w14:paraId="3877EC31" w14:textId="4562389B" w:rsidR="00EA0D97" w:rsidRPr="006420C3" w:rsidRDefault="00EA0D97" w:rsidP="00EA0D97">
            <w:pPr>
              <w:pStyle w:val="Flietext"/>
              <w:jc w:val="left"/>
              <w:rPr>
                <w:lang w:val="en-GB"/>
              </w:rPr>
            </w:pPr>
          </w:p>
          <w:p w14:paraId="7732AD26" w14:textId="0AB8655C" w:rsidR="00EA0D97" w:rsidRPr="006420C3" w:rsidRDefault="00EA0D97" w:rsidP="00EA0D97">
            <w:pPr>
              <w:pStyle w:val="Flietext"/>
              <w:jc w:val="left"/>
              <w:rPr>
                <w:lang w:val="en-GB"/>
              </w:rPr>
            </w:pPr>
            <w:r w:rsidRPr="006420C3">
              <w:rPr>
                <w:lang w:val="en-GB"/>
              </w:rPr>
              <w:t>Hospodková P (2021) Change Management and Digital Innovations in Hospitals of Five European Countries. Healthcare 9, 1508. https:// doi.org/10.3390/healthcare9111508</w:t>
            </w:r>
          </w:p>
          <w:p w14:paraId="628201CF" w14:textId="6976D77F" w:rsidR="00EA0D97" w:rsidRPr="006420C3" w:rsidRDefault="00EA0D97" w:rsidP="00EA0D97">
            <w:pPr>
              <w:pStyle w:val="Flietext"/>
              <w:jc w:val="left"/>
              <w:rPr>
                <w:lang w:val="en-GB"/>
              </w:rPr>
            </w:pPr>
          </w:p>
        </w:tc>
      </w:tr>
    </w:tbl>
    <w:p w14:paraId="016B8F27" w14:textId="3BC04229" w:rsidR="009B395D" w:rsidRPr="006420C3" w:rsidRDefault="009B395D" w:rsidP="504E2AFD">
      <w:pPr>
        <w:pStyle w:val="Flietext"/>
        <w:rPr>
          <w:lang w:val="en-GB" w:eastAsia="de-DE"/>
        </w:rPr>
      </w:pPr>
    </w:p>
    <w:p w14:paraId="799483E8" w14:textId="7CC8A310" w:rsidR="009B395D" w:rsidRPr="006420C3" w:rsidRDefault="009B395D" w:rsidP="504E2AFD">
      <w:pPr>
        <w:pStyle w:val="Flietext"/>
        <w:rPr>
          <w:lang w:val="en-GB" w:eastAsia="de-DE"/>
        </w:rPr>
      </w:pPr>
    </w:p>
    <w:p w14:paraId="24AACE4C" w14:textId="3C7CCEC5" w:rsidR="004C3677" w:rsidRDefault="004C3677" w:rsidP="009B395D">
      <w:pPr>
        <w:pStyle w:val="Flietext"/>
        <w:rPr>
          <w:lang w:val="en-GB" w:eastAsia="de-DE"/>
        </w:rPr>
      </w:pPr>
      <w:r>
        <w:rPr>
          <w:lang w:val="en-GB" w:eastAsia="de-DE"/>
        </w:rPr>
        <w:br w:type="page"/>
      </w:r>
    </w:p>
    <w:p w14:paraId="31F697C7" w14:textId="0D9BD2C0" w:rsidR="00AF282C" w:rsidRPr="00AF282C" w:rsidRDefault="00AF282C" w:rsidP="00AF282C">
      <w:pPr>
        <w:pStyle w:val="Beschriftung"/>
        <w:keepNext/>
        <w:rPr>
          <w:lang w:val="en-GB"/>
        </w:rPr>
      </w:pPr>
      <w:bookmarkStart w:id="114" w:name="_Toc223707133"/>
      <w:bookmarkStart w:id="115" w:name="_Toc223707158"/>
      <w:r w:rsidRPr="00AF282C">
        <w:rPr>
          <w:lang w:val="en-GB"/>
        </w:rPr>
        <w:lastRenderedPageBreak/>
        <w:t xml:space="preserve">Table </w:t>
      </w:r>
      <w:r>
        <w:fldChar w:fldCharType="begin"/>
      </w:r>
      <w:r w:rsidRPr="00AF282C">
        <w:rPr>
          <w:lang w:val="en-GB"/>
        </w:rPr>
        <w:instrText xml:space="preserve"> SEQ Table \* ARABIC </w:instrText>
      </w:r>
      <w:r>
        <w:fldChar w:fldCharType="separate"/>
      </w:r>
      <w:r w:rsidR="00D33C83">
        <w:rPr>
          <w:noProof/>
          <w:lang w:val="en-GB"/>
        </w:rPr>
        <w:t>20</w:t>
      </w:r>
      <w:r>
        <w:fldChar w:fldCharType="end"/>
      </w:r>
      <w:r w:rsidRPr="00AF282C">
        <w:rPr>
          <w:lang w:val="en-GB"/>
        </w:rPr>
        <w:t>: Module Individual Project Phase II | 3rd semester of study</w:t>
      </w:r>
      <w:bookmarkEnd w:id="114"/>
      <w:bookmarkEnd w:id="115"/>
    </w:p>
    <w:tbl>
      <w:tblPr>
        <w:tblStyle w:val="LightList-Accent12"/>
        <w:tblW w:w="9062" w:type="dxa"/>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4283"/>
        <w:gridCol w:w="2662"/>
      </w:tblGrid>
      <w:tr w:rsidR="00AC75B5" w:rsidRPr="006420C3" w14:paraId="6D208148" w14:textId="77777777" w:rsidTr="5B26097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506E3E86" w14:textId="77777777" w:rsidR="00AC75B5" w:rsidRPr="006420C3" w:rsidRDefault="00AC75B5" w:rsidP="00E16FFF">
            <w:pPr>
              <w:pStyle w:val="Flietext"/>
              <w:rPr>
                <w:caps/>
                <w:lang w:val="en-GB"/>
              </w:rPr>
            </w:pPr>
            <w:r w:rsidRPr="006420C3">
              <w:rPr>
                <w:caps/>
                <w:lang w:val="en-GB"/>
              </w:rPr>
              <w:t>MODULE NUMBER</w:t>
            </w:r>
          </w:p>
        </w:tc>
        <w:tc>
          <w:tcPr>
            <w:tcW w:w="4283"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306173D8" w14:textId="77777777" w:rsidR="00AC75B5" w:rsidRPr="006420C3" w:rsidRDefault="00AC75B5" w:rsidP="00E16FFF">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MODULE TITEL</w:t>
            </w:r>
          </w:p>
        </w:tc>
        <w:tc>
          <w:tcPr>
            <w:tcW w:w="2662"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25A60527" w14:textId="5F50F434" w:rsidR="00AC75B5" w:rsidRPr="006420C3" w:rsidRDefault="00AC75B5" w:rsidP="00E16FFF">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00AC75B5" w:rsidRPr="006420C3" w14:paraId="33A821BC"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tcBorders>
          </w:tcPr>
          <w:p w14:paraId="130C9860" w14:textId="77777777" w:rsidR="00AC75B5" w:rsidRPr="006420C3" w:rsidRDefault="00AC75B5" w:rsidP="00E16FFF">
            <w:pPr>
              <w:pStyle w:val="Flietext"/>
              <w:rPr>
                <w:lang w:val="en-GB"/>
              </w:rPr>
            </w:pPr>
            <w:r w:rsidRPr="006420C3">
              <w:rPr>
                <w:lang w:val="en-GB"/>
              </w:rPr>
              <w:t>Abbr. Module</w:t>
            </w:r>
          </w:p>
        </w:tc>
        <w:tc>
          <w:tcPr>
            <w:tcW w:w="4283" w:type="dxa"/>
            <w:tcBorders>
              <w:top w:val="single" w:sz="8" w:space="0" w:color="262E61" w:themeColor="text2"/>
              <w:bottom w:val="single" w:sz="8" w:space="0" w:color="262E61" w:themeColor="text2"/>
            </w:tcBorders>
            <w:vAlign w:val="center"/>
          </w:tcPr>
          <w:p w14:paraId="653E6008" w14:textId="5F6ABC0F" w:rsidR="00AC75B5" w:rsidRPr="006420C3" w:rsidRDefault="283805B1" w:rsidP="5B260973">
            <w:pPr>
              <w:pStyle w:val="Flietext"/>
              <w:jc w:val="left"/>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b/>
                <w:bCs/>
                <w:lang w:val="en-GB"/>
              </w:rPr>
            </w:pPr>
            <w:commentRangeStart w:id="116"/>
            <w:commentRangeStart w:id="117"/>
            <w:r w:rsidRPr="5B260973">
              <w:rPr>
                <w:rFonts w:asciiTheme="majorHAnsi" w:eastAsiaTheme="majorEastAsia" w:hAnsiTheme="majorHAnsi" w:cstheme="majorBidi"/>
                <w:b/>
                <w:bCs/>
                <w:color w:val="242424"/>
                <w:sz w:val="22"/>
                <w:szCs w:val="22"/>
                <w:lang w:val="en-GB"/>
              </w:rPr>
              <w:t xml:space="preserve">Individual Project  </w:t>
            </w:r>
            <w:r w:rsidR="3D00C932" w:rsidRPr="5B260973">
              <w:rPr>
                <w:rFonts w:asciiTheme="majorHAnsi" w:eastAsiaTheme="majorEastAsia" w:hAnsiTheme="majorHAnsi" w:cstheme="majorBidi"/>
                <w:b/>
                <w:bCs/>
                <w:color w:val="242424"/>
                <w:sz w:val="22"/>
                <w:szCs w:val="22"/>
                <w:lang w:val="en-GB"/>
              </w:rPr>
              <w:t>II</w:t>
            </w:r>
            <w:commentRangeEnd w:id="116"/>
            <w:r w:rsidR="00AC75B5" w:rsidRPr="006420C3">
              <w:rPr>
                <w:rStyle w:val="Kommentarzeichen"/>
                <w:rFonts w:asciiTheme="majorHAnsi" w:eastAsiaTheme="majorEastAsia" w:hAnsiTheme="majorHAnsi" w:cstheme="majorBidi"/>
                <w:b/>
                <w:bCs/>
                <w:sz w:val="21"/>
                <w:szCs w:val="21"/>
                <w:lang w:val="en-GB"/>
              </w:rPr>
              <w:commentReference w:id="116"/>
            </w:r>
            <w:commentRangeEnd w:id="117"/>
            <w:r w:rsidRPr="006420C3">
              <w:rPr>
                <w:rStyle w:val="Kommentarzeichen"/>
                <w:rFonts w:asciiTheme="majorHAnsi" w:eastAsiaTheme="majorEastAsia" w:hAnsiTheme="majorHAnsi" w:cstheme="majorBidi"/>
                <w:b/>
                <w:bCs/>
                <w:sz w:val="21"/>
                <w:szCs w:val="21"/>
                <w:lang w:val="en-GB"/>
              </w:rPr>
              <w:commentReference w:id="117"/>
            </w:r>
          </w:p>
        </w:tc>
        <w:tc>
          <w:tcPr>
            <w:tcW w:w="2662" w:type="dxa"/>
            <w:tcBorders>
              <w:top w:val="single" w:sz="8" w:space="0" w:color="262E61" w:themeColor="text2"/>
              <w:bottom w:val="single" w:sz="8" w:space="0" w:color="262E61" w:themeColor="text2"/>
              <w:right w:val="single" w:sz="8" w:space="0" w:color="262E61" w:themeColor="text2"/>
            </w:tcBorders>
          </w:tcPr>
          <w:p w14:paraId="24F705D9" w14:textId="77777777" w:rsidR="00AC75B5" w:rsidRPr="006420C3" w:rsidRDefault="00AC75B5" w:rsidP="00E16FFF">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4 ECTS</w:t>
            </w:r>
          </w:p>
        </w:tc>
      </w:tr>
      <w:tr w:rsidR="00AC75B5" w:rsidRPr="006420C3" w14:paraId="3306443F"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54230336" w14:textId="77777777" w:rsidR="00AC75B5" w:rsidRPr="006420C3" w:rsidRDefault="00AC75B5" w:rsidP="00E16FFF">
            <w:pPr>
              <w:pStyle w:val="Flietext"/>
              <w:rPr>
                <w:lang w:val="en-GB"/>
              </w:rPr>
            </w:pPr>
            <w:r w:rsidRPr="006420C3">
              <w:rPr>
                <w:lang w:val="en-GB"/>
              </w:rPr>
              <w:t>Curricular Position</w:t>
            </w:r>
          </w:p>
        </w:tc>
        <w:tc>
          <w:tcPr>
            <w:tcW w:w="6945" w:type="dxa"/>
            <w:gridSpan w:val="2"/>
          </w:tcPr>
          <w:p w14:paraId="5E3F0741" w14:textId="659D2998" w:rsidR="00AC75B5" w:rsidRPr="006420C3" w:rsidRDefault="00AC75B5" w:rsidP="00E16FFF">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 xml:space="preserve">Semester </w:t>
            </w:r>
            <w:r w:rsidR="005600CF" w:rsidRPr="006420C3">
              <w:rPr>
                <w:lang w:val="en-GB"/>
              </w:rPr>
              <w:t>3</w:t>
            </w:r>
          </w:p>
        </w:tc>
      </w:tr>
      <w:tr w:rsidR="00AC75B5" w:rsidRPr="006420C3" w14:paraId="4543D350"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1274F37D" w14:textId="77777777" w:rsidR="00AC75B5" w:rsidRPr="006420C3" w:rsidRDefault="00AC75B5" w:rsidP="00E16FFF">
            <w:pPr>
              <w:pStyle w:val="Flietext"/>
              <w:rPr>
                <w:lang w:val="en-GB"/>
              </w:rPr>
            </w:pPr>
            <w:r w:rsidRPr="006420C3">
              <w:rPr>
                <w:lang w:val="en-GB"/>
              </w:rPr>
              <w:t>EQF Level</w:t>
            </w:r>
          </w:p>
        </w:tc>
        <w:tc>
          <w:tcPr>
            <w:tcW w:w="6945"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2BADCAA5" w14:textId="77777777" w:rsidR="00AC75B5" w:rsidRPr="006420C3" w:rsidRDefault="00AC75B5" w:rsidP="00E16FFF">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7</w:t>
            </w:r>
          </w:p>
        </w:tc>
      </w:tr>
      <w:tr w:rsidR="00AC75B5" w:rsidRPr="006420C3" w14:paraId="4F3D2B3C"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560E86D1" w14:textId="77777777" w:rsidR="00AC75B5" w:rsidRPr="006420C3" w:rsidRDefault="00AC75B5" w:rsidP="00E16FFF">
            <w:pPr>
              <w:pStyle w:val="Flietext"/>
              <w:rPr>
                <w:lang w:val="en-GB"/>
              </w:rPr>
            </w:pPr>
            <w:r w:rsidRPr="006420C3">
              <w:rPr>
                <w:lang w:val="en-GB"/>
              </w:rPr>
              <w:t>Prerequisites</w:t>
            </w:r>
          </w:p>
        </w:tc>
        <w:tc>
          <w:tcPr>
            <w:tcW w:w="6945" w:type="dxa"/>
            <w:gridSpan w:val="2"/>
          </w:tcPr>
          <w:p w14:paraId="0656E934" w14:textId="77777777" w:rsidR="00AC75B5" w:rsidRPr="006420C3" w:rsidRDefault="00AC75B5" w:rsidP="00E16FFF">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None</w:t>
            </w:r>
          </w:p>
        </w:tc>
      </w:tr>
      <w:tr w:rsidR="00AC75B5" w:rsidRPr="006420C3" w14:paraId="0EC741E1"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78B0713D" w14:textId="77777777" w:rsidR="00AC75B5" w:rsidRPr="006420C3" w:rsidRDefault="00AC75B5" w:rsidP="00E16FFF">
            <w:pPr>
              <w:pStyle w:val="Flietext"/>
              <w:rPr>
                <w:lang w:val="en-GB"/>
              </w:rPr>
            </w:pPr>
            <w:r w:rsidRPr="006420C3">
              <w:rPr>
                <w:lang w:val="en-GB"/>
              </w:rPr>
              <w:t>Blocked</w:t>
            </w:r>
          </w:p>
        </w:tc>
        <w:tc>
          <w:tcPr>
            <w:tcW w:w="6945"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23F52633" w14:textId="77777777" w:rsidR="00AC75B5" w:rsidRPr="006420C3" w:rsidRDefault="00AC75B5" w:rsidP="00E16FFF">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 (individual parts)</w:t>
            </w:r>
          </w:p>
        </w:tc>
      </w:tr>
      <w:tr w:rsidR="00AC75B5" w:rsidRPr="006420C3" w14:paraId="4147E1E2"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15EA1921" w14:textId="0AB40B2C" w:rsidR="00AC75B5" w:rsidRPr="006420C3" w:rsidRDefault="00AC75B5" w:rsidP="00E16FFF">
            <w:pPr>
              <w:pStyle w:val="Flietext"/>
              <w:jc w:val="left"/>
              <w:rPr>
                <w:lang w:val="en-GB"/>
              </w:rPr>
            </w:pPr>
            <w:r w:rsidRPr="006420C3">
              <w:rPr>
                <w:lang w:val="en-GB"/>
              </w:rPr>
              <w:t>Connection to other Modules</w:t>
            </w:r>
          </w:p>
        </w:tc>
        <w:tc>
          <w:tcPr>
            <w:tcW w:w="6945"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50D2C7CD" w14:textId="301CB247" w:rsidR="00AC75B5" w:rsidRPr="006420C3" w:rsidRDefault="00851710" w:rsidP="00E16FFF">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Individual Project Phase I</w:t>
            </w:r>
          </w:p>
        </w:tc>
      </w:tr>
      <w:tr w:rsidR="00AC75B5" w:rsidRPr="006420C3" w14:paraId="339A2AAF"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7DB16FD8" w14:textId="77777777" w:rsidR="00AC75B5" w:rsidRPr="006420C3" w:rsidRDefault="00AC75B5" w:rsidP="00E16FFF">
            <w:pPr>
              <w:pStyle w:val="Flietext"/>
              <w:rPr>
                <w:lang w:val="en-GB"/>
              </w:rPr>
            </w:pPr>
            <w:r w:rsidRPr="006420C3">
              <w:rPr>
                <w:lang w:val="en-GB"/>
              </w:rPr>
              <w:t>Literature</w:t>
            </w:r>
          </w:p>
        </w:tc>
        <w:tc>
          <w:tcPr>
            <w:tcW w:w="6945"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1B1C9C05" w14:textId="77777777" w:rsidR="00AC75B5" w:rsidRPr="006420C3" w:rsidRDefault="00AC75B5" w:rsidP="00E16FFF">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(please course literature below)</w:t>
            </w:r>
          </w:p>
        </w:tc>
      </w:tr>
      <w:tr w:rsidR="000729C7" w:rsidRPr="00E61F7E" w14:paraId="1EB7BB38"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3C643E43" w14:textId="77777777" w:rsidR="000729C7" w:rsidRPr="006420C3" w:rsidRDefault="000729C7" w:rsidP="000729C7">
            <w:pPr>
              <w:pStyle w:val="Flietext"/>
              <w:rPr>
                <w:lang w:val="en-GB"/>
              </w:rPr>
            </w:pPr>
            <w:r w:rsidRPr="006420C3">
              <w:rPr>
                <w:lang w:val="en-GB"/>
              </w:rPr>
              <w:t xml:space="preserve">Intended Learning </w:t>
            </w:r>
          </w:p>
          <w:p w14:paraId="6CB55D24" w14:textId="77777777" w:rsidR="000729C7" w:rsidRPr="006420C3" w:rsidRDefault="000729C7" w:rsidP="000729C7">
            <w:pPr>
              <w:pStyle w:val="Flietext"/>
              <w:rPr>
                <w:lang w:val="en-GB"/>
              </w:rPr>
            </w:pPr>
            <w:r w:rsidRPr="006420C3">
              <w:rPr>
                <w:lang w:val="en-GB"/>
              </w:rPr>
              <w:t>Outcomes</w:t>
            </w:r>
          </w:p>
          <w:p w14:paraId="04C30EE4" w14:textId="3FB55864" w:rsidR="000729C7" w:rsidRPr="006420C3" w:rsidRDefault="000729C7" w:rsidP="000729C7">
            <w:pPr>
              <w:pStyle w:val="Flietext"/>
              <w:rPr>
                <w:b w:val="0"/>
                <w:bCs w:val="0"/>
                <w:lang w:val="en-GB"/>
              </w:rPr>
            </w:pPr>
            <w:r w:rsidRPr="006420C3">
              <w:rPr>
                <w:lang w:val="en-GB"/>
              </w:rPr>
              <w:t>(Competences)</w:t>
            </w:r>
          </w:p>
        </w:tc>
        <w:tc>
          <w:tcPr>
            <w:tcW w:w="6945"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5B56BBC7"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6420C3">
              <w:rPr>
                <w:b/>
                <w:bCs/>
                <w:lang w:val="en-GB"/>
              </w:rPr>
              <w:t>Professional Competences:</w:t>
            </w:r>
          </w:p>
          <w:p w14:paraId="296EB43C"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Students develop advanced, practice-oriented abilities to design, refine, and prototype clinically relevant AI solutions. They can meet integration requirements of clinical workflows, and document and present their work in a professional, decision-oriented manner.</w:t>
            </w:r>
          </w:p>
          <w:p w14:paraId="17052DB4"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lang w:val="en-GB"/>
              </w:rPr>
            </w:pPr>
          </w:p>
          <w:p w14:paraId="3CB705F1"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6420C3">
              <w:rPr>
                <w:b/>
                <w:bCs/>
                <w:lang w:val="en-GB"/>
              </w:rPr>
              <w:t>Method Competences:</w:t>
            </w:r>
          </w:p>
          <w:p w14:paraId="546BC731"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Students strengthen their capability to frame and structure complex project tasks, derive analytical and technical strategies, and work iteratively using agile methods. They can justify methodological choices, assess risks and limitations, and systematically improve prototype quality based on prior findings.</w:t>
            </w:r>
          </w:p>
          <w:p w14:paraId="45C57812"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lang w:val="en-GB"/>
              </w:rPr>
            </w:pPr>
          </w:p>
          <w:p w14:paraId="439C1924"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6420C3">
              <w:rPr>
                <w:b/>
                <w:bCs/>
                <w:lang w:val="en-GB"/>
              </w:rPr>
              <w:t>Social Competences:</w:t>
            </w:r>
          </w:p>
          <w:p w14:paraId="567D424F"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Students engage in interactions with technical coaches and interdisciplinary stakeholders as well as teamwork. They learn to communicate project rationales, justify decisions in professional discussions and presentations.</w:t>
            </w:r>
          </w:p>
          <w:p w14:paraId="1E65AE70"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lang w:val="en-GB"/>
              </w:rPr>
            </w:pPr>
          </w:p>
          <w:p w14:paraId="3DE1BB15"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6420C3">
              <w:rPr>
                <w:b/>
                <w:bCs/>
                <w:lang w:val="en-GB"/>
              </w:rPr>
              <w:t>Self-Competences:</w:t>
            </w:r>
          </w:p>
          <w:p w14:paraId="17D2D78B"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Students develop autonomy and responsibility in planning and executing an applied AI project. They learn to reflect on their own decisions, manage project workload, and critically evaluate their solution’s sustainability and feasibility in real clinical environments.</w:t>
            </w:r>
          </w:p>
          <w:p w14:paraId="0EA3AAD8"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lang w:val="en-GB"/>
              </w:rPr>
            </w:pPr>
          </w:p>
          <w:p w14:paraId="37DDCE8D"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6420C3">
              <w:rPr>
                <w:b/>
                <w:bCs/>
                <w:lang w:val="en-GB"/>
              </w:rPr>
              <w:t>Ethical Competences:</w:t>
            </w:r>
          </w:p>
          <w:p w14:paraId="5349C5E6"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Students learn to recognise and integrate regulatory, ethical, and medical constraints into design and implementation. They assess risks, consider patient safety and data protection, and ensure responsible development of AI prototypes.</w:t>
            </w:r>
          </w:p>
          <w:p w14:paraId="5039D7C1"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lang w:val="en-GB"/>
              </w:rPr>
            </w:pPr>
          </w:p>
          <w:p w14:paraId="5616E0BA"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6420C3">
              <w:rPr>
                <w:b/>
                <w:bCs/>
                <w:lang w:val="en-GB"/>
              </w:rPr>
              <w:t>Scientific Competences:</w:t>
            </w:r>
          </w:p>
          <w:p w14:paraId="46B822B3"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Students apply evidence-based reasoning when interpreting results and ensuring technical soundness. They understand how to evaluate system behaviour empirically and argue their findings using scientific logic.</w:t>
            </w:r>
          </w:p>
          <w:p w14:paraId="211812C8"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lang w:val="en-GB"/>
              </w:rPr>
            </w:pPr>
          </w:p>
          <w:p w14:paraId="33954FC2" w14:textId="77777777"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006420C3">
              <w:rPr>
                <w:b/>
                <w:bCs/>
                <w:lang w:val="en-GB"/>
              </w:rPr>
              <w:t>Digital Competences:</w:t>
            </w:r>
          </w:p>
          <w:p w14:paraId="4A1EE804" w14:textId="381D44B1" w:rsidR="000729C7" w:rsidRPr="006420C3" w:rsidRDefault="000729C7" w:rsidP="000729C7">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 xml:space="preserve">Students gain practical command of the digital tools and technologies required for implementing clinical AI prototypes, including data handling, model development, workflow integration, and software </w:t>
            </w:r>
            <w:r w:rsidR="00606E28" w:rsidRPr="006420C3">
              <w:rPr>
                <w:lang w:val="en-GB"/>
              </w:rPr>
              <w:t>development</w:t>
            </w:r>
            <w:r w:rsidRPr="006420C3">
              <w:rPr>
                <w:lang w:val="en-GB"/>
              </w:rPr>
              <w:t xml:space="preserve"> practices relevant for deployment readiness.</w:t>
            </w:r>
          </w:p>
        </w:tc>
      </w:tr>
    </w:tbl>
    <w:tbl>
      <w:tblPr>
        <w:tblStyle w:val="LightList-Accent11"/>
        <w:tblW w:w="5000" w:type="pct"/>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ayout w:type="fixed"/>
        <w:tblLook w:val="04A0" w:firstRow="1" w:lastRow="0" w:firstColumn="1" w:lastColumn="0" w:noHBand="0" w:noVBand="1"/>
      </w:tblPr>
      <w:tblGrid>
        <w:gridCol w:w="2118"/>
        <w:gridCol w:w="6932"/>
      </w:tblGrid>
      <w:tr w:rsidR="00AC75B5" w:rsidRPr="006420C3" w14:paraId="6F3F02A2" w14:textId="77777777" w:rsidTr="434DB688">
        <w:trPr>
          <w:cantSplit/>
          <w:trHeight w:val="300"/>
        </w:trPr>
        <w:tc>
          <w:tcPr>
            <w:tcW w:w="1170" w:type="pct"/>
            <w:noWrap/>
          </w:tcPr>
          <w:p w14:paraId="4A932A88" w14:textId="77777777" w:rsidR="00AC75B5" w:rsidRPr="006420C3" w:rsidRDefault="00AC75B5" w:rsidP="00E16FFF">
            <w:pPr>
              <w:pStyle w:val="Flietext"/>
              <w:jc w:val="left"/>
              <w:rPr>
                <w:b/>
                <w:caps/>
                <w:color w:val="262E61" w:themeColor="text2"/>
                <w:lang w:val="en-GB"/>
              </w:rPr>
            </w:pPr>
            <w:r w:rsidRPr="006420C3">
              <w:rPr>
                <w:b/>
                <w:caps/>
                <w:color w:val="262E61" w:themeColor="text2"/>
                <w:lang w:val="en-GB"/>
              </w:rPr>
              <w:lastRenderedPageBreak/>
              <w:t>Course Titel</w:t>
            </w:r>
          </w:p>
        </w:tc>
        <w:tc>
          <w:tcPr>
            <w:tcW w:w="3830" w:type="pct"/>
            <w:noWrap/>
          </w:tcPr>
          <w:p w14:paraId="0AD3826B" w14:textId="7E62A37D" w:rsidR="00AC75B5" w:rsidRPr="006420C3" w:rsidRDefault="00AC75B5" w:rsidP="00E16FFF">
            <w:pPr>
              <w:pStyle w:val="Flietext"/>
              <w:rPr>
                <w:b/>
                <w:bCs/>
                <w:caps/>
                <w:color w:val="262E61" w:themeColor="text2"/>
                <w:lang w:val="en-GB"/>
              </w:rPr>
            </w:pPr>
            <w:r w:rsidRPr="006420C3">
              <w:rPr>
                <w:b/>
                <w:bCs/>
                <w:caps/>
                <w:color w:val="262E61" w:themeColor="text2"/>
                <w:lang w:val="en-GB"/>
              </w:rPr>
              <w:t>Clinical Innovation Lab I</w:t>
            </w:r>
            <w:r w:rsidR="00CA0658" w:rsidRPr="006420C3">
              <w:rPr>
                <w:b/>
                <w:bCs/>
                <w:caps/>
                <w:color w:val="262E61" w:themeColor="text2"/>
                <w:lang w:val="en-GB"/>
              </w:rPr>
              <w:t>I</w:t>
            </w:r>
          </w:p>
        </w:tc>
      </w:tr>
      <w:tr w:rsidR="00AC75B5" w:rsidRPr="006420C3" w14:paraId="0721B456" w14:textId="77777777" w:rsidTr="3465D01A">
        <w:trPr>
          <w:cantSplit/>
        </w:trPr>
        <w:tc>
          <w:tcPr>
            <w:tcW w:w="1170" w:type="pct"/>
            <w:noWrap/>
          </w:tcPr>
          <w:p w14:paraId="5F54F0CB" w14:textId="77777777" w:rsidR="00AC75B5" w:rsidRPr="006420C3" w:rsidRDefault="00AC75B5" w:rsidP="00E16FFF">
            <w:pPr>
              <w:pStyle w:val="Flietext"/>
              <w:rPr>
                <w:b/>
                <w:bCs/>
                <w:lang w:val="en-GB"/>
              </w:rPr>
            </w:pPr>
            <w:r w:rsidRPr="006420C3">
              <w:rPr>
                <w:b/>
                <w:bCs/>
                <w:lang w:val="en-GB"/>
              </w:rPr>
              <w:t>Duration</w:t>
            </w:r>
          </w:p>
        </w:tc>
        <w:tc>
          <w:tcPr>
            <w:tcW w:w="3830" w:type="pct"/>
            <w:noWrap/>
          </w:tcPr>
          <w:p w14:paraId="58A683F8" w14:textId="77777777" w:rsidR="00AC75B5" w:rsidRPr="006420C3" w:rsidRDefault="00AC75B5" w:rsidP="00E16FFF">
            <w:pPr>
              <w:pStyle w:val="Flietext"/>
              <w:rPr>
                <w:lang w:val="en-GB"/>
              </w:rPr>
            </w:pPr>
            <w:r w:rsidRPr="006420C3">
              <w:rPr>
                <w:lang w:val="en-GB"/>
              </w:rPr>
              <w:t xml:space="preserve">4 ECTS </w:t>
            </w:r>
            <w:commentRangeStart w:id="118"/>
            <w:commentRangeStart w:id="119"/>
            <w:commentRangeStart w:id="120"/>
            <w:r w:rsidRPr="006420C3">
              <w:rPr>
                <w:lang w:val="en-GB"/>
              </w:rPr>
              <w:t>2 SWS</w:t>
            </w:r>
            <w:commentRangeEnd w:id="118"/>
            <w:r w:rsidRPr="006420C3">
              <w:rPr>
                <w:rStyle w:val="Kommentarzeichen"/>
                <w:sz w:val="21"/>
                <w:szCs w:val="21"/>
                <w:lang w:val="en-GB"/>
              </w:rPr>
              <w:commentReference w:id="118"/>
            </w:r>
            <w:commentRangeEnd w:id="119"/>
            <w:r w:rsidRPr="006420C3">
              <w:rPr>
                <w:rStyle w:val="Kommentarzeichen"/>
                <w:sz w:val="21"/>
                <w:szCs w:val="21"/>
                <w:lang w:val="en-GB"/>
              </w:rPr>
              <w:commentReference w:id="119"/>
            </w:r>
            <w:commentRangeEnd w:id="120"/>
            <w:r w:rsidRPr="006420C3">
              <w:rPr>
                <w:rStyle w:val="Kommentarzeichen"/>
                <w:sz w:val="21"/>
                <w:szCs w:val="21"/>
                <w:lang w:val="en-GB"/>
              </w:rPr>
              <w:commentReference w:id="120"/>
            </w:r>
          </w:p>
        </w:tc>
      </w:tr>
      <w:tr w:rsidR="00AC75B5" w:rsidRPr="006420C3" w14:paraId="7FEB2F01" w14:textId="77777777" w:rsidTr="3465D01A">
        <w:trPr>
          <w:cantSplit/>
        </w:trPr>
        <w:tc>
          <w:tcPr>
            <w:tcW w:w="1170" w:type="pct"/>
            <w:noWrap/>
          </w:tcPr>
          <w:p w14:paraId="331008A8" w14:textId="77777777" w:rsidR="00AC75B5" w:rsidRPr="006420C3" w:rsidRDefault="00AC75B5" w:rsidP="00E16FFF">
            <w:pPr>
              <w:pStyle w:val="Flietext"/>
              <w:rPr>
                <w:b/>
                <w:bCs/>
                <w:lang w:val="en-GB"/>
              </w:rPr>
            </w:pPr>
            <w:r w:rsidRPr="006420C3">
              <w:rPr>
                <w:b/>
                <w:bCs/>
                <w:lang w:val="en-GB"/>
              </w:rPr>
              <w:t>Type of Activity</w:t>
            </w:r>
          </w:p>
        </w:tc>
        <w:tc>
          <w:tcPr>
            <w:tcW w:w="3830" w:type="pct"/>
            <w:noWrap/>
          </w:tcPr>
          <w:p w14:paraId="0928DE77" w14:textId="77777777" w:rsidR="00AC75B5" w:rsidRPr="006420C3" w:rsidRDefault="00AC75B5" w:rsidP="00E16FFF">
            <w:pPr>
              <w:pStyle w:val="Flietext"/>
              <w:rPr>
                <w:lang w:val="en-GB"/>
              </w:rPr>
            </w:pPr>
            <w:r w:rsidRPr="006420C3">
              <w:rPr>
                <w:lang w:val="en-GB"/>
              </w:rPr>
              <w:t>PT</w:t>
            </w:r>
          </w:p>
        </w:tc>
      </w:tr>
      <w:tr w:rsidR="00F65846" w:rsidRPr="00E61F7E" w14:paraId="1AA88DC4" w14:textId="77777777" w:rsidTr="3465D01A">
        <w:trPr>
          <w:cantSplit/>
        </w:trPr>
        <w:tc>
          <w:tcPr>
            <w:tcW w:w="1170" w:type="pct"/>
            <w:noWrap/>
          </w:tcPr>
          <w:p w14:paraId="7C7726E8" w14:textId="2B0CC494" w:rsidR="00F65846" w:rsidRPr="006420C3" w:rsidRDefault="00F65846" w:rsidP="00F65846">
            <w:pPr>
              <w:pStyle w:val="Flietext"/>
              <w:rPr>
                <w:b/>
                <w:bCs/>
                <w:lang w:val="en-GB"/>
              </w:rPr>
            </w:pPr>
            <w:r w:rsidRPr="006420C3">
              <w:rPr>
                <w:b/>
                <w:bCs/>
                <w:lang w:val="en-GB"/>
              </w:rPr>
              <w:t>Assessment Type</w:t>
            </w:r>
          </w:p>
        </w:tc>
        <w:tc>
          <w:tcPr>
            <w:tcW w:w="3830" w:type="pct"/>
            <w:noWrap/>
          </w:tcPr>
          <w:p w14:paraId="021C81B4" w14:textId="6BBADF5D" w:rsidR="00F65846" w:rsidRPr="006420C3" w:rsidRDefault="00F65846" w:rsidP="00F65846">
            <w:pPr>
              <w:pStyle w:val="Flietext"/>
              <w:rPr>
                <w:lang w:val="en-GB"/>
              </w:rPr>
            </w:pPr>
            <w:r w:rsidRPr="006420C3">
              <w:rPr>
                <w:lang w:val="en-GB"/>
              </w:rPr>
              <w:t>Continuous assessment, five-point grading scale</w:t>
            </w:r>
          </w:p>
        </w:tc>
      </w:tr>
      <w:tr w:rsidR="00F65846" w:rsidRPr="00E61F7E" w14:paraId="401A1FC7" w14:textId="77777777" w:rsidTr="3465D01A">
        <w:trPr>
          <w:cantSplit/>
          <w:trHeight w:val="5470"/>
        </w:trPr>
        <w:tc>
          <w:tcPr>
            <w:tcW w:w="1170" w:type="pct"/>
            <w:noWrap/>
          </w:tcPr>
          <w:p w14:paraId="3DFA9DF0" w14:textId="77777777" w:rsidR="00E160BA" w:rsidRDefault="00F65846" w:rsidP="00F65846">
            <w:pPr>
              <w:pStyle w:val="Flietext"/>
              <w:rPr>
                <w:b/>
                <w:bCs/>
                <w:lang w:val="en-GB"/>
              </w:rPr>
            </w:pPr>
            <w:r w:rsidRPr="006420C3">
              <w:rPr>
                <w:b/>
                <w:bCs/>
                <w:lang w:val="en-GB"/>
              </w:rPr>
              <w:t xml:space="preserve">Form(s) of </w:t>
            </w:r>
          </w:p>
          <w:p w14:paraId="4F535499" w14:textId="1AC6215D" w:rsidR="00F65846" w:rsidRPr="006420C3" w:rsidRDefault="00F65846" w:rsidP="00F65846">
            <w:pPr>
              <w:pStyle w:val="Flietext"/>
              <w:rPr>
                <w:b/>
                <w:bCs/>
                <w:lang w:val="en-GB"/>
              </w:rPr>
            </w:pPr>
            <w:r w:rsidRPr="006420C3">
              <w:rPr>
                <w:b/>
                <w:bCs/>
                <w:lang w:val="en-GB"/>
              </w:rPr>
              <w:t>Examination(s)</w:t>
            </w:r>
          </w:p>
        </w:tc>
        <w:tc>
          <w:tcPr>
            <w:tcW w:w="3830" w:type="pct"/>
            <w:noWrap/>
          </w:tcPr>
          <w:p w14:paraId="40B9FBAC" w14:textId="77777777" w:rsidR="00F65846" w:rsidRPr="00486FA5" w:rsidRDefault="00F65846" w:rsidP="00F65846">
            <w:pPr>
              <w:pStyle w:val="Flietext"/>
              <w:rPr>
                <w:lang w:val="fr-FR"/>
              </w:rPr>
            </w:pPr>
            <w:r w:rsidRPr="00486FA5">
              <w:rPr>
                <w:lang w:val="fr-FR"/>
              </w:rPr>
              <w:t>Portfolio</w:t>
            </w:r>
          </w:p>
          <w:p w14:paraId="19C90E3B" w14:textId="77777777" w:rsidR="00AD6592" w:rsidRPr="00486FA5" w:rsidRDefault="00AD6592" w:rsidP="00F65846">
            <w:pPr>
              <w:pStyle w:val="Flietext"/>
              <w:rPr>
                <w:lang w:val="fr-FR"/>
              </w:rPr>
            </w:pPr>
          </w:p>
          <w:p w14:paraId="6EE67F7C" w14:textId="77777777" w:rsidR="00AD6592" w:rsidRPr="00486FA5" w:rsidRDefault="00AD6592" w:rsidP="00AD6592">
            <w:pPr>
              <w:pStyle w:val="Flietext"/>
              <w:rPr>
                <w:lang w:val="fr-FR"/>
              </w:rPr>
            </w:pPr>
            <w:r w:rsidRPr="00486FA5">
              <w:rPr>
                <w:lang w:val="fr-FR"/>
              </w:rPr>
              <w:t>Agile Project Documentation (continuous)</w:t>
            </w:r>
          </w:p>
          <w:p w14:paraId="1BB5A79E" w14:textId="77777777" w:rsidR="00AD6592" w:rsidRPr="006420C3" w:rsidRDefault="00AD6592" w:rsidP="00AD6592">
            <w:pPr>
              <w:pStyle w:val="Flietext"/>
              <w:rPr>
                <w:lang w:val="en-GB"/>
              </w:rPr>
            </w:pPr>
            <w:r w:rsidRPr="006420C3">
              <w:rPr>
                <w:lang w:val="en-GB"/>
              </w:rPr>
              <w:t>Product backlog, sprint plans/reviews, decision log, risk &amp; change management.</w:t>
            </w:r>
          </w:p>
          <w:p w14:paraId="22EC1DB6" w14:textId="77777777" w:rsidR="00AD6592" w:rsidRPr="006420C3" w:rsidRDefault="00AD6592" w:rsidP="00AD6592">
            <w:pPr>
              <w:pStyle w:val="Flietext"/>
              <w:rPr>
                <w:lang w:val="en-GB"/>
              </w:rPr>
            </w:pPr>
          </w:p>
          <w:p w14:paraId="278A0A7B" w14:textId="77777777" w:rsidR="00AD6592" w:rsidRPr="006420C3" w:rsidRDefault="00AD6592" w:rsidP="00AD6592">
            <w:pPr>
              <w:pStyle w:val="Flietext"/>
              <w:rPr>
                <w:lang w:val="en-GB"/>
              </w:rPr>
            </w:pPr>
            <w:r w:rsidRPr="006420C3">
              <w:rPr>
                <w:lang w:val="en-GB"/>
              </w:rPr>
              <w:t>Project Artefacts &amp; Results (Semester 2)</w:t>
            </w:r>
          </w:p>
          <w:p w14:paraId="75C0E054" w14:textId="77777777" w:rsidR="00AD6592" w:rsidRPr="006420C3" w:rsidRDefault="00AD6592" w:rsidP="00AD6592">
            <w:pPr>
              <w:pStyle w:val="Flietext"/>
              <w:rPr>
                <w:lang w:val="en-GB"/>
              </w:rPr>
            </w:pPr>
            <w:r w:rsidRPr="006420C3">
              <w:rPr>
                <w:lang w:val="en-GB"/>
              </w:rPr>
              <w:t>Prototypes/models, evaluation results, documentation, reproducibility.</w:t>
            </w:r>
          </w:p>
          <w:p w14:paraId="036AF9F2" w14:textId="77777777" w:rsidR="00AD6592" w:rsidRPr="006420C3" w:rsidRDefault="00AD6592" w:rsidP="00AD6592">
            <w:pPr>
              <w:pStyle w:val="Flietext"/>
              <w:rPr>
                <w:lang w:val="en-GB"/>
              </w:rPr>
            </w:pPr>
          </w:p>
          <w:p w14:paraId="110AFDA6" w14:textId="77777777" w:rsidR="00CB1A1E" w:rsidRPr="006420C3" w:rsidRDefault="00CB1A1E" w:rsidP="00CB1A1E">
            <w:pPr>
              <w:pStyle w:val="Flietext"/>
              <w:rPr>
                <w:lang w:val="en-GB"/>
              </w:rPr>
            </w:pPr>
            <w:r w:rsidRPr="006420C3">
              <w:rPr>
                <w:lang w:val="en-GB"/>
              </w:rPr>
              <w:t>Individual Reflection (continuous)</w:t>
            </w:r>
          </w:p>
          <w:p w14:paraId="2DF0FC47" w14:textId="6DB17237" w:rsidR="00CB1A1E" w:rsidRPr="006420C3" w:rsidRDefault="00CB1A1E" w:rsidP="00CB1A1E">
            <w:pPr>
              <w:pStyle w:val="Flietext"/>
              <w:rPr>
                <w:lang w:val="en-GB"/>
              </w:rPr>
            </w:pPr>
            <w:r w:rsidRPr="006420C3">
              <w:rPr>
                <w:lang w:val="en-GB"/>
              </w:rPr>
              <w:t>Agile practice, interdisciplinary collaboration, ethical and practical challenges.</w:t>
            </w:r>
          </w:p>
          <w:p w14:paraId="43A7D860" w14:textId="77777777" w:rsidR="00CB1A1E" w:rsidRPr="006420C3" w:rsidRDefault="00CB1A1E" w:rsidP="00AD6592">
            <w:pPr>
              <w:pStyle w:val="Flietext"/>
              <w:rPr>
                <w:lang w:val="en-GB"/>
              </w:rPr>
            </w:pPr>
          </w:p>
          <w:p w14:paraId="3A035D1B" w14:textId="77777777" w:rsidR="00AD6592" w:rsidRPr="006420C3" w:rsidRDefault="00AD6592" w:rsidP="00AD6592">
            <w:pPr>
              <w:pStyle w:val="Flietext"/>
              <w:rPr>
                <w:lang w:val="en-GB"/>
              </w:rPr>
            </w:pPr>
            <w:r w:rsidRPr="006420C3">
              <w:rPr>
                <w:lang w:val="en-GB"/>
              </w:rPr>
              <w:t>Presentation II (end S2)</w:t>
            </w:r>
          </w:p>
          <w:p w14:paraId="2E17A462" w14:textId="77777777" w:rsidR="00AD6592" w:rsidRPr="006420C3" w:rsidRDefault="2BAAB9F1" w:rsidP="00AD6592">
            <w:pPr>
              <w:pStyle w:val="Flietext"/>
              <w:rPr>
                <w:lang w:val="en-GB"/>
              </w:rPr>
            </w:pPr>
            <w:r w:rsidRPr="3465D01A">
              <w:rPr>
                <w:lang w:val="en-GB"/>
              </w:rPr>
              <w:t>Final outcomes, clinical relevance, limitations, and future work.</w:t>
            </w:r>
          </w:p>
          <w:p w14:paraId="61F8BFDE" w14:textId="70F690CF" w:rsidR="00AD6592" w:rsidRPr="006420C3" w:rsidRDefault="00AD6592" w:rsidP="3465D01A">
            <w:pPr>
              <w:pStyle w:val="Flietext"/>
              <w:rPr>
                <w:lang w:val="en-GB"/>
              </w:rPr>
            </w:pPr>
          </w:p>
          <w:p w14:paraId="59F70674" w14:textId="7C69E59F" w:rsidR="00AD6592" w:rsidRPr="006420C3" w:rsidRDefault="3465D01A" w:rsidP="3465D01A">
            <w:pPr>
              <w:pStyle w:val="Flietext"/>
              <w:rPr>
                <w:i/>
                <w:iCs/>
                <w:lang w:val="en-GB"/>
              </w:rPr>
            </w:pPr>
            <w:r w:rsidRPr="3465D01A">
              <w:rPr>
                <w:i/>
                <w:iCs/>
                <w:lang w:val="en-GB"/>
              </w:rPr>
              <w:t>Grading:</w:t>
            </w:r>
          </w:p>
          <w:p w14:paraId="101787B4" w14:textId="2D2797EA" w:rsidR="00AD6592" w:rsidRPr="006420C3" w:rsidRDefault="3465D01A" w:rsidP="3465D01A">
            <w:pPr>
              <w:pStyle w:val="Flietext"/>
              <w:rPr>
                <w:lang w:val="en-GB"/>
              </w:rPr>
            </w:pPr>
            <w:r w:rsidRPr="3465D01A">
              <w:rPr>
                <w:lang w:val="en-GB"/>
              </w:rPr>
              <w:t>Course coordinator:  methodology, agile use, reflection, communi-cation.</w:t>
            </w:r>
          </w:p>
          <w:p w14:paraId="4AE14B7F" w14:textId="4C487887" w:rsidR="00AD6592" w:rsidRPr="006420C3" w:rsidRDefault="3465D01A" w:rsidP="00AD6592">
            <w:pPr>
              <w:pStyle w:val="Flietext"/>
              <w:rPr>
                <w:lang w:val="en-GB"/>
              </w:rPr>
            </w:pPr>
            <w:r w:rsidRPr="3465D01A">
              <w:rPr>
                <w:lang w:val="en-GB"/>
              </w:rPr>
              <w:t>Supervisor: project execution, technical/clinical quality, feasibility.</w:t>
            </w:r>
          </w:p>
        </w:tc>
      </w:tr>
      <w:tr w:rsidR="00F65846" w:rsidRPr="00E61F7E" w14:paraId="31BC2D3D" w14:textId="77777777" w:rsidTr="3465D01A">
        <w:trPr>
          <w:cantSplit/>
        </w:trPr>
        <w:tc>
          <w:tcPr>
            <w:tcW w:w="1170" w:type="pct"/>
            <w:noWrap/>
          </w:tcPr>
          <w:p w14:paraId="4541EA90" w14:textId="1CF839A2" w:rsidR="00F65846" w:rsidRPr="006420C3" w:rsidRDefault="00F65846" w:rsidP="00F65846">
            <w:pPr>
              <w:pStyle w:val="Flietext"/>
              <w:rPr>
                <w:b/>
                <w:bCs/>
                <w:lang w:val="en-GB"/>
              </w:rPr>
            </w:pPr>
            <w:r w:rsidRPr="006420C3">
              <w:rPr>
                <w:b/>
                <w:bCs/>
                <w:lang w:val="en-GB"/>
              </w:rPr>
              <w:t>Content</w:t>
            </w:r>
          </w:p>
        </w:tc>
        <w:tc>
          <w:tcPr>
            <w:tcW w:w="3830" w:type="pct"/>
            <w:noWrap/>
          </w:tcPr>
          <w:p w14:paraId="0CD064EA" w14:textId="133E9DA1" w:rsidR="00F65846" w:rsidRPr="006420C3" w:rsidRDefault="7508945A" w:rsidP="00F65846">
            <w:pPr>
              <w:spacing w:after="160" w:line="259" w:lineRule="auto"/>
              <w:rPr>
                <w:lang w:val="en-GB"/>
              </w:rPr>
            </w:pPr>
            <w:r w:rsidRPr="3465D01A">
              <w:rPr>
                <w:lang w:val="en-GB"/>
              </w:rPr>
              <w:t>Research- and development-oriented project work with systematic, domain-specific methodological treatment of topics derived from the courses. Topic selection is carried out jointly with internal and external stakeholders, with a strong connection to clinical application scenarios, following an initial ideation phase using a Design Jam. The focus lies on domain and data understanding, method selection, modelling, and deployment or transition into real-world operation in accordance with the CRISP-DM model, as well as ethical and legal implications. The project is accompanied by project management, reflection and coaching on teamwork, and the preparation and target-group-oriented communi</w:t>
            </w:r>
            <w:r w:rsidR="367178E7" w:rsidRPr="3465D01A">
              <w:rPr>
                <w:lang w:val="en-GB"/>
              </w:rPr>
              <w:t>-</w:t>
            </w:r>
            <w:r w:rsidRPr="3465D01A">
              <w:rPr>
                <w:lang w:val="en-GB"/>
              </w:rPr>
              <w:t>cation of project results.</w:t>
            </w:r>
          </w:p>
        </w:tc>
      </w:tr>
      <w:tr w:rsidR="00F65846" w:rsidRPr="00E61F7E" w14:paraId="016814E4" w14:textId="77777777" w:rsidTr="3465D01A">
        <w:trPr>
          <w:cantSplit/>
        </w:trPr>
        <w:tc>
          <w:tcPr>
            <w:tcW w:w="1170" w:type="pct"/>
            <w:noWrap/>
          </w:tcPr>
          <w:p w14:paraId="1B205AE6" w14:textId="79C7C07C" w:rsidR="00F65846" w:rsidRPr="006420C3" w:rsidRDefault="00F65846" w:rsidP="00F65846">
            <w:pPr>
              <w:pStyle w:val="Flietext"/>
              <w:rPr>
                <w:b/>
                <w:bCs/>
                <w:lang w:val="en-GB"/>
              </w:rPr>
            </w:pPr>
            <w:r w:rsidRPr="006420C3">
              <w:rPr>
                <w:b/>
                <w:bCs/>
                <w:lang w:val="en-GB"/>
              </w:rPr>
              <w:lastRenderedPageBreak/>
              <w:t>Intended Learning Outcomes</w:t>
            </w:r>
          </w:p>
        </w:tc>
        <w:tc>
          <w:tcPr>
            <w:tcW w:w="3830" w:type="pct"/>
            <w:noWrap/>
          </w:tcPr>
          <w:p w14:paraId="39CBB796" w14:textId="77777777" w:rsidR="00F65846" w:rsidRPr="006420C3" w:rsidRDefault="00F65846" w:rsidP="00F65846">
            <w:pPr>
              <w:spacing w:after="160" w:line="259" w:lineRule="auto"/>
              <w:rPr>
                <w:lang w:val="en-GB"/>
              </w:rPr>
            </w:pPr>
            <w:r w:rsidRPr="006420C3">
              <w:rPr>
                <w:lang w:val="en-GB"/>
              </w:rPr>
              <w:t>Students possess practical implementation skills related to the course content in Data Science &amp; Machine Learning and applied programming. By developing their own project questions, they deepen their technical and methodological competencies in selected application areas, including legislative and ethical implications.</w:t>
            </w:r>
          </w:p>
          <w:p w14:paraId="3811987A" w14:textId="099BA496" w:rsidR="00F65846" w:rsidRPr="006420C3" w:rsidRDefault="00F65846" w:rsidP="00F65846">
            <w:pPr>
              <w:spacing w:after="160" w:line="259" w:lineRule="auto"/>
              <w:rPr>
                <w:lang w:val="en-GB"/>
              </w:rPr>
            </w:pPr>
            <w:r w:rsidRPr="006420C3">
              <w:rPr>
                <w:lang w:val="en-GB"/>
              </w:rPr>
              <w:t>In the third semester, students advance the concepts developed in the previous project phase into a more technically mature and clinically integrable AI solution. They can purposefully refine the software and model architecture based on prior insights, apply a robust validation approach, and develop a functional prototype that meets essential integration requirements of clinical workflows.</w:t>
            </w:r>
          </w:p>
          <w:p w14:paraId="06DABA66" w14:textId="77777777" w:rsidR="00F65846" w:rsidRPr="006420C3" w:rsidRDefault="00F65846" w:rsidP="00F65846">
            <w:pPr>
              <w:spacing w:after="160" w:line="259" w:lineRule="auto"/>
              <w:rPr>
                <w:lang w:val="en-GB"/>
              </w:rPr>
            </w:pPr>
            <w:r w:rsidRPr="006420C3">
              <w:rPr>
                <w:lang w:val="en-GB"/>
              </w:rPr>
              <w:t xml:space="preserve">During on-site sessions, coaches from the relevant technical fields and topic areas are available to support the students. They also receive continuous supervision from a subject mentor and guidance in agile project management. </w:t>
            </w:r>
          </w:p>
          <w:p w14:paraId="02473926" w14:textId="5594F51E" w:rsidR="00F65846" w:rsidRPr="006420C3" w:rsidRDefault="00F65846" w:rsidP="00F65846">
            <w:pPr>
              <w:spacing w:after="160" w:line="259" w:lineRule="auto"/>
              <w:rPr>
                <w:lang w:val="en-GB"/>
              </w:rPr>
            </w:pPr>
            <w:r w:rsidRPr="006420C3">
              <w:rPr>
                <w:lang w:val="en-GB"/>
              </w:rPr>
              <w:t xml:space="preserve">Students </w:t>
            </w:r>
            <w:r w:rsidR="004E1318" w:rsidRPr="006420C3">
              <w:rPr>
                <w:lang w:val="en-GB"/>
              </w:rPr>
              <w:t>can</w:t>
            </w:r>
            <w:r w:rsidRPr="006420C3">
              <w:rPr>
                <w:lang w:val="en-GB"/>
              </w:rPr>
              <w:t xml:space="preserve"> justify technical, methodological, and organisational decisions with due consideration of regulatory and ethical-medical constraints. Furthermore, they are capable of systematically reflecting on the sustainability, risks, and limitations of their solution. Students present their results in a target-group-appropriate manner, document them in a profession- and decision-oriented </w:t>
            </w:r>
            <w:r w:rsidR="004E1318" w:rsidRPr="006420C3">
              <w:rPr>
                <w:lang w:val="en-GB"/>
              </w:rPr>
              <w:t>way and</w:t>
            </w:r>
            <w:r w:rsidRPr="006420C3">
              <w:rPr>
                <w:lang w:val="en-GB"/>
              </w:rPr>
              <w:t xml:space="preserve"> can convincingly defend their choices in professional discussions.</w:t>
            </w:r>
          </w:p>
        </w:tc>
      </w:tr>
      <w:tr w:rsidR="00F65846" w:rsidRPr="006420C3" w14:paraId="5111AF37" w14:textId="77777777" w:rsidTr="3465D01A">
        <w:trPr>
          <w:cantSplit/>
        </w:trPr>
        <w:tc>
          <w:tcPr>
            <w:tcW w:w="1170" w:type="pct"/>
            <w:noWrap/>
          </w:tcPr>
          <w:p w14:paraId="10F61725" w14:textId="77777777" w:rsidR="00F65846" w:rsidRPr="006420C3" w:rsidRDefault="7508945A" w:rsidP="00F65846">
            <w:pPr>
              <w:pStyle w:val="Flietext"/>
              <w:rPr>
                <w:b/>
                <w:bCs/>
                <w:lang w:val="en-GB"/>
              </w:rPr>
            </w:pPr>
            <w:r w:rsidRPr="3465D01A">
              <w:rPr>
                <w:b/>
                <w:bCs/>
                <w:lang w:val="en-GB"/>
              </w:rPr>
              <w:t>Literature</w:t>
            </w:r>
          </w:p>
        </w:tc>
        <w:tc>
          <w:tcPr>
            <w:tcW w:w="3830" w:type="pct"/>
            <w:noWrap/>
          </w:tcPr>
          <w:p w14:paraId="4BE2A646" w14:textId="77777777" w:rsidR="00F65846" w:rsidRPr="006420C3" w:rsidRDefault="00F65846" w:rsidP="00F65846">
            <w:pPr>
              <w:pStyle w:val="Flietext"/>
              <w:rPr>
                <w:lang w:val="en-GB"/>
              </w:rPr>
            </w:pPr>
          </w:p>
        </w:tc>
      </w:tr>
    </w:tbl>
    <w:p w14:paraId="2E7BB097" w14:textId="77777777" w:rsidR="00AC75B5" w:rsidRPr="006420C3" w:rsidRDefault="00AC75B5" w:rsidP="00AC75B5">
      <w:pPr>
        <w:pStyle w:val="Flietext"/>
        <w:rPr>
          <w:lang w:val="en-GB" w:eastAsia="de-DE"/>
        </w:rPr>
      </w:pPr>
    </w:p>
    <w:p w14:paraId="69EA10C0" w14:textId="0E6405DF" w:rsidR="00E160BA" w:rsidRDefault="00E160BA" w:rsidP="00AC75B5">
      <w:pPr>
        <w:pStyle w:val="Flietext"/>
        <w:rPr>
          <w:lang w:val="en-GB" w:eastAsia="de-DE"/>
        </w:rPr>
      </w:pPr>
      <w:r>
        <w:rPr>
          <w:lang w:val="en-GB" w:eastAsia="de-DE"/>
        </w:rPr>
        <w:br w:type="page"/>
      </w:r>
    </w:p>
    <w:p w14:paraId="551B4C03" w14:textId="71BCD2DD" w:rsidR="00AC75B5" w:rsidRPr="006420C3" w:rsidRDefault="4279A453" w:rsidP="504E2AFD">
      <w:pPr>
        <w:pStyle w:val="Beschriftung"/>
        <w:keepNext/>
        <w:rPr>
          <w:lang w:val="en-GB"/>
        </w:rPr>
      </w:pPr>
      <w:bookmarkStart w:id="121" w:name="_Toc223707134"/>
      <w:bookmarkStart w:id="122" w:name="_Toc223707159"/>
      <w:r w:rsidRPr="6D172EC0">
        <w:rPr>
          <w:lang w:val="en-GB"/>
        </w:rPr>
        <w:lastRenderedPageBreak/>
        <w:t xml:space="preserve">Table </w:t>
      </w:r>
      <w:r w:rsidRPr="6D172EC0">
        <w:rPr>
          <w:lang w:val="en-GB"/>
        </w:rPr>
        <w:fldChar w:fldCharType="begin"/>
      </w:r>
      <w:r w:rsidRPr="6D172EC0">
        <w:rPr>
          <w:lang w:val="en-GB"/>
        </w:rPr>
        <w:instrText xml:space="preserve"> SEQ Table \* ARABIC </w:instrText>
      </w:r>
      <w:r w:rsidRPr="6D172EC0">
        <w:rPr>
          <w:lang w:val="en-GB"/>
        </w:rPr>
        <w:fldChar w:fldCharType="separate"/>
      </w:r>
      <w:r w:rsidR="00D33C83">
        <w:rPr>
          <w:noProof/>
          <w:lang w:val="en-GB"/>
        </w:rPr>
        <w:t>21</w:t>
      </w:r>
      <w:r w:rsidRPr="6D172EC0">
        <w:rPr>
          <w:lang w:val="en-GB"/>
        </w:rPr>
        <w:fldChar w:fldCharType="end"/>
      </w:r>
      <w:r w:rsidRPr="6D172EC0">
        <w:rPr>
          <w:lang w:val="en-GB"/>
        </w:rPr>
        <w:t xml:space="preserve">: Module </w:t>
      </w:r>
      <w:r w:rsidR="6E8F4749" w:rsidRPr="6D172EC0">
        <w:rPr>
          <w:lang w:val="en-GB"/>
        </w:rPr>
        <w:t>Research Studio: From Idea to Thesis</w:t>
      </w:r>
      <w:r w:rsidRPr="6D172EC0">
        <w:rPr>
          <w:lang w:val="en-GB"/>
        </w:rPr>
        <w:t xml:space="preserve"> | 3</w:t>
      </w:r>
      <w:r w:rsidRPr="6D172EC0">
        <w:rPr>
          <w:vertAlign w:val="superscript"/>
          <w:lang w:val="en-GB"/>
        </w:rPr>
        <w:t>rd</w:t>
      </w:r>
      <w:r w:rsidRPr="6D172EC0">
        <w:rPr>
          <w:lang w:val="en-GB"/>
        </w:rPr>
        <w:t xml:space="preserve"> semester of study</w:t>
      </w:r>
      <w:bookmarkEnd w:id="121"/>
      <w:bookmarkEnd w:id="122"/>
    </w:p>
    <w:tbl>
      <w:tblPr>
        <w:tblStyle w:val="LightList-Accent12"/>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5128"/>
        <w:gridCol w:w="1805"/>
      </w:tblGrid>
      <w:tr w:rsidR="504E2AFD" w:rsidRPr="006420C3" w14:paraId="448F0DE9" w14:textId="77777777" w:rsidTr="00E160B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18D6AAC8" w14:textId="77777777" w:rsidR="504E2AFD" w:rsidRPr="006420C3" w:rsidRDefault="504E2AFD" w:rsidP="504E2AFD">
            <w:pPr>
              <w:pStyle w:val="Flietext"/>
              <w:rPr>
                <w:caps/>
                <w:lang w:val="en-GB"/>
              </w:rPr>
            </w:pPr>
            <w:r w:rsidRPr="006420C3">
              <w:rPr>
                <w:caps/>
                <w:lang w:val="en-GB"/>
              </w:rPr>
              <w:t>MODULE NUMBER</w:t>
            </w:r>
          </w:p>
        </w:tc>
        <w:tc>
          <w:tcPr>
            <w:tcW w:w="5128"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35F8CBE5" w14:textId="55892BBD" w:rsidR="504E2AFD" w:rsidRPr="006420C3" w:rsidRDefault="504E2AFD" w:rsidP="504E2AFD">
            <w:pPr>
              <w:pStyle w:val="Flietext"/>
              <w:cnfStyle w:val="100000000000" w:firstRow="1" w:lastRow="0" w:firstColumn="0" w:lastColumn="0" w:oddVBand="0" w:evenVBand="0" w:oddHBand="0" w:evenHBand="0" w:firstRowFirstColumn="0" w:firstRowLastColumn="0" w:lastRowFirstColumn="0" w:lastRowLastColumn="0"/>
              <w:rPr>
                <w:lang w:val="en-GB"/>
              </w:rPr>
            </w:pPr>
            <w:r w:rsidRPr="006420C3">
              <w:rPr>
                <w:lang w:val="en-GB"/>
              </w:rPr>
              <w:t>MODULE TITLE</w:t>
            </w:r>
          </w:p>
        </w:tc>
        <w:tc>
          <w:tcPr>
            <w:tcW w:w="1805"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2F534895" w14:textId="77777777" w:rsidR="504E2AFD" w:rsidRPr="006420C3" w:rsidRDefault="504E2AFD" w:rsidP="504E2AFD">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504E2AFD" w:rsidRPr="006420C3" w14:paraId="7D80447A" w14:textId="77777777" w:rsidTr="00E160B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tcBorders>
          </w:tcPr>
          <w:p w14:paraId="3DB2401F" w14:textId="4BEDA860" w:rsidR="504E2AFD" w:rsidRPr="006420C3" w:rsidRDefault="3B659997" w:rsidP="3465D01A">
            <w:pPr>
              <w:pStyle w:val="Flietext"/>
              <w:rPr>
                <w:lang w:val="en-GB"/>
              </w:rPr>
            </w:pPr>
            <w:r w:rsidRPr="3465D01A">
              <w:rPr>
                <w:lang w:val="en-GB"/>
              </w:rPr>
              <w:t>Abbr. Module</w:t>
            </w:r>
          </w:p>
          <w:p w14:paraId="340B5BCA" w14:textId="6007BA05" w:rsidR="504E2AFD" w:rsidRPr="006420C3" w:rsidRDefault="1A792A66" w:rsidP="504E2AFD">
            <w:pPr>
              <w:pStyle w:val="Flietext"/>
              <w:rPr>
                <w:lang w:val="en-GB"/>
              </w:rPr>
            </w:pPr>
            <w:r w:rsidRPr="3465D01A">
              <w:rPr>
                <w:lang w:val="en-GB"/>
              </w:rPr>
              <w:t>KIM-2.SJ-M-ReStudio</w:t>
            </w:r>
          </w:p>
        </w:tc>
        <w:tc>
          <w:tcPr>
            <w:tcW w:w="5128" w:type="dxa"/>
            <w:tcBorders>
              <w:top w:val="single" w:sz="8" w:space="0" w:color="262E61" w:themeColor="text2"/>
              <w:bottom w:val="single" w:sz="8" w:space="0" w:color="262E61" w:themeColor="text2"/>
            </w:tcBorders>
          </w:tcPr>
          <w:p w14:paraId="319DB7F9" w14:textId="1651AC90" w:rsidR="0C453204" w:rsidRPr="006420C3" w:rsidRDefault="0C453204" w:rsidP="0063219C">
            <w:pPr>
              <w:pStyle w:val="Flietext"/>
              <w:jc w:val="left"/>
              <w:cnfStyle w:val="000000100000" w:firstRow="0" w:lastRow="0" w:firstColumn="0" w:lastColumn="0" w:oddVBand="0" w:evenVBand="0" w:oddHBand="1" w:evenHBand="0" w:firstRowFirstColumn="0" w:firstRowLastColumn="0" w:lastRowFirstColumn="0" w:lastRowLastColumn="0"/>
              <w:rPr>
                <w:lang w:val="en-GB"/>
              </w:rPr>
            </w:pPr>
            <w:r w:rsidRPr="006420C3">
              <w:rPr>
                <w:rFonts w:asciiTheme="majorHAnsi" w:eastAsiaTheme="majorEastAsia" w:hAnsiTheme="majorHAnsi" w:cstheme="majorBidi"/>
                <w:b/>
                <w:bCs/>
                <w:color w:val="242424"/>
                <w:sz w:val="22"/>
                <w:szCs w:val="22"/>
                <w:lang w:val="en-GB"/>
              </w:rPr>
              <w:t>Research Studio: From Idea to Thesis</w:t>
            </w:r>
          </w:p>
        </w:tc>
        <w:tc>
          <w:tcPr>
            <w:tcW w:w="1805" w:type="dxa"/>
            <w:tcBorders>
              <w:top w:val="single" w:sz="8" w:space="0" w:color="262E61" w:themeColor="text2"/>
              <w:bottom w:val="single" w:sz="8" w:space="0" w:color="262E61" w:themeColor="text2"/>
              <w:right w:val="single" w:sz="8" w:space="0" w:color="262E61" w:themeColor="text2"/>
            </w:tcBorders>
          </w:tcPr>
          <w:p w14:paraId="5062686A" w14:textId="40987C46" w:rsidR="7D9B0120" w:rsidRPr="006420C3" w:rsidRDefault="7D9B0120"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2</w:t>
            </w:r>
            <w:r w:rsidR="504E2AFD" w:rsidRPr="006420C3">
              <w:rPr>
                <w:b/>
                <w:bCs/>
                <w:lang w:val="en-GB"/>
              </w:rPr>
              <w:t xml:space="preserve"> ECTS</w:t>
            </w:r>
          </w:p>
        </w:tc>
      </w:tr>
      <w:tr w:rsidR="504E2AFD" w:rsidRPr="006420C3" w14:paraId="61E99024"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1D0C5404" w14:textId="77777777" w:rsidR="504E2AFD" w:rsidRPr="006420C3" w:rsidRDefault="504E2AFD" w:rsidP="504E2AFD">
            <w:pPr>
              <w:pStyle w:val="Flietext"/>
              <w:rPr>
                <w:lang w:val="en-GB"/>
              </w:rPr>
            </w:pPr>
            <w:r w:rsidRPr="006420C3">
              <w:rPr>
                <w:lang w:val="en-GB"/>
              </w:rPr>
              <w:t>Curricular Position</w:t>
            </w:r>
          </w:p>
        </w:tc>
        <w:tc>
          <w:tcPr>
            <w:tcW w:w="6933" w:type="dxa"/>
            <w:gridSpan w:val="2"/>
          </w:tcPr>
          <w:p w14:paraId="2EC8D0B6" w14:textId="3A0F730A"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Semester 3</w:t>
            </w:r>
          </w:p>
        </w:tc>
      </w:tr>
      <w:tr w:rsidR="504E2AFD" w:rsidRPr="006420C3" w14:paraId="6BD7BA4C" w14:textId="77777777" w:rsidTr="00E160B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3259EB79" w14:textId="77777777" w:rsidR="504E2AFD" w:rsidRPr="006420C3" w:rsidRDefault="504E2AFD" w:rsidP="504E2AFD">
            <w:pPr>
              <w:pStyle w:val="Flietext"/>
              <w:rPr>
                <w:lang w:val="en-GB"/>
              </w:rPr>
            </w:pPr>
            <w:r w:rsidRPr="006420C3">
              <w:rPr>
                <w:lang w:val="en-GB"/>
              </w:rPr>
              <w:t>EQF Level</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03F46A6C" w14:textId="35B0EA2E"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Level 7</w:t>
            </w:r>
          </w:p>
        </w:tc>
      </w:tr>
      <w:tr w:rsidR="504E2AFD" w:rsidRPr="00E61F7E" w14:paraId="1DDC2DF6"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44CFFF36" w14:textId="77777777" w:rsidR="504E2AFD" w:rsidRPr="006420C3" w:rsidRDefault="504E2AFD" w:rsidP="504E2AFD">
            <w:pPr>
              <w:pStyle w:val="Flietext"/>
              <w:rPr>
                <w:lang w:val="en-GB"/>
              </w:rPr>
            </w:pPr>
            <w:r w:rsidRPr="006420C3">
              <w:rPr>
                <w:lang w:val="en-GB"/>
              </w:rPr>
              <w:t>Prerequisites</w:t>
            </w:r>
          </w:p>
        </w:tc>
        <w:tc>
          <w:tcPr>
            <w:tcW w:w="6933" w:type="dxa"/>
            <w:gridSpan w:val="2"/>
          </w:tcPr>
          <w:p w14:paraId="71D0F96B" w14:textId="77777777"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None (or indication of the course/module)</w:t>
            </w:r>
          </w:p>
        </w:tc>
      </w:tr>
      <w:tr w:rsidR="504E2AFD" w:rsidRPr="006420C3" w14:paraId="16EC3A38" w14:textId="77777777" w:rsidTr="00E160B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5290070C" w14:textId="77777777" w:rsidR="504E2AFD" w:rsidRPr="006420C3" w:rsidRDefault="504E2AFD" w:rsidP="504E2AFD">
            <w:pPr>
              <w:pStyle w:val="Flietext"/>
              <w:rPr>
                <w:lang w:val="en-GB"/>
              </w:rPr>
            </w:pPr>
            <w:r w:rsidRPr="006420C3">
              <w:rPr>
                <w:lang w:val="en-GB"/>
              </w:rPr>
              <w:t>Blocked</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39DCFCB1" w14:textId="14164599"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 (individual courses)</w:t>
            </w:r>
          </w:p>
        </w:tc>
      </w:tr>
      <w:tr w:rsidR="504E2AFD" w:rsidRPr="006420C3" w14:paraId="57EB58E2"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53D0F8DD" w14:textId="77777777" w:rsidR="504E2AFD" w:rsidRPr="006420C3" w:rsidRDefault="504E2AFD" w:rsidP="504E2AFD">
            <w:pPr>
              <w:pStyle w:val="Flietext"/>
              <w:rPr>
                <w:lang w:val="en-GB"/>
              </w:rPr>
            </w:pPr>
            <w:r w:rsidRPr="006420C3">
              <w:rPr>
                <w:lang w:val="en-GB"/>
              </w:rPr>
              <w:t>Participants</w:t>
            </w:r>
          </w:p>
        </w:tc>
        <w:tc>
          <w:tcPr>
            <w:tcW w:w="6933" w:type="dxa"/>
            <w:gridSpan w:val="2"/>
          </w:tcPr>
          <w:p w14:paraId="1FBDBF72" w14:textId="77777777"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504E2AFD" w:rsidRPr="006420C3" w14:paraId="6124013E" w14:textId="77777777" w:rsidTr="00E160B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4B9EF59F" w14:textId="5DE7FEA8" w:rsidR="504E2AFD" w:rsidRPr="006420C3" w:rsidRDefault="504E2AFD" w:rsidP="504E2AFD">
            <w:pPr>
              <w:pStyle w:val="Flietext"/>
              <w:jc w:val="left"/>
              <w:rPr>
                <w:lang w:val="en-GB"/>
              </w:rPr>
            </w:pPr>
            <w:r w:rsidRPr="006420C3">
              <w:rPr>
                <w:lang w:val="en-GB"/>
              </w:rPr>
              <w:t>Connection to other Modules</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1A3DEB55" w14:textId="77777777"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tc>
      </w:tr>
      <w:tr w:rsidR="504E2AFD" w:rsidRPr="00E61F7E" w14:paraId="17444DCC"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3799CB00" w14:textId="77777777" w:rsidR="504E2AFD" w:rsidRPr="006420C3" w:rsidRDefault="504E2AFD" w:rsidP="504E2AFD">
            <w:pPr>
              <w:pStyle w:val="Flietext"/>
              <w:rPr>
                <w:lang w:val="en-GB"/>
              </w:rPr>
            </w:pPr>
            <w:r w:rsidRPr="006420C3">
              <w:rPr>
                <w:lang w:val="en-GB"/>
              </w:rPr>
              <w:t>Literature</w:t>
            </w:r>
          </w:p>
        </w:tc>
        <w:tc>
          <w:tcPr>
            <w:tcW w:w="6933" w:type="dxa"/>
            <w:gridSpan w:val="2"/>
          </w:tcPr>
          <w:p w14:paraId="65862CED" w14:textId="04CC8A19"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(please see below in the course descriptions)</w:t>
            </w:r>
          </w:p>
        </w:tc>
      </w:tr>
      <w:tr w:rsidR="504E2AFD" w:rsidRPr="00E61F7E" w14:paraId="1F25740E" w14:textId="77777777" w:rsidTr="00E160B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3E60D3D5" w14:textId="77777777" w:rsidR="504E2AFD" w:rsidRPr="006420C3" w:rsidRDefault="504E2AFD" w:rsidP="504E2AFD">
            <w:pPr>
              <w:pStyle w:val="Flietext"/>
              <w:rPr>
                <w:lang w:val="en-GB"/>
              </w:rPr>
            </w:pPr>
            <w:r w:rsidRPr="006420C3">
              <w:rPr>
                <w:lang w:val="en-GB"/>
              </w:rPr>
              <w:t xml:space="preserve">Intended Learning </w:t>
            </w:r>
          </w:p>
          <w:p w14:paraId="2D1FB1BD" w14:textId="77777777" w:rsidR="504E2AFD" w:rsidRPr="006420C3" w:rsidRDefault="504E2AFD" w:rsidP="504E2AFD">
            <w:pPr>
              <w:pStyle w:val="Flietext"/>
              <w:rPr>
                <w:lang w:val="en-GB"/>
              </w:rPr>
            </w:pPr>
            <w:r w:rsidRPr="006420C3">
              <w:rPr>
                <w:lang w:val="en-GB"/>
              </w:rPr>
              <w:t>Outcomes</w:t>
            </w:r>
          </w:p>
          <w:p w14:paraId="305DB353" w14:textId="77777777" w:rsidR="504E2AFD" w:rsidRPr="006420C3" w:rsidRDefault="504E2AFD" w:rsidP="504E2AFD">
            <w:pPr>
              <w:pStyle w:val="Flietext"/>
              <w:rPr>
                <w:b w:val="0"/>
                <w:bCs w:val="0"/>
                <w:lang w:val="en-GB"/>
              </w:rPr>
            </w:pPr>
            <w:r w:rsidRPr="006420C3">
              <w:rPr>
                <w:lang w:val="en-GB"/>
              </w:rPr>
              <w:t>(Competences)</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1BD189EF" w14:textId="77777777" w:rsidR="00E160BA" w:rsidRDefault="30390B6D"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Professional competences</w:t>
            </w:r>
          </w:p>
          <w:p w14:paraId="636133CE" w14:textId="5D4E3198" w:rsidR="3CCCF20F" w:rsidRPr="006420C3" w:rsidRDefault="30390B6D"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move confidently between clinical practice and AI-driven research questions. They explain their planned master project to clinicians and other stakeholders in clear language, showing how the study could improve care, where its limits are, and what resources and collaboration it will need.</w:t>
            </w:r>
          </w:p>
          <w:p w14:paraId="011FA2FB" w14:textId="2A47F3E4" w:rsidR="3CCCF20F" w:rsidRPr="006420C3" w:rsidRDefault="3CCCF20F"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3CDD1616" w14:textId="77777777" w:rsidR="00E160BA" w:rsidRDefault="30390B6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Method competences</w:t>
            </w:r>
          </w:p>
          <w:p w14:paraId="3F77ECFB" w14:textId="6CB02735" w:rsidR="3CCCF20F" w:rsidRPr="0024620B" w:rsidRDefault="30390B6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can turn a broad idea into a concrete, feasible research design. They define a clear question, select suitable data sources and AI methods, plan an evaluation strategy, and document all steps transparently to ensure the project is reproducible.</w:t>
            </w:r>
          </w:p>
          <w:p w14:paraId="7D1CAF70" w14:textId="7207EE5C" w:rsidR="3CCCF20F" w:rsidRPr="006420C3" w:rsidRDefault="3CCCF20F"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p>
          <w:p w14:paraId="26C8B103" w14:textId="77777777" w:rsidR="00E160BA" w:rsidRDefault="30390B6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Social competences</w:t>
            </w:r>
          </w:p>
          <w:p w14:paraId="7C144539" w14:textId="5B9CBB42" w:rsidR="3CCCF20F" w:rsidRPr="0024620B" w:rsidRDefault="30390B6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work respectfully and productively in interdisciplinary teams that include clinicians, data scientists, and patients or public representatives. They listen to different perspectives, handle disagreement constructively, and adapt their communication so everyone in the project feels informed and heard.</w:t>
            </w:r>
          </w:p>
          <w:p w14:paraId="5AC73AFF" w14:textId="3951D047" w:rsidR="3CCCF20F" w:rsidRPr="006420C3" w:rsidRDefault="3CCCF20F"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6FC07B24" w14:textId="77777777" w:rsidR="00E160BA" w:rsidRDefault="30390B6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Self-competences</w:t>
            </w:r>
          </w:p>
          <w:p w14:paraId="3B78E018" w14:textId="158378DD" w:rsidR="3CCCF20F" w:rsidRDefault="30390B6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reflect honestly on their strengths and limits as researchers and seek feedback early. They cope with uncertainty and setbacks, manage their time, and adjust plans when data, methods, or supervision realities change.</w:t>
            </w:r>
          </w:p>
          <w:p w14:paraId="18DD4361" w14:textId="77777777" w:rsidR="00E160BA" w:rsidRPr="0024620B" w:rsidRDefault="00E160BA"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p w14:paraId="28F8553C" w14:textId="77777777" w:rsidR="00E160BA" w:rsidRDefault="30390B6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Ethical competences</w:t>
            </w:r>
          </w:p>
          <w:p w14:paraId="43A5D31F" w14:textId="07281D4A" w:rsidR="3CCCF20F" w:rsidRPr="0024620B" w:rsidRDefault="30390B6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recognise and articulate ethical questions that arise when AI uses health data or informs clinical decisions. They argue for fair, safe, and transparent study designs, respect data-protection and consent requirements, and commit to honesty and integrity in every project phase.</w:t>
            </w:r>
          </w:p>
          <w:p w14:paraId="06D7CA16" w14:textId="22FE51B2" w:rsidR="3CCCF20F" w:rsidRPr="006420C3" w:rsidRDefault="3CCCF20F"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16904B08" w14:textId="77777777" w:rsidR="00E160BA" w:rsidRDefault="30390B6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Scientific competences</w:t>
            </w:r>
          </w:p>
          <w:p w14:paraId="566FA48C" w14:textId="13A0B018" w:rsidR="3CCCF20F" w:rsidRPr="0024620B" w:rsidRDefault="30390B6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Graduates read, judge, and use the AI-in-health literature critically rather than taking results at face value. They build a coherent narrative from prior work to their own project, justify methodological choices, and discuss uncertainty, limitations, and implications in a balanced way.</w:t>
            </w:r>
          </w:p>
          <w:p w14:paraId="3A9A01B4" w14:textId="6AD10F0C" w:rsidR="3CCCF20F" w:rsidRPr="006420C3" w:rsidRDefault="3CCCF20F" w:rsidP="3465D01A">
            <w:pPr>
              <w:pStyle w:val="Flietext"/>
              <w:cnfStyle w:val="000000100000" w:firstRow="0" w:lastRow="0" w:firstColumn="0" w:lastColumn="0" w:oddVBand="0" w:evenVBand="0" w:oddHBand="1" w:evenHBand="0" w:firstRowFirstColumn="0" w:firstRowLastColumn="0" w:lastRowFirstColumn="0" w:lastRowLastColumn="0"/>
              <w:rPr>
                <w:lang w:val="en-GB"/>
              </w:rPr>
            </w:pPr>
          </w:p>
          <w:p w14:paraId="482C26D8" w14:textId="77777777" w:rsidR="00E160BA" w:rsidRDefault="30390B6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Digital competences</w:t>
            </w:r>
          </w:p>
          <w:p w14:paraId="3188A564" w14:textId="03F42495" w:rsidR="3CCCF20F" w:rsidRPr="0024620B" w:rsidRDefault="30390B6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 xml:space="preserve">Graduates </w:t>
            </w:r>
            <w:r w:rsidR="2387EF38" w:rsidRPr="3465D01A">
              <w:rPr>
                <w:lang w:val="en-GB"/>
              </w:rPr>
              <w:t>explain</w:t>
            </w:r>
            <w:r w:rsidRPr="3465D01A">
              <w:rPr>
                <w:lang w:val="en-GB"/>
              </w:rPr>
              <w:t xml:space="preserve"> how clinical data, AI tools, and research software fit together in real projects. They use digital and AI-based tools to search the literature, manage data and code, and document analysis pipelines, while staying aware of tool limitations and retaining control over key scientific decisions.</w:t>
            </w:r>
          </w:p>
          <w:p w14:paraId="20DFE20F" w14:textId="42BA08B0" w:rsidR="3CCCF20F" w:rsidRPr="006420C3" w:rsidRDefault="3CCCF20F"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tc>
      </w:tr>
    </w:tbl>
    <w:p w14:paraId="6821A5EE" w14:textId="687348EB" w:rsidR="00AC75B5" w:rsidRPr="006420C3" w:rsidRDefault="00AC75B5" w:rsidP="504E2AFD">
      <w:pPr>
        <w:pStyle w:val="Flietext"/>
        <w:rPr>
          <w:lang w:val="en-GB" w:eastAsia="de-DE"/>
        </w:rPr>
      </w:pPr>
    </w:p>
    <w:p w14:paraId="062FEEA2" w14:textId="7CC8A310" w:rsidR="00AC75B5" w:rsidRPr="006420C3" w:rsidRDefault="00AC75B5" w:rsidP="504E2AFD">
      <w:pPr>
        <w:pStyle w:val="Flietext"/>
        <w:rPr>
          <w:lang w:val="en-GB" w:eastAsia="de-DE"/>
        </w:rPr>
      </w:pPr>
    </w:p>
    <w:p w14:paraId="3C1E4AA7" w14:textId="77777777" w:rsidR="00CB1A1E" w:rsidRPr="006420C3" w:rsidRDefault="00CB1A1E" w:rsidP="504E2AFD">
      <w:pPr>
        <w:pStyle w:val="Flietext"/>
        <w:rPr>
          <w:lang w:val="en-GB" w:eastAsia="de-DE"/>
        </w:rPr>
      </w:pPr>
    </w:p>
    <w:p w14:paraId="5F4A52DA" w14:textId="77777777" w:rsidR="00CB1A1E" w:rsidRPr="006420C3" w:rsidRDefault="00CB1A1E" w:rsidP="504E2AFD">
      <w:pPr>
        <w:pStyle w:val="Flietext"/>
        <w:rPr>
          <w:lang w:val="en-GB" w:eastAsia="de-DE"/>
        </w:rPr>
      </w:pPr>
    </w:p>
    <w:p w14:paraId="37C6BB7C" w14:textId="77777777" w:rsidR="00563009" w:rsidRPr="006420C3" w:rsidRDefault="00563009" w:rsidP="504E2AFD">
      <w:pPr>
        <w:pStyle w:val="Flietext"/>
        <w:rPr>
          <w:lang w:val="en-GB" w:eastAsia="de-DE"/>
        </w:rPr>
      </w:pPr>
    </w:p>
    <w:p w14:paraId="392AFE9D" w14:textId="380E2A0F" w:rsidR="00D33C83" w:rsidRDefault="00D33C83" w:rsidP="504E2AFD">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E61F7E" w14:paraId="047D35CE" w14:textId="77777777" w:rsidTr="5B260973">
        <w:trPr>
          <w:trHeight w:val="300"/>
        </w:trPr>
        <w:tc>
          <w:tcPr>
            <w:tcW w:w="2117" w:type="dxa"/>
          </w:tcPr>
          <w:p w14:paraId="615F8BDE"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4A2A31BA" w14:textId="76F6A936" w:rsidR="62B7FD41" w:rsidRPr="006420C3" w:rsidRDefault="62B7FD41" w:rsidP="0063219C">
            <w:pPr>
              <w:pStyle w:val="Flietext"/>
              <w:rPr>
                <w:lang w:val="en-GB"/>
              </w:rPr>
            </w:pPr>
            <w:r w:rsidRPr="006420C3">
              <w:rPr>
                <w:b/>
                <w:bCs/>
                <w:caps/>
                <w:color w:val="262E61" w:themeColor="text2"/>
                <w:lang w:val="en-GB"/>
              </w:rPr>
              <w:t>Research Studio: From Idea to Thesis</w:t>
            </w:r>
            <w:r w:rsidR="5E71BA4E" w:rsidRPr="006420C3">
              <w:rPr>
                <w:lang w:val="en-GB"/>
              </w:rPr>
              <w:t xml:space="preserve"> </w:t>
            </w:r>
          </w:p>
        </w:tc>
      </w:tr>
      <w:tr w:rsidR="3465D01A" w14:paraId="74F7739B" w14:textId="77777777" w:rsidTr="5B260973">
        <w:trPr>
          <w:trHeight w:val="300"/>
        </w:trPr>
        <w:tc>
          <w:tcPr>
            <w:tcW w:w="2117" w:type="dxa"/>
          </w:tcPr>
          <w:p w14:paraId="27FDAFAB" w14:textId="44E180D5" w:rsidR="3465D01A" w:rsidRDefault="3465D01A" w:rsidP="3465D01A">
            <w:pPr>
              <w:pStyle w:val="Flietext"/>
              <w:rPr>
                <w:rFonts w:eastAsia="Arial"/>
                <w:color w:val="000000" w:themeColor="text1"/>
              </w:rPr>
            </w:pPr>
            <w:r w:rsidRPr="3465D01A">
              <w:rPr>
                <w:rFonts w:eastAsia="Arial"/>
                <w:color w:val="000000" w:themeColor="text1"/>
                <w:lang w:val="en-GB"/>
              </w:rPr>
              <w:t>Abbr. Course</w:t>
            </w:r>
          </w:p>
        </w:tc>
        <w:tc>
          <w:tcPr>
            <w:tcW w:w="6933" w:type="dxa"/>
          </w:tcPr>
          <w:p w14:paraId="289BAD15" w14:textId="53916D85" w:rsidR="3465D01A" w:rsidRDefault="3465D01A" w:rsidP="6D172EC0">
            <w:pPr>
              <w:pStyle w:val="Flietext"/>
              <w:rPr>
                <w:rFonts w:eastAsia="Arial"/>
                <w:color w:val="000000" w:themeColor="text1"/>
                <w:lang w:val="en-GB"/>
              </w:rPr>
            </w:pPr>
            <w:r w:rsidRPr="6D172EC0">
              <w:rPr>
                <w:rFonts w:eastAsia="Arial"/>
                <w:color w:val="000000" w:themeColor="text1"/>
                <w:lang w:val="en-GB"/>
              </w:rPr>
              <w:t>KIM-</w:t>
            </w:r>
            <w:r w:rsidR="7C4FAA85" w:rsidRPr="6D172EC0">
              <w:rPr>
                <w:rFonts w:eastAsia="Arial"/>
                <w:color w:val="000000" w:themeColor="text1"/>
                <w:lang w:val="en-GB"/>
              </w:rPr>
              <w:t>2</w:t>
            </w:r>
            <w:r w:rsidRPr="6D172EC0">
              <w:rPr>
                <w:rFonts w:eastAsia="Arial"/>
                <w:color w:val="000000" w:themeColor="text1"/>
                <w:lang w:val="en-GB"/>
              </w:rPr>
              <w:t>.SJ-</w:t>
            </w:r>
            <w:r w:rsidR="3324CC2A" w:rsidRPr="6D172EC0">
              <w:rPr>
                <w:rFonts w:eastAsia="Arial"/>
                <w:color w:val="000000" w:themeColor="text1"/>
                <w:lang w:val="en-GB"/>
              </w:rPr>
              <w:t>ReStudio</w:t>
            </w:r>
          </w:p>
        </w:tc>
      </w:tr>
      <w:tr w:rsidR="504E2AFD" w:rsidRPr="006420C3" w14:paraId="43F2365A" w14:textId="77777777" w:rsidTr="5B260973">
        <w:trPr>
          <w:trHeight w:val="300"/>
        </w:trPr>
        <w:tc>
          <w:tcPr>
            <w:tcW w:w="2117" w:type="dxa"/>
          </w:tcPr>
          <w:p w14:paraId="24C713D4" w14:textId="09996036" w:rsidR="504E2AFD" w:rsidRPr="006420C3" w:rsidRDefault="504E2AFD" w:rsidP="504E2AFD">
            <w:pPr>
              <w:pStyle w:val="Flietext"/>
              <w:rPr>
                <w:b/>
                <w:bCs/>
                <w:lang w:val="en-GB"/>
              </w:rPr>
            </w:pPr>
            <w:r w:rsidRPr="006420C3">
              <w:rPr>
                <w:b/>
                <w:bCs/>
                <w:lang w:val="en-GB"/>
              </w:rPr>
              <w:t>Duration</w:t>
            </w:r>
          </w:p>
        </w:tc>
        <w:tc>
          <w:tcPr>
            <w:tcW w:w="6933" w:type="dxa"/>
          </w:tcPr>
          <w:p w14:paraId="5A0A3964" w14:textId="1CBD64D7" w:rsidR="504E2AFD" w:rsidRPr="006420C3" w:rsidRDefault="12DD61C5" w:rsidP="504E2AFD">
            <w:pPr>
              <w:pStyle w:val="Flietext"/>
              <w:rPr>
                <w:lang w:val="en-GB"/>
              </w:rPr>
            </w:pPr>
            <w:r w:rsidRPr="5B260973">
              <w:rPr>
                <w:lang w:val="en-GB"/>
              </w:rPr>
              <w:t xml:space="preserve">2 ECTS </w:t>
            </w:r>
            <w:r w:rsidR="7A26CB39" w:rsidRPr="5B260973">
              <w:rPr>
                <w:lang w:val="en-GB"/>
              </w:rPr>
              <w:t>0,5</w:t>
            </w:r>
            <w:r w:rsidRPr="5B260973">
              <w:rPr>
                <w:lang w:val="en-GB"/>
              </w:rPr>
              <w:t xml:space="preserve"> SWS</w:t>
            </w:r>
          </w:p>
        </w:tc>
      </w:tr>
      <w:tr w:rsidR="504E2AFD" w:rsidRPr="006420C3" w14:paraId="4C388CF3" w14:textId="77777777" w:rsidTr="5B260973">
        <w:trPr>
          <w:trHeight w:val="300"/>
        </w:trPr>
        <w:tc>
          <w:tcPr>
            <w:tcW w:w="2117" w:type="dxa"/>
          </w:tcPr>
          <w:p w14:paraId="7ACD9623"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66BB7A91" w14:textId="6E10F45F" w:rsidR="504E2AFD" w:rsidRPr="006420C3" w:rsidRDefault="504E2AFD" w:rsidP="504E2AFD">
            <w:pPr>
              <w:pStyle w:val="Flietext"/>
              <w:rPr>
                <w:lang w:val="en-GB"/>
              </w:rPr>
            </w:pPr>
            <w:r w:rsidRPr="006420C3">
              <w:rPr>
                <w:lang w:val="en-GB"/>
              </w:rPr>
              <w:t>Course Type (</w:t>
            </w:r>
            <w:r w:rsidR="1BCEFA09" w:rsidRPr="006420C3">
              <w:rPr>
                <w:lang w:val="en-GB"/>
              </w:rPr>
              <w:t>SE</w:t>
            </w:r>
            <w:r w:rsidRPr="006420C3">
              <w:rPr>
                <w:lang w:val="en-GB"/>
              </w:rPr>
              <w:t>)</w:t>
            </w:r>
          </w:p>
        </w:tc>
      </w:tr>
      <w:tr w:rsidR="504E2AFD" w:rsidRPr="00E61F7E" w14:paraId="4162B9EE" w14:textId="77777777" w:rsidTr="5B260973">
        <w:trPr>
          <w:trHeight w:val="300"/>
        </w:trPr>
        <w:tc>
          <w:tcPr>
            <w:tcW w:w="2117" w:type="dxa"/>
          </w:tcPr>
          <w:p w14:paraId="4EC13CBC" w14:textId="50839574" w:rsidR="4F63347B" w:rsidRPr="006420C3" w:rsidRDefault="504E2AFD" w:rsidP="504E2AFD">
            <w:pPr>
              <w:pStyle w:val="Flietext"/>
              <w:rPr>
                <w:b/>
                <w:bCs/>
                <w:lang w:val="en-GB"/>
              </w:rPr>
            </w:pPr>
            <w:r w:rsidRPr="006420C3">
              <w:rPr>
                <w:b/>
                <w:bCs/>
                <w:lang w:val="en-GB"/>
              </w:rPr>
              <w:t>Assessment Type</w:t>
            </w:r>
          </w:p>
        </w:tc>
        <w:tc>
          <w:tcPr>
            <w:tcW w:w="6933" w:type="dxa"/>
          </w:tcPr>
          <w:p w14:paraId="1F374744" w14:textId="1C2E0771" w:rsidR="504E2AFD" w:rsidRPr="006420C3" w:rsidRDefault="00CB1A1E" w:rsidP="504E2AFD">
            <w:pPr>
              <w:pStyle w:val="Flietext"/>
              <w:rPr>
                <w:lang w:val="en-GB"/>
              </w:rPr>
            </w:pPr>
            <w:r w:rsidRPr="006420C3">
              <w:rPr>
                <w:lang w:val="en-GB"/>
              </w:rPr>
              <w:t>Continuous assessment, five-point grading scale</w:t>
            </w:r>
          </w:p>
        </w:tc>
      </w:tr>
      <w:tr w:rsidR="504E2AFD" w:rsidRPr="00E61F7E" w14:paraId="612ADA4A" w14:textId="77777777" w:rsidTr="5B260973">
        <w:trPr>
          <w:trHeight w:val="300"/>
        </w:trPr>
        <w:tc>
          <w:tcPr>
            <w:tcW w:w="2117" w:type="dxa"/>
          </w:tcPr>
          <w:p w14:paraId="6B1C1F72" w14:textId="77777777" w:rsidR="00D33C83" w:rsidRDefault="504E2AFD" w:rsidP="504E2AFD">
            <w:pPr>
              <w:pStyle w:val="Flietext"/>
              <w:jc w:val="left"/>
              <w:rPr>
                <w:b/>
                <w:bCs/>
                <w:lang w:val="en-GB"/>
              </w:rPr>
            </w:pPr>
            <w:r w:rsidRPr="006420C3">
              <w:rPr>
                <w:b/>
                <w:bCs/>
                <w:lang w:val="en-GB"/>
              </w:rPr>
              <w:t xml:space="preserve">Form(s) of </w:t>
            </w:r>
          </w:p>
          <w:p w14:paraId="351BDFD4" w14:textId="7C4B2D77" w:rsidR="4F63347B" w:rsidRPr="006420C3" w:rsidRDefault="504E2AFD" w:rsidP="504E2AFD">
            <w:pPr>
              <w:pStyle w:val="Flietext"/>
              <w:jc w:val="left"/>
              <w:rPr>
                <w:b/>
                <w:bCs/>
                <w:lang w:val="en-GB"/>
              </w:rPr>
            </w:pPr>
            <w:r w:rsidRPr="006420C3">
              <w:rPr>
                <w:b/>
                <w:bCs/>
                <w:lang w:val="en-GB"/>
              </w:rPr>
              <w:t>Examination(s)</w:t>
            </w:r>
          </w:p>
        </w:tc>
        <w:tc>
          <w:tcPr>
            <w:tcW w:w="6933" w:type="dxa"/>
          </w:tcPr>
          <w:p w14:paraId="28C50245" w14:textId="2E1590B4" w:rsidR="06521924" w:rsidRPr="006420C3" w:rsidRDefault="06521924" w:rsidP="00D33C83">
            <w:pPr>
              <w:pStyle w:val="Flietext"/>
              <w:jc w:val="left"/>
              <w:rPr>
                <w:lang w:val="en-GB"/>
              </w:rPr>
            </w:pPr>
            <w:r w:rsidRPr="006420C3">
              <w:rPr>
                <w:lang w:val="en-GB"/>
              </w:rPr>
              <w:t>Written Assignment</w:t>
            </w:r>
            <w:r w:rsidR="01EEE5D8" w:rsidRPr="006420C3">
              <w:rPr>
                <w:lang w:val="en-GB"/>
              </w:rPr>
              <w:t xml:space="preserve"> “Clinical AI Project Blueprint &amp; Open Lab Walkthrough”</w:t>
            </w:r>
          </w:p>
          <w:p w14:paraId="04D16494" w14:textId="785ED1E0" w:rsidR="504E2AFD" w:rsidRPr="006420C3" w:rsidRDefault="504E2AFD" w:rsidP="504E2AFD">
            <w:pPr>
              <w:pStyle w:val="Flietext"/>
              <w:rPr>
                <w:lang w:val="en-GB"/>
              </w:rPr>
            </w:pPr>
          </w:p>
          <w:p w14:paraId="24992E92" w14:textId="7CC1EC4F" w:rsidR="01EEE5D8" w:rsidRPr="006420C3" w:rsidRDefault="01EEE5D8" w:rsidP="504E2AFD">
            <w:pPr>
              <w:pStyle w:val="Flietext"/>
              <w:rPr>
                <w:lang w:val="en-GB"/>
              </w:rPr>
            </w:pPr>
            <w:r w:rsidRPr="006420C3">
              <w:rPr>
                <w:lang w:val="en-GB"/>
              </w:rPr>
              <w:t>Each student (or small team, if the master project will be collaborative) produces a coherent “project blueprint” plus a short recorded “open lab walkthrough” that together serve as both assessment and preparation for the master thesis.</w:t>
            </w:r>
          </w:p>
          <w:p w14:paraId="787BDF57" w14:textId="37E506BE" w:rsidR="504E2AFD" w:rsidRPr="006420C3" w:rsidRDefault="504E2AFD" w:rsidP="504E2AFD">
            <w:pPr>
              <w:pStyle w:val="Flietext"/>
              <w:rPr>
                <w:lang w:val="en-GB"/>
              </w:rPr>
            </w:pPr>
          </w:p>
          <w:p w14:paraId="0D2A6048" w14:textId="3CC6B087" w:rsidR="01EEE5D8" w:rsidRPr="006420C3" w:rsidRDefault="01EEE5D8" w:rsidP="504E2AFD">
            <w:pPr>
              <w:pStyle w:val="Flietext"/>
              <w:rPr>
                <w:lang w:val="en-GB"/>
              </w:rPr>
            </w:pPr>
            <w:r w:rsidRPr="006420C3">
              <w:rPr>
                <w:lang w:val="en-GB"/>
              </w:rPr>
              <w:t>Project blueprint (written, 2500–3000 words</w:t>
            </w:r>
            <w:r w:rsidR="16DABCE8" w:rsidRPr="006420C3">
              <w:rPr>
                <w:lang w:val="en-GB"/>
              </w:rPr>
              <w:t>; up to 6 pages single-spaced or up to 12 pages double-spaced</w:t>
            </w:r>
            <w:r w:rsidRPr="006420C3">
              <w:rPr>
                <w:lang w:val="en-GB"/>
              </w:rPr>
              <w:t>)</w:t>
            </w:r>
          </w:p>
          <w:p w14:paraId="46287CFA" w14:textId="77777777" w:rsidR="00D33C83" w:rsidRDefault="00D33C83" w:rsidP="504E2AFD">
            <w:pPr>
              <w:pStyle w:val="Flietext"/>
              <w:rPr>
                <w:lang w:val="en-GB"/>
              </w:rPr>
            </w:pPr>
          </w:p>
          <w:p w14:paraId="56B9DFD8" w14:textId="660E1AD6" w:rsidR="01EEE5D8" w:rsidRPr="006420C3" w:rsidRDefault="01EEE5D8" w:rsidP="504E2AFD">
            <w:pPr>
              <w:pStyle w:val="Flietext"/>
              <w:rPr>
                <w:lang w:val="en-GB"/>
              </w:rPr>
            </w:pPr>
            <w:r w:rsidRPr="006420C3">
              <w:rPr>
                <w:lang w:val="en-GB"/>
              </w:rPr>
              <w:t>The blueprint has four integrated parts:</w:t>
            </w:r>
          </w:p>
          <w:p w14:paraId="781F705A" w14:textId="37D042A1" w:rsidR="01EEE5D8" w:rsidRPr="006420C3" w:rsidRDefault="01EEE5D8" w:rsidP="504E2AFD">
            <w:pPr>
              <w:pStyle w:val="Flietext"/>
              <w:numPr>
                <w:ilvl w:val="0"/>
                <w:numId w:val="7"/>
              </w:numPr>
              <w:rPr>
                <w:lang w:val="en-GB"/>
              </w:rPr>
            </w:pPr>
            <w:r w:rsidRPr="006420C3">
              <w:rPr>
                <w:lang w:val="en-GB"/>
              </w:rPr>
              <w:t xml:space="preserve">A narrative introduction and problem statement that uses “they say / I say” and metacommentary to situate the project within existing clinical artificial intelligence literature, explicitly referencing at least one clinical artificial intelligence reporting or curriculum framework. </w:t>
            </w:r>
          </w:p>
          <w:p w14:paraId="1658ADE7" w14:textId="042937B6" w:rsidR="01EEE5D8" w:rsidRPr="006420C3" w:rsidRDefault="01EEE5D8" w:rsidP="504E2AFD">
            <w:pPr>
              <w:pStyle w:val="Flietext"/>
              <w:numPr>
                <w:ilvl w:val="0"/>
                <w:numId w:val="7"/>
              </w:numPr>
              <w:rPr>
                <w:lang w:val="en-GB"/>
              </w:rPr>
            </w:pPr>
            <w:r w:rsidRPr="006420C3">
              <w:rPr>
                <w:lang w:val="en-GB"/>
              </w:rPr>
              <w:t xml:space="preserve">A structured research plan that specifies the data source (public, institutional, or synthetic), preprocessing steps, chosen artificial intelligence methods, evaluation metrics, and anticipated limitations, with justification using appropriate clinical artificial intelligence checklists. </w:t>
            </w:r>
          </w:p>
          <w:p w14:paraId="0B76D962" w14:textId="1B11F686" w:rsidR="01EEE5D8" w:rsidRPr="006420C3" w:rsidRDefault="01EEE5D8" w:rsidP="504E2AFD">
            <w:pPr>
              <w:pStyle w:val="Flietext"/>
              <w:numPr>
                <w:ilvl w:val="0"/>
                <w:numId w:val="7"/>
              </w:numPr>
              <w:rPr>
                <w:lang w:val="en-GB"/>
              </w:rPr>
            </w:pPr>
            <w:r w:rsidRPr="006420C3">
              <w:rPr>
                <w:lang w:val="en-GB"/>
              </w:rPr>
              <w:t xml:space="preserve">A “transparent methods box” that documents exactly how artificial intelligence tools were used in the research workflow so far (for example, search strings proposed by Elicit, clustering via Litmaps, drafting help from a language model), including critical reflection on their benefits and risks. </w:t>
            </w:r>
          </w:p>
          <w:p w14:paraId="51455223" w14:textId="77777777" w:rsidR="504E2AFD" w:rsidRPr="006420C3" w:rsidRDefault="01EEE5D8" w:rsidP="003312C4">
            <w:pPr>
              <w:pStyle w:val="Flietext"/>
              <w:numPr>
                <w:ilvl w:val="0"/>
                <w:numId w:val="7"/>
              </w:numPr>
              <w:rPr>
                <w:lang w:val="en-GB"/>
              </w:rPr>
            </w:pPr>
            <w:r w:rsidRPr="006420C3">
              <w:rPr>
                <w:lang w:val="en-GB"/>
              </w:rPr>
              <w:t>An ethics, integrity, and open science plan that outlines data governance, fairness considerations, handling of sensitive variables, and what parts of the project (for example, code, synthetic data, protocols) can be shared, with reference to current discussions of responsible artificial intelligence in healthcare.</w:t>
            </w:r>
          </w:p>
          <w:p w14:paraId="1685D2A9" w14:textId="166CD14A" w:rsidR="003312C4" w:rsidRPr="006420C3" w:rsidRDefault="003312C4" w:rsidP="003312C4">
            <w:pPr>
              <w:pStyle w:val="Flietext"/>
              <w:ind w:left="720"/>
              <w:rPr>
                <w:lang w:val="en-GB"/>
              </w:rPr>
            </w:pPr>
          </w:p>
        </w:tc>
      </w:tr>
      <w:tr w:rsidR="504E2AFD" w:rsidRPr="00E61F7E" w14:paraId="2C933B71" w14:textId="77777777" w:rsidTr="5B260973">
        <w:trPr>
          <w:trHeight w:val="300"/>
        </w:trPr>
        <w:tc>
          <w:tcPr>
            <w:tcW w:w="2117" w:type="dxa"/>
          </w:tcPr>
          <w:p w14:paraId="1AB9A633" w14:textId="175E3B87" w:rsidR="4F63347B" w:rsidRPr="006420C3" w:rsidRDefault="504E2AFD" w:rsidP="504E2AFD">
            <w:pPr>
              <w:pStyle w:val="Flietext"/>
              <w:rPr>
                <w:b/>
                <w:bCs/>
                <w:lang w:val="en-GB"/>
              </w:rPr>
            </w:pPr>
            <w:r w:rsidRPr="006420C3">
              <w:rPr>
                <w:b/>
                <w:bCs/>
                <w:lang w:val="en-GB"/>
              </w:rPr>
              <w:t>Content</w:t>
            </w:r>
          </w:p>
        </w:tc>
        <w:tc>
          <w:tcPr>
            <w:tcW w:w="6933" w:type="dxa"/>
            <w:vAlign w:val="center"/>
          </w:tcPr>
          <w:p w14:paraId="462F9790" w14:textId="367FD73E" w:rsidR="378B9B2F" w:rsidRPr="006420C3" w:rsidRDefault="378B9B2F" w:rsidP="504E2AFD">
            <w:pPr>
              <w:pStyle w:val="Flietext"/>
              <w:jc w:val="left"/>
              <w:rPr>
                <w:lang w:val="en-GB"/>
              </w:rPr>
            </w:pPr>
            <w:r w:rsidRPr="006420C3">
              <w:rPr>
                <w:lang w:val="en-GB"/>
              </w:rPr>
              <w:t xml:space="preserve">In this </w:t>
            </w:r>
            <w:r w:rsidR="43E2CA83" w:rsidRPr="006420C3">
              <w:rPr>
                <w:lang w:val="en-GB"/>
              </w:rPr>
              <w:t>m</w:t>
            </w:r>
            <w:r w:rsidRPr="006420C3">
              <w:rPr>
                <w:lang w:val="en-GB"/>
              </w:rPr>
              <w:t xml:space="preserve">aster </w:t>
            </w:r>
            <w:r w:rsidR="69621403" w:rsidRPr="006420C3">
              <w:rPr>
                <w:lang w:val="en-GB"/>
              </w:rPr>
              <w:t>s</w:t>
            </w:r>
            <w:r w:rsidRPr="006420C3">
              <w:rPr>
                <w:lang w:val="en-GB"/>
              </w:rPr>
              <w:t xml:space="preserve">eminar students learn how to move from a broad interest in clinical artificial intelligence to a precise, feasible thesis project that uses real‑world or synthetic clinical data. The seminar combines short impulses with workshop‑style activities in which students design research </w:t>
            </w:r>
            <w:r w:rsidR="00B23282" w:rsidRPr="006420C3">
              <w:rPr>
                <w:lang w:val="en-GB"/>
              </w:rPr>
              <w:t>questions;</w:t>
            </w:r>
            <w:r w:rsidRPr="006420C3">
              <w:rPr>
                <w:lang w:val="en-GB"/>
              </w:rPr>
              <w:t xml:space="preserve"> critique published clinical artificial intelligence studies and draft their own mini protocols using checklists such as the Clinical Artificial Intelligence Research (CAIR) checklist. </w:t>
            </w:r>
          </w:p>
          <w:p w14:paraId="2CE27B73" w14:textId="66F374AA" w:rsidR="504E2AFD" w:rsidRPr="006420C3" w:rsidRDefault="504E2AFD" w:rsidP="504E2AFD">
            <w:pPr>
              <w:pStyle w:val="Flietext"/>
              <w:jc w:val="left"/>
              <w:rPr>
                <w:lang w:val="en-GB"/>
              </w:rPr>
            </w:pPr>
          </w:p>
          <w:p w14:paraId="394E202B" w14:textId="2D407D5B" w:rsidR="378B9B2F" w:rsidRPr="006420C3" w:rsidRDefault="378B9B2F" w:rsidP="504E2AFD">
            <w:pPr>
              <w:pStyle w:val="Flietext"/>
              <w:jc w:val="left"/>
              <w:rPr>
                <w:lang w:val="en-GB"/>
              </w:rPr>
            </w:pPr>
            <w:r w:rsidRPr="006420C3">
              <w:rPr>
                <w:lang w:val="en-GB"/>
              </w:rPr>
              <w:t xml:space="preserve">Students practice literature analysis by building small evidence maps and learning how to use artificial intelligence‑supported tools (for example, </w:t>
            </w:r>
            <w:r w:rsidR="0076ED05" w:rsidRPr="006420C3">
              <w:rPr>
                <w:lang w:val="en-GB"/>
              </w:rPr>
              <w:t xml:space="preserve">NotebookLM, </w:t>
            </w:r>
            <w:r w:rsidRPr="006420C3">
              <w:rPr>
                <w:lang w:val="en-GB"/>
              </w:rPr>
              <w:t xml:space="preserve">Elicit, Consensus, </w:t>
            </w:r>
            <w:r w:rsidR="2043F1A6" w:rsidRPr="006420C3">
              <w:rPr>
                <w:lang w:val="en-GB"/>
              </w:rPr>
              <w:t>Storm (Standford)</w:t>
            </w:r>
            <w:r w:rsidR="64B26F04" w:rsidRPr="006420C3">
              <w:rPr>
                <w:lang w:val="en-GB"/>
              </w:rPr>
              <w:t>, Halomate.ai</w:t>
            </w:r>
            <w:r w:rsidR="2043F1A6" w:rsidRPr="006420C3">
              <w:rPr>
                <w:lang w:val="en-GB"/>
              </w:rPr>
              <w:t xml:space="preserve"> </w:t>
            </w:r>
            <w:r w:rsidRPr="006420C3">
              <w:rPr>
                <w:lang w:val="en-GB"/>
              </w:rPr>
              <w:t>and Litmaps) to search, cluster, and screen papers while maintaining critical judgment and transparency.</w:t>
            </w:r>
          </w:p>
          <w:p w14:paraId="72BA03A6" w14:textId="7FC5CB6E" w:rsidR="504E2AFD" w:rsidRPr="006420C3" w:rsidRDefault="504E2AFD" w:rsidP="504E2AFD">
            <w:pPr>
              <w:pStyle w:val="Flietext"/>
              <w:jc w:val="left"/>
              <w:rPr>
                <w:lang w:val="en-GB"/>
              </w:rPr>
            </w:pPr>
          </w:p>
          <w:p w14:paraId="0381A6EC" w14:textId="123CF324" w:rsidR="378B9B2F" w:rsidRPr="006420C3" w:rsidRDefault="378B9B2F" w:rsidP="504E2AFD">
            <w:pPr>
              <w:pStyle w:val="Flietext"/>
              <w:jc w:val="left"/>
              <w:rPr>
                <w:lang w:val="en-GB"/>
              </w:rPr>
            </w:pPr>
            <w:r w:rsidRPr="006420C3">
              <w:rPr>
                <w:lang w:val="en-GB"/>
              </w:rPr>
              <w:t xml:space="preserve">Narrative scientific writing is trained through the “they say / I say” and metacommentary approach, helping students to guide readers through their argument, anticipate misunderstandings, and make their contributions visible. </w:t>
            </w:r>
          </w:p>
          <w:p w14:paraId="4EA07988" w14:textId="673B2040" w:rsidR="504E2AFD" w:rsidRPr="006420C3" w:rsidRDefault="504E2AFD" w:rsidP="504E2AFD">
            <w:pPr>
              <w:pStyle w:val="Flietext"/>
              <w:jc w:val="left"/>
              <w:rPr>
                <w:lang w:val="en-GB"/>
              </w:rPr>
            </w:pPr>
          </w:p>
          <w:p w14:paraId="1CF752E9" w14:textId="6CA6052D" w:rsidR="378B9B2F" w:rsidRPr="006420C3" w:rsidRDefault="378B9B2F" w:rsidP="504E2AFD">
            <w:pPr>
              <w:pStyle w:val="Flietext"/>
              <w:jc w:val="left"/>
              <w:rPr>
                <w:lang w:val="en-GB"/>
              </w:rPr>
            </w:pPr>
            <w:r w:rsidRPr="006420C3">
              <w:rPr>
                <w:lang w:val="en-GB"/>
              </w:rPr>
              <w:t xml:space="preserve">A dedicated strand addresses research ethics, academic integrity, and responsible use of artificial intelligence in research: students discuss bias and fairness in clinical artificial intelligence, appropriate handling of patient data, and the ethical use of generative models for text, code, and analysis support. </w:t>
            </w:r>
          </w:p>
          <w:p w14:paraId="6EBEBE6D" w14:textId="3C9F41FA" w:rsidR="504E2AFD" w:rsidRPr="006420C3" w:rsidRDefault="504E2AFD" w:rsidP="504E2AFD">
            <w:pPr>
              <w:pStyle w:val="Flietext"/>
              <w:jc w:val="left"/>
              <w:rPr>
                <w:lang w:val="en-GB"/>
              </w:rPr>
            </w:pPr>
          </w:p>
          <w:p w14:paraId="30FA94C7" w14:textId="3441972B" w:rsidR="378B9B2F" w:rsidRPr="006420C3" w:rsidRDefault="378B9B2F" w:rsidP="504E2AFD">
            <w:pPr>
              <w:pStyle w:val="Flietext"/>
              <w:jc w:val="left"/>
              <w:rPr>
                <w:lang w:val="en-GB"/>
              </w:rPr>
            </w:pPr>
            <w:r w:rsidRPr="006420C3">
              <w:rPr>
                <w:lang w:val="en-GB"/>
              </w:rPr>
              <w:t xml:space="preserve">The seminar also trains presentation skills for scientific posters and short talks, including how to explain artificial intelligence methods to non‑technical audiences. </w:t>
            </w:r>
          </w:p>
          <w:p w14:paraId="709D0D40" w14:textId="3499A0D1" w:rsidR="504E2AFD" w:rsidRPr="006420C3" w:rsidRDefault="504E2AFD" w:rsidP="504E2AFD">
            <w:pPr>
              <w:pStyle w:val="Flietext"/>
              <w:jc w:val="left"/>
              <w:rPr>
                <w:lang w:val="en-GB"/>
              </w:rPr>
            </w:pPr>
          </w:p>
          <w:p w14:paraId="4E0ECD30" w14:textId="692AE63A" w:rsidR="378B9B2F" w:rsidRPr="006420C3" w:rsidRDefault="378B9B2F" w:rsidP="504E2AFD">
            <w:pPr>
              <w:pStyle w:val="Flietext"/>
              <w:jc w:val="left"/>
              <w:rPr>
                <w:lang w:val="en-GB"/>
              </w:rPr>
            </w:pPr>
            <w:r w:rsidRPr="006420C3">
              <w:rPr>
                <w:lang w:val="en-GB"/>
              </w:rPr>
              <w:t>Finally, students explore open science and the broader societal context of artificial intelligence in health, including reproducible workflows, data and code sharing, and communicating uncertainty and limitations to society.</w:t>
            </w:r>
          </w:p>
        </w:tc>
      </w:tr>
      <w:tr w:rsidR="504E2AFD" w:rsidRPr="00E61F7E" w14:paraId="3AD52CFE" w14:textId="77777777" w:rsidTr="5B260973">
        <w:trPr>
          <w:trHeight w:val="1125"/>
        </w:trPr>
        <w:tc>
          <w:tcPr>
            <w:tcW w:w="2117" w:type="dxa"/>
          </w:tcPr>
          <w:p w14:paraId="3139360A" w14:textId="47E0F69C" w:rsidR="4F63347B" w:rsidRPr="006420C3" w:rsidRDefault="504E2AFD" w:rsidP="504E2AFD">
            <w:pPr>
              <w:pStyle w:val="Flietext"/>
              <w:rPr>
                <w:b/>
                <w:bCs/>
                <w:lang w:val="en-GB"/>
              </w:rPr>
            </w:pPr>
            <w:r w:rsidRPr="006420C3">
              <w:rPr>
                <w:b/>
                <w:bCs/>
                <w:lang w:val="en-GB"/>
              </w:rPr>
              <w:lastRenderedPageBreak/>
              <w:t>Intended Learning Outcomes</w:t>
            </w:r>
          </w:p>
        </w:tc>
        <w:tc>
          <w:tcPr>
            <w:tcW w:w="6933" w:type="dxa"/>
          </w:tcPr>
          <w:p w14:paraId="1370180E" w14:textId="3A4A6528" w:rsidR="00D33C83" w:rsidRPr="006420C3" w:rsidRDefault="521769DB" w:rsidP="00D33C83">
            <w:pPr>
              <w:pStyle w:val="Flietext"/>
              <w:rPr>
                <w:lang w:val="en-GB"/>
              </w:rPr>
            </w:pPr>
            <w:r w:rsidRPr="3465D01A">
              <w:rPr>
                <w:lang w:val="en-GB"/>
              </w:rPr>
              <w:t xml:space="preserve">Graduates can formulate a clear, feasible clinical AI research question and study design including data sources, methods, and evaluation strategies. They can justify their choices using established clinical AI reporting and design checklists. They search the literature systematically, select, and critically appraise publications. </w:t>
            </w:r>
            <w:r w:rsidR="3CD02FC6" w:rsidRPr="3465D01A">
              <w:rPr>
                <w:lang w:val="en-GB"/>
              </w:rPr>
              <w:t>They can transparently document</w:t>
            </w:r>
            <w:r w:rsidRPr="3465D01A">
              <w:rPr>
                <w:lang w:val="en-GB"/>
              </w:rPr>
              <w:t xml:space="preserve"> AI-tools</w:t>
            </w:r>
            <w:r w:rsidR="69B6CBE9" w:rsidRPr="3465D01A">
              <w:rPr>
                <w:lang w:val="en-GB"/>
              </w:rPr>
              <w:t xml:space="preserve"> used for research purposes. They can</w:t>
            </w:r>
            <w:r w:rsidRPr="3465D01A">
              <w:rPr>
                <w:lang w:val="en-GB"/>
              </w:rPr>
              <w:t xml:space="preserve"> write coherent research narrative</w:t>
            </w:r>
            <w:r w:rsidR="2C728B4E" w:rsidRPr="3465D01A">
              <w:rPr>
                <w:lang w:val="en-GB"/>
              </w:rPr>
              <w:t>s</w:t>
            </w:r>
            <w:r w:rsidRPr="3465D01A">
              <w:rPr>
                <w:lang w:val="en-GB"/>
              </w:rPr>
              <w:t xml:space="preserve"> that employs the “they say / I say” and metacommentary approach to position their work, make their reasoning visible, and acknowledge limitations</w:t>
            </w:r>
            <w:r w:rsidR="02107B66" w:rsidRPr="3465D01A">
              <w:rPr>
                <w:lang w:val="en-GB"/>
              </w:rPr>
              <w:t>. They can</w:t>
            </w:r>
            <w:r w:rsidRPr="3465D01A">
              <w:rPr>
                <w:lang w:val="en-GB"/>
              </w:rPr>
              <w:t xml:space="preserve"> present their planned research to diverse audiences via a research-in-progress poster and a concise oral pitch that address research ethics, academic integrity, open-science practices, and the potential societal impacts of AI in healthcare.</w:t>
            </w:r>
          </w:p>
        </w:tc>
      </w:tr>
      <w:tr w:rsidR="504E2AFD" w:rsidRPr="006420C3" w14:paraId="22C74AE6" w14:textId="77777777" w:rsidTr="5B260973">
        <w:trPr>
          <w:trHeight w:val="300"/>
        </w:trPr>
        <w:tc>
          <w:tcPr>
            <w:tcW w:w="2117" w:type="dxa"/>
          </w:tcPr>
          <w:p w14:paraId="6D49C630" w14:textId="17B0390B" w:rsidR="504E2AFD" w:rsidRPr="006420C3" w:rsidRDefault="504E2AFD" w:rsidP="504E2AFD">
            <w:pPr>
              <w:pStyle w:val="Flietext"/>
              <w:rPr>
                <w:b/>
                <w:bCs/>
                <w:lang w:val="en-GB"/>
              </w:rPr>
            </w:pPr>
            <w:r w:rsidRPr="006420C3">
              <w:rPr>
                <w:b/>
                <w:bCs/>
                <w:lang w:val="en-GB"/>
              </w:rPr>
              <w:t>Literature</w:t>
            </w:r>
          </w:p>
        </w:tc>
        <w:tc>
          <w:tcPr>
            <w:tcW w:w="6933" w:type="dxa"/>
            <w:vAlign w:val="center"/>
          </w:tcPr>
          <w:p w14:paraId="0A8F5C8E" w14:textId="3C993B32" w:rsidR="7C1066BC" w:rsidRPr="006420C3" w:rsidRDefault="7C1066BC" w:rsidP="504E2AFD">
            <w:pPr>
              <w:pStyle w:val="Flietext"/>
              <w:jc w:val="left"/>
              <w:rPr>
                <w:lang w:val="en-GB"/>
              </w:rPr>
            </w:pPr>
            <w:r w:rsidRPr="006420C3">
              <w:rPr>
                <w:lang w:val="en-GB"/>
              </w:rPr>
              <w:t>Olczak J et al., (2021) Presenting artificial intelligence, deep learning, and machine learning studies to clinicians and healthcare stakeholders: an introductory reference with a guideline and a Clinical AI Research (CAIR) checklist proposal.</w:t>
            </w:r>
            <w:r w:rsidR="14940E7E" w:rsidRPr="006420C3">
              <w:rPr>
                <w:lang w:val="en-GB"/>
              </w:rPr>
              <w:t xml:space="preserve"> Acta Orthopaedica 2021; 92 (5): 513–525. DOI 10.1080/17453674.2021.1918389</w:t>
            </w:r>
            <w:r w:rsidR="1DEBCC8F" w:rsidRPr="006420C3">
              <w:rPr>
                <w:lang w:val="en-GB"/>
              </w:rPr>
              <w:t>.</w:t>
            </w:r>
          </w:p>
          <w:p w14:paraId="437FCD06" w14:textId="4C3C9E0F" w:rsidR="504E2AFD" w:rsidRPr="006420C3" w:rsidRDefault="504E2AFD" w:rsidP="504E2AFD">
            <w:pPr>
              <w:pStyle w:val="Flietext"/>
              <w:jc w:val="left"/>
              <w:rPr>
                <w:lang w:val="en-GB"/>
              </w:rPr>
            </w:pPr>
          </w:p>
          <w:p w14:paraId="64C48F45" w14:textId="1A3FC1AE" w:rsidR="1DEBCC8F" w:rsidRPr="006420C3" w:rsidRDefault="1DEBCC8F" w:rsidP="504E2AFD">
            <w:pPr>
              <w:pStyle w:val="Flietext"/>
              <w:jc w:val="left"/>
              <w:rPr>
                <w:lang w:val="en-GB"/>
              </w:rPr>
            </w:pPr>
            <w:r w:rsidRPr="006420C3">
              <w:rPr>
                <w:lang w:val="en-GB"/>
              </w:rPr>
              <w:t xml:space="preserve">Hersh WR et al., (2023) Beyond mathematics, statistics, and programming: data science, machine learning, and artificial intelligence competencies and curricula for clinicians, informaticians, science journalists, and researchers. Health Systems 12 (3), 255–263. </w:t>
            </w:r>
            <w:hyperlink r:id="rId92">
              <w:r w:rsidRPr="006420C3">
                <w:rPr>
                  <w:rStyle w:val="Hyperlink"/>
                  <w:lang w:val="en-GB"/>
                </w:rPr>
                <w:t>https://doi.org/10.1080/20476965.2023.2237745</w:t>
              </w:r>
            </w:hyperlink>
          </w:p>
          <w:p w14:paraId="4D8E3D7C" w14:textId="5019CE2F" w:rsidR="504E2AFD" w:rsidRPr="006420C3" w:rsidRDefault="504E2AFD" w:rsidP="504E2AFD">
            <w:pPr>
              <w:pStyle w:val="Flietext"/>
              <w:jc w:val="left"/>
              <w:rPr>
                <w:lang w:val="en-GB"/>
              </w:rPr>
            </w:pPr>
          </w:p>
          <w:p w14:paraId="7A04BB6C" w14:textId="68E16971" w:rsidR="568714F5" w:rsidRPr="006420C3" w:rsidRDefault="568714F5" w:rsidP="504E2AFD">
            <w:pPr>
              <w:pStyle w:val="Flietext"/>
              <w:jc w:val="left"/>
              <w:rPr>
                <w:lang w:val="en-GB"/>
              </w:rPr>
            </w:pPr>
            <w:r w:rsidRPr="006420C3">
              <w:rPr>
                <w:lang w:val="en-GB"/>
              </w:rPr>
              <w:t xml:space="preserve">Epting LK (2018) Pedagogy of Academic Narrative: Insights from They Say/I Say: The Moves that Matter in Academic Writing by Graff and Birkenstein (2014). Perspectives on Behavior Science (2018) 41:561–568 </w:t>
            </w:r>
            <w:hyperlink r:id="rId93">
              <w:r w:rsidRPr="006420C3">
                <w:rPr>
                  <w:rStyle w:val="Hyperlink"/>
                  <w:lang w:val="en-GB"/>
                </w:rPr>
                <w:t>https://doi.org/10.1007/s40614-018-0175-4</w:t>
              </w:r>
            </w:hyperlink>
          </w:p>
          <w:p w14:paraId="3CFA9B8D" w14:textId="79064605" w:rsidR="504E2AFD" w:rsidRPr="006420C3" w:rsidRDefault="504E2AFD" w:rsidP="504E2AFD">
            <w:pPr>
              <w:pStyle w:val="Flietext"/>
              <w:jc w:val="left"/>
              <w:rPr>
                <w:lang w:val="en-GB"/>
              </w:rPr>
            </w:pPr>
          </w:p>
          <w:p w14:paraId="0FFAAD5B" w14:textId="7BC3AEE7" w:rsidR="15DD7F49" w:rsidRPr="006420C3" w:rsidRDefault="15DD7F49" w:rsidP="504E2AFD">
            <w:pPr>
              <w:pStyle w:val="Flietext"/>
              <w:jc w:val="left"/>
              <w:rPr>
                <w:lang w:val="en-GB"/>
              </w:rPr>
            </w:pPr>
            <w:r w:rsidRPr="006420C3">
              <w:rPr>
                <w:lang w:val="en-GB"/>
              </w:rPr>
              <w:t xml:space="preserve">Ge L et al., (2024) Leveraging artificial intelligence to enhance systematic reviews in health research: advanced tools and challenges. Systematic Reviews13:269 </w:t>
            </w:r>
            <w:hyperlink r:id="rId94">
              <w:r w:rsidRPr="006420C3">
                <w:rPr>
                  <w:rStyle w:val="Hyperlink"/>
                  <w:lang w:val="en-GB"/>
                </w:rPr>
                <w:t>https://doi.org/10.1186/s13643-024-02682-2</w:t>
              </w:r>
            </w:hyperlink>
          </w:p>
          <w:p w14:paraId="7A87825B" w14:textId="739F445F" w:rsidR="504E2AFD" w:rsidRPr="006420C3" w:rsidRDefault="504E2AFD" w:rsidP="504E2AFD">
            <w:pPr>
              <w:pStyle w:val="Flietext"/>
              <w:jc w:val="left"/>
              <w:rPr>
                <w:lang w:val="en-GB"/>
              </w:rPr>
            </w:pPr>
          </w:p>
          <w:p w14:paraId="4628C005" w14:textId="3C78CCDE" w:rsidR="27992188" w:rsidRPr="006420C3" w:rsidRDefault="27992188" w:rsidP="504E2AFD">
            <w:pPr>
              <w:pStyle w:val="Flietext"/>
              <w:jc w:val="left"/>
              <w:rPr>
                <w:lang w:val="en-GB"/>
              </w:rPr>
            </w:pPr>
            <w:r w:rsidRPr="006420C3">
              <w:rPr>
                <w:lang w:val="en-GB"/>
              </w:rPr>
              <w:t xml:space="preserve">Lingard L (2023) Metacommentary: Identifying and Mastering ‘Dear Reader’ Moments. Perspectives on Medical Education. 2023; 12(1), 50–55. DOI: https://doi. </w:t>
            </w:r>
            <w:r w:rsidR="14B9C5F1" w:rsidRPr="006420C3">
              <w:rPr>
                <w:lang w:val="en-GB"/>
              </w:rPr>
              <w:t>O</w:t>
            </w:r>
            <w:r w:rsidRPr="006420C3">
              <w:rPr>
                <w:lang w:val="en-GB"/>
              </w:rPr>
              <w:t>rg/10.5334/pme.891</w:t>
            </w:r>
          </w:p>
          <w:p w14:paraId="169B4A57" w14:textId="436D2B6C" w:rsidR="504E2AFD" w:rsidRPr="006420C3" w:rsidRDefault="504E2AFD" w:rsidP="504E2AFD">
            <w:pPr>
              <w:pStyle w:val="Flietext"/>
              <w:jc w:val="left"/>
              <w:rPr>
                <w:lang w:val="en-GB"/>
              </w:rPr>
            </w:pPr>
          </w:p>
          <w:p w14:paraId="3B641718" w14:textId="0019FB66" w:rsidR="60FAEF26" w:rsidRPr="006420C3" w:rsidRDefault="60FAEF26" w:rsidP="504E2AFD">
            <w:pPr>
              <w:pStyle w:val="Flietext"/>
              <w:jc w:val="left"/>
              <w:rPr>
                <w:lang w:val="en-GB"/>
              </w:rPr>
            </w:pPr>
            <w:r w:rsidRPr="006420C3">
              <w:rPr>
                <w:lang w:val="en-GB"/>
              </w:rPr>
              <w:t xml:space="preserve">Pifarre-Esquerda F et al., (2025) Research ethics for AI in healthcare: how, when and who. AI &amp; SOCIETY (2025) 40:4299–4308 </w:t>
            </w:r>
            <w:hyperlink r:id="rId95">
              <w:r w:rsidRPr="006420C3">
                <w:rPr>
                  <w:rStyle w:val="Hyperlink"/>
                  <w:lang w:val="en-GB"/>
                </w:rPr>
                <w:t>https://doi.org/10.1007/s00146-025-02198-w</w:t>
              </w:r>
            </w:hyperlink>
          </w:p>
          <w:p w14:paraId="133E9A5A" w14:textId="32F909EC" w:rsidR="504E2AFD" w:rsidRPr="006420C3" w:rsidRDefault="504E2AFD" w:rsidP="504E2AFD">
            <w:pPr>
              <w:pStyle w:val="Flietext"/>
              <w:jc w:val="left"/>
              <w:rPr>
                <w:lang w:val="en-GB"/>
              </w:rPr>
            </w:pPr>
          </w:p>
          <w:p w14:paraId="6561D720" w14:textId="5DC7B122" w:rsidR="3D79329A" w:rsidRPr="006420C3" w:rsidRDefault="3D79329A" w:rsidP="504E2AFD">
            <w:pPr>
              <w:pStyle w:val="Flietext"/>
              <w:jc w:val="left"/>
              <w:rPr>
                <w:lang w:val="en-GB"/>
              </w:rPr>
            </w:pPr>
            <w:r w:rsidRPr="006420C3">
              <w:rPr>
                <w:lang w:val="en-GB"/>
              </w:rPr>
              <w:t>Wilson A &amp; Burleigh C (2025) Research Integrity in the Era of Generative Artificial Intelligence. Journal of Educational Research &amp; Practice 15, 1–16. DOI: 10.5590/JERAP.2025.15.2054</w:t>
            </w:r>
          </w:p>
          <w:p w14:paraId="24342785" w14:textId="4F994D71" w:rsidR="504E2AFD" w:rsidRPr="006420C3" w:rsidRDefault="504E2AFD" w:rsidP="504E2AFD">
            <w:pPr>
              <w:pStyle w:val="Flietext"/>
              <w:jc w:val="left"/>
              <w:rPr>
                <w:lang w:val="en-GB"/>
              </w:rPr>
            </w:pPr>
          </w:p>
          <w:p w14:paraId="65B46512" w14:textId="5BD5A474" w:rsidR="5DCA19E5" w:rsidRPr="006420C3" w:rsidRDefault="5DCA19E5" w:rsidP="504E2AFD">
            <w:pPr>
              <w:pStyle w:val="Flietext"/>
              <w:jc w:val="left"/>
              <w:rPr>
                <w:lang w:val="en-GB"/>
              </w:rPr>
            </w:pPr>
            <w:r w:rsidRPr="006420C3">
              <w:rPr>
                <w:lang w:val="en-GB"/>
              </w:rPr>
              <w:t>European Commission (2025) Living guidelines on the responsible use of generative AI in research. https://research-and-innovation.ec.europa.eu/document/download/2b6cf7e5-36ac-41cb-aab5-0d32050143dc_en?filename=ec_rtd_ai-guidelines.pdf</w:t>
            </w:r>
          </w:p>
          <w:p w14:paraId="5E988085" w14:textId="6D9CB5E3" w:rsidR="504E2AFD" w:rsidRPr="006420C3" w:rsidRDefault="504E2AFD" w:rsidP="504E2AFD">
            <w:pPr>
              <w:pStyle w:val="Flietext"/>
              <w:jc w:val="left"/>
              <w:rPr>
                <w:lang w:val="en-GB"/>
              </w:rPr>
            </w:pPr>
          </w:p>
          <w:p w14:paraId="0E3F2841" w14:textId="194298E7" w:rsidR="5DCA19E5" w:rsidRPr="006420C3" w:rsidRDefault="5DCA19E5" w:rsidP="504E2AFD">
            <w:pPr>
              <w:pStyle w:val="Flietext"/>
              <w:jc w:val="left"/>
              <w:rPr>
                <w:lang w:val="en-GB"/>
              </w:rPr>
            </w:pPr>
            <w:r w:rsidRPr="006420C3">
              <w:rPr>
                <w:lang w:val="en-GB"/>
              </w:rPr>
              <w:t>Taddicken M (2026) Science communication and public trust in science through an audience-centered quality perspective.</w:t>
            </w:r>
            <w:r w:rsidR="35F1B233" w:rsidRPr="006420C3">
              <w:rPr>
                <w:lang w:val="en-GB"/>
              </w:rPr>
              <w:t xml:space="preserve"> Current Opinion in Psychology 68, 102235</w:t>
            </w:r>
          </w:p>
          <w:p w14:paraId="305D8D92" w14:textId="2320F551" w:rsidR="504E2AFD" w:rsidRPr="006420C3" w:rsidRDefault="5DCA19E5" w:rsidP="504E2AFD">
            <w:pPr>
              <w:pStyle w:val="Flietext"/>
              <w:jc w:val="left"/>
              <w:rPr>
                <w:lang w:val="en-GB"/>
              </w:rPr>
            </w:pPr>
            <w:r w:rsidRPr="006420C3">
              <w:rPr>
                <w:lang w:val="en-GB"/>
              </w:rPr>
              <w:t xml:space="preserve"> </w:t>
            </w:r>
            <w:hyperlink r:id="rId96">
              <w:r w:rsidRPr="006420C3">
                <w:rPr>
                  <w:rStyle w:val="Hyperlink"/>
                  <w:lang w:val="en-GB"/>
                </w:rPr>
                <w:t>https://doi.org/10.1016/j.copsyc.2025.102235</w:t>
              </w:r>
            </w:hyperlink>
            <w:r w:rsidR="38E8C3C8" w:rsidRPr="006420C3">
              <w:rPr>
                <w:lang w:val="en-GB"/>
              </w:rPr>
              <w:t xml:space="preserve">. </w:t>
            </w:r>
          </w:p>
        </w:tc>
      </w:tr>
    </w:tbl>
    <w:p w14:paraId="03843515" w14:textId="3BC04229" w:rsidR="00AC75B5" w:rsidRPr="006420C3" w:rsidRDefault="00AC75B5" w:rsidP="504E2AFD">
      <w:pPr>
        <w:pStyle w:val="Flietext"/>
        <w:rPr>
          <w:lang w:val="en-GB" w:eastAsia="de-DE"/>
        </w:rPr>
      </w:pPr>
    </w:p>
    <w:p w14:paraId="326A8A24" w14:textId="48543AD0" w:rsidR="00D33C83" w:rsidRDefault="00D33C83" w:rsidP="3465D01A">
      <w:pPr>
        <w:pStyle w:val="Flietext"/>
        <w:rPr>
          <w:lang w:val="en-GB" w:eastAsia="de-DE"/>
        </w:rPr>
      </w:pPr>
      <w:r>
        <w:rPr>
          <w:lang w:val="en-GB" w:eastAsia="de-DE"/>
        </w:rPr>
        <w:br w:type="page"/>
      </w:r>
    </w:p>
    <w:p w14:paraId="1BA18218" w14:textId="591F07BF" w:rsidR="00D33C83" w:rsidRPr="00D33C83" w:rsidRDefault="00D33C83" w:rsidP="00D33C83">
      <w:pPr>
        <w:pStyle w:val="Beschriftung"/>
        <w:keepNext/>
        <w:rPr>
          <w:lang w:val="en-GB"/>
        </w:rPr>
      </w:pPr>
      <w:bookmarkStart w:id="123" w:name="_Toc223707135"/>
      <w:bookmarkStart w:id="124" w:name="_Toc223707160"/>
      <w:r w:rsidRPr="00D33C83">
        <w:rPr>
          <w:lang w:val="en-GB"/>
        </w:rPr>
        <w:lastRenderedPageBreak/>
        <w:t xml:space="preserve">Table </w:t>
      </w:r>
      <w:r>
        <w:fldChar w:fldCharType="begin"/>
      </w:r>
      <w:r w:rsidRPr="00D33C83">
        <w:rPr>
          <w:lang w:val="en-GB"/>
        </w:rPr>
        <w:instrText xml:space="preserve"> SEQ Table \* ARABIC </w:instrText>
      </w:r>
      <w:r>
        <w:fldChar w:fldCharType="separate"/>
      </w:r>
      <w:r>
        <w:rPr>
          <w:noProof/>
          <w:lang w:val="en-GB"/>
        </w:rPr>
        <w:t>22</w:t>
      </w:r>
      <w:r>
        <w:fldChar w:fldCharType="end"/>
      </w:r>
      <w:r w:rsidRPr="00D33C83">
        <w:rPr>
          <w:lang w:val="en-GB"/>
        </w:rPr>
        <w:t>: Elective Courses | 3rd semester of study</w:t>
      </w:r>
      <w:bookmarkEnd w:id="123"/>
      <w:bookmarkEnd w:id="124"/>
    </w:p>
    <w:tbl>
      <w:tblPr>
        <w:tblStyle w:val="LightList-Accent12"/>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5128"/>
        <w:gridCol w:w="1805"/>
      </w:tblGrid>
      <w:tr w:rsidR="3465D01A" w14:paraId="06F616EE" w14:textId="77777777" w:rsidTr="00651FD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49310AB0" w14:textId="77777777" w:rsidR="3465D01A" w:rsidRDefault="3465D01A" w:rsidP="3465D01A">
            <w:pPr>
              <w:pStyle w:val="Flietext"/>
              <w:rPr>
                <w:caps/>
                <w:lang w:val="en-GB"/>
              </w:rPr>
            </w:pPr>
            <w:r w:rsidRPr="3465D01A">
              <w:rPr>
                <w:caps/>
                <w:lang w:val="en-GB"/>
              </w:rPr>
              <w:t>MODULE NUMBER</w:t>
            </w:r>
          </w:p>
        </w:tc>
        <w:tc>
          <w:tcPr>
            <w:tcW w:w="5128"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0124B427" w14:textId="55892BBD" w:rsidR="3465D01A" w:rsidRDefault="3465D01A" w:rsidP="3465D01A">
            <w:pPr>
              <w:pStyle w:val="Flietext"/>
              <w:cnfStyle w:val="100000000000" w:firstRow="1" w:lastRow="0" w:firstColumn="0" w:lastColumn="0" w:oddVBand="0" w:evenVBand="0" w:oddHBand="0" w:evenHBand="0" w:firstRowFirstColumn="0" w:firstRowLastColumn="0" w:lastRowFirstColumn="0" w:lastRowLastColumn="0"/>
              <w:rPr>
                <w:lang w:val="en-GB"/>
              </w:rPr>
            </w:pPr>
            <w:r w:rsidRPr="3465D01A">
              <w:rPr>
                <w:lang w:val="en-GB"/>
              </w:rPr>
              <w:t>MODULE TITLE</w:t>
            </w:r>
          </w:p>
        </w:tc>
        <w:tc>
          <w:tcPr>
            <w:tcW w:w="1805"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0DF56DE5" w14:textId="77777777" w:rsidR="3465D01A" w:rsidRDefault="3465D01A" w:rsidP="3465D01A">
            <w:pPr>
              <w:pStyle w:val="Flietext"/>
              <w:cnfStyle w:val="100000000000" w:firstRow="1" w:lastRow="0" w:firstColumn="0" w:lastColumn="0" w:oddVBand="0" w:evenVBand="0" w:oddHBand="0" w:evenHBand="0" w:firstRowFirstColumn="0" w:firstRowLastColumn="0" w:lastRowFirstColumn="0" w:lastRowLastColumn="0"/>
              <w:rPr>
                <w:caps/>
                <w:lang w:val="en-GB"/>
              </w:rPr>
            </w:pPr>
            <w:r w:rsidRPr="3465D01A">
              <w:rPr>
                <w:caps/>
                <w:lang w:val="en-GB"/>
              </w:rPr>
              <w:t>DURATION</w:t>
            </w:r>
          </w:p>
        </w:tc>
      </w:tr>
      <w:tr w:rsidR="3465D01A" w14:paraId="41B581A9" w14:textId="77777777" w:rsidTr="00651FD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tcBorders>
          </w:tcPr>
          <w:p w14:paraId="5C606BB9" w14:textId="4BEDA860" w:rsidR="3465D01A" w:rsidRDefault="3465D01A" w:rsidP="3465D01A">
            <w:pPr>
              <w:pStyle w:val="Flietext"/>
              <w:rPr>
                <w:lang w:val="en-GB"/>
              </w:rPr>
            </w:pPr>
            <w:r w:rsidRPr="3465D01A">
              <w:rPr>
                <w:lang w:val="en-GB"/>
              </w:rPr>
              <w:t>Abbr. Module</w:t>
            </w:r>
          </w:p>
          <w:p w14:paraId="486ADC85" w14:textId="1EA45C19" w:rsidR="3465D01A" w:rsidRDefault="3465D01A" w:rsidP="3465D01A">
            <w:pPr>
              <w:pStyle w:val="Flietext"/>
              <w:rPr>
                <w:lang w:val="en-GB"/>
              </w:rPr>
            </w:pPr>
            <w:r w:rsidRPr="3465D01A">
              <w:rPr>
                <w:lang w:val="en-GB"/>
              </w:rPr>
              <w:t>KIM-2.SJ-M-</w:t>
            </w:r>
            <w:r w:rsidR="1C6E3BD9" w:rsidRPr="3465D01A">
              <w:rPr>
                <w:lang w:val="en-GB"/>
              </w:rPr>
              <w:t>Elective</w:t>
            </w:r>
          </w:p>
        </w:tc>
        <w:tc>
          <w:tcPr>
            <w:tcW w:w="5128" w:type="dxa"/>
            <w:tcBorders>
              <w:top w:val="single" w:sz="8" w:space="0" w:color="262E61" w:themeColor="text2"/>
              <w:bottom w:val="single" w:sz="8" w:space="0" w:color="262E61" w:themeColor="text2"/>
            </w:tcBorders>
          </w:tcPr>
          <w:p w14:paraId="657DDFF5" w14:textId="59309A91" w:rsidR="4FE1B3D3" w:rsidRDefault="4FE1B3D3" w:rsidP="3465D01A">
            <w:pPr>
              <w:pStyle w:val="Flietext"/>
              <w:jc w:val="left"/>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theme="majorBidi"/>
                <w:b/>
                <w:bCs/>
                <w:color w:val="242424"/>
                <w:sz w:val="22"/>
                <w:szCs w:val="22"/>
                <w:lang w:val="en-GB"/>
              </w:rPr>
            </w:pPr>
            <w:r w:rsidRPr="3465D01A">
              <w:rPr>
                <w:rFonts w:asciiTheme="majorHAnsi" w:eastAsiaTheme="majorEastAsia" w:hAnsiTheme="majorHAnsi" w:cstheme="majorBidi"/>
                <w:b/>
                <w:bCs/>
                <w:color w:val="242424"/>
                <w:sz w:val="22"/>
                <w:szCs w:val="22"/>
                <w:lang w:val="en-GB"/>
              </w:rPr>
              <w:t>Elective Course</w:t>
            </w:r>
            <w:r w:rsidR="258A4281" w:rsidRPr="3465D01A">
              <w:rPr>
                <w:rFonts w:asciiTheme="majorHAnsi" w:eastAsiaTheme="majorEastAsia" w:hAnsiTheme="majorHAnsi" w:cstheme="majorBidi"/>
                <w:b/>
                <w:bCs/>
                <w:color w:val="242424"/>
                <w:sz w:val="22"/>
                <w:szCs w:val="22"/>
                <w:lang w:val="en-GB"/>
              </w:rPr>
              <w:t xml:space="preserve"> Pool</w:t>
            </w:r>
          </w:p>
        </w:tc>
        <w:tc>
          <w:tcPr>
            <w:tcW w:w="1805" w:type="dxa"/>
            <w:tcBorders>
              <w:top w:val="single" w:sz="8" w:space="0" w:color="262E61" w:themeColor="text2"/>
              <w:bottom w:val="single" w:sz="8" w:space="0" w:color="262E61" w:themeColor="text2"/>
              <w:right w:val="single" w:sz="8" w:space="0" w:color="262E61" w:themeColor="text2"/>
            </w:tcBorders>
          </w:tcPr>
          <w:p w14:paraId="0E5261CA" w14:textId="3D90FE6D" w:rsidR="3B3702A3" w:rsidRDefault="3B3702A3" w:rsidP="3465D01A">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3465D01A">
              <w:rPr>
                <w:b/>
                <w:bCs/>
                <w:lang w:val="en-GB"/>
              </w:rPr>
              <w:t>3</w:t>
            </w:r>
            <w:r w:rsidR="3465D01A" w:rsidRPr="3465D01A">
              <w:rPr>
                <w:b/>
                <w:bCs/>
                <w:lang w:val="en-GB"/>
              </w:rPr>
              <w:t xml:space="preserve"> ECTS</w:t>
            </w:r>
          </w:p>
        </w:tc>
      </w:tr>
      <w:tr w:rsidR="3465D01A" w14:paraId="20E82D1F"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0DD3B5A9" w14:textId="77777777" w:rsidR="3465D01A" w:rsidRDefault="3465D01A" w:rsidP="3465D01A">
            <w:pPr>
              <w:pStyle w:val="Flietext"/>
              <w:rPr>
                <w:lang w:val="en-GB"/>
              </w:rPr>
            </w:pPr>
            <w:r w:rsidRPr="3465D01A">
              <w:rPr>
                <w:lang w:val="en-GB"/>
              </w:rPr>
              <w:t>Curricular Position</w:t>
            </w:r>
          </w:p>
        </w:tc>
        <w:tc>
          <w:tcPr>
            <w:tcW w:w="6933" w:type="dxa"/>
            <w:gridSpan w:val="2"/>
          </w:tcPr>
          <w:p w14:paraId="2E94777B" w14:textId="3A0F730A" w:rsidR="3465D01A" w:rsidRDefault="3465D01A"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Semester 3</w:t>
            </w:r>
          </w:p>
        </w:tc>
      </w:tr>
      <w:tr w:rsidR="3465D01A" w14:paraId="06B3E926" w14:textId="77777777" w:rsidTr="00651FD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3917D284" w14:textId="77777777" w:rsidR="3465D01A" w:rsidRDefault="3465D01A" w:rsidP="3465D01A">
            <w:pPr>
              <w:pStyle w:val="Flietext"/>
              <w:rPr>
                <w:lang w:val="en-GB"/>
              </w:rPr>
            </w:pPr>
            <w:r w:rsidRPr="3465D01A">
              <w:rPr>
                <w:lang w:val="en-GB"/>
              </w:rPr>
              <w:t>EQF Level</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560A6B11" w14:textId="35B0EA2E"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Level 7</w:t>
            </w:r>
          </w:p>
        </w:tc>
      </w:tr>
      <w:tr w:rsidR="3465D01A" w:rsidRPr="00E61F7E" w14:paraId="62BAC20C" w14:textId="77777777" w:rsidTr="3465D01A">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461DD212" w14:textId="77777777" w:rsidR="3465D01A" w:rsidRDefault="3465D01A" w:rsidP="3465D01A">
            <w:pPr>
              <w:pStyle w:val="Flietext"/>
              <w:rPr>
                <w:lang w:val="en-GB"/>
              </w:rPr>
            </w:pPr>
            <w:r w:rsidRPr="3465D01A">
              <w:rPr>
                <w:lang w:val="en-GB"/>
              </w:rPr>
              <w:t>Prerequisites</w:t>
            </w:r>
          </w:p>
        </w:tc>
        <w:tc>
          <w:tcPr>
            <w:tcW w:w="6933" w:type="dxa"/>
            <w:gridSpan w:val="2"/>
          </w:tcPr>
          <w:p w14:paraId="26136077" w14:textId="77777777" w:rsidR="3465D01A" w:rsidRDefault="3465D01A"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None (or indication of the course/module)</w:t>
            </w:r>
          </w:p>
        </w:tc>
      </w:tr>
      <w:tr w:rsidR="3465D01A" w14:paraId="3C08A2AA" w14:textId="77777777" w:rsidTr="00651FD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61D10328" w14:textId="77777777" w:rsidR="3465D01A" w:rsidRDefault="3465D01A" w:rsidP="3465D01A">
            <w:pPr>
              <w:pStyle w:val="Flietext"/>
              <w:rPr>
                <w:lang w:val="en-GB"/>
              </w:rPr>
            </w:pPr>
            <w:r w:rsidRPr="3465D01A">
              <w:rPr>
                <w:lang w:val="en-GB"/>
              </w:rPr>
              <w:t>Blocked</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6C7521AF" w14:textId="14164599"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Yes (individual courses)</w:t>
            </w:r>
          </w:p>
        </w:tc>
      </w:tr>
      <w:tr w:rsidR="3465D01A" w14:paraId="1F66F6BB" w14:textId="77777777" w:rsidTr="00651FD3">
        <w:trPr>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2E3270F6" w14:textId="43ABA67E" w:rsidR="3465D01A" w:rsidRDefault="3465D01A" w:rsidP="3465D01A">
            <w:pPr>
              <w:pStyle w:val="Flietext"/>
              <w:jc w:val="left"/>
              <w:rPr>
                <w:lang w:val="en-GB"/>
              </w:rPr>
            </w:pPr>
            <w:r w:rsidRPr="3465D01A">
              <w:rPr>
                <w:lang w:val="en-GB"/>
              </w:rPr>
              <w:t>Connection to other Modules</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1D998F1C" w14:textId="77777777" w:rsidR="3465D01A" w:rsidRDefault="3465D01A"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tc>
      </w:tr>
      <w:tr w:rsidR="3465D01A" w:rsidRPr="00E61F7E" w14:paraId="488C5C56" w14:textId="77777777" w:rsidTr="3465D01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Pr>
          <w:p w14:paraId="1B2DC39D" w14:textId="77777777" w:rsidR="3465D01A" w:rsidRDefault="3465D01A" w:rsidP="3465D01A">
            <w:pPr>
              <w:pStyle w:val="Flietext"/>
              <w:rPr>
                <w:lang w:val="en-GB"/>
              </w:rPr>
            </w:pPr>
            <w:r w:rsidRPr="3465D01A">
              <w:rPr>
                <w:lang w:val="en-GB"/>
              </w:rPr>
              <w:t>Literature</w:t>
            </w:r>
          </w:p>
        </w:tc>
        <w:tc>
          <w:tcPr>
            <w:tcW w:w="6933" w:type="dxa"/>
            <w:gridSpan w:val="2"/>
          </w:tcPr>
          <w:p w14:paraId="184CD7D9" w14:textId="04CC8A19" w:rsidR="3465D01A" w:rsidRDefault="3465D01A" w:rsidP="3465D01A">
            <w:pPr>
              <w:pStyle w:val="Flietext"/>
              <w:cnfStyle w:val="000000100000" w:firstRow="0" w:lastRow="0" w:firstColumn="0" w:lastColumn="0" w:oddVBand="0" w:evenVBand="0" w:oddHBand="1" w:evenHBand="0" w:firstRowFirstColumn="0" w:firstRowLastColumn="0" w:lastRowFirstColumn="0" w:lastRowLastColumn="0"/>
              <w:rPr>
                <w:lang w:val="en-GB"/>
              </w:rPr>
            </w:pPr>
            <w:r w:rsidRPr="3465D01A">
              <w:rPr>
                <w:lang w:val="en-GB"/>
              </w:rPr>
              <w:t>(please see below in the course descriptions)</w:t>
            </w:r>
          </w:p>
        </w:tc>
      </w:tr>
      <w:tr w:rsidR="3465D01A" w:rsidRPr="00E61F7E" w14:paraId="4C9591AF" w14:textId="77777777" w:rsidTr="00651FD3">
        <w:trPr>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5FB9E3E8" w14:textId="77777777" w:rsidR="3465D01A" w:rsidRDefault="3465D01A" w:rsidP="3465D01A">
            <w:pPr>
              <w:pStyle w:val="Flietext"/>
              <w:rPr>
                <w:lang w:val="en-GB"/>
              </w:rPr>
            </w:pPr>
            <w:r w:rsidRPr="3465D01A">
              <w:rPr>
                <w:lang w:val="en-GB"/>
              </w:rPr>
              <w:t xml:space="preserve">Intended Learning </w:t>
            </w:r>
          </w:p>
          <w:p w14:paraId="7BA84298" w14:textId="77777777" w:rsidR="3465D01A" w:rsidRDefault="3465D01A" w:rsidP="3465D01A">
            <w:pPr>
              <w:pStyle w:val="Flietext"/>
              <w:rPr>
                <w:lang w:val="en-GB"/>
              </w:rPr>
            </w:pPr>
            <w:r w:rsidRPr="3465D01A">
              <w:rPr>
                <w:lang w:val="en-GB"/>
              </w:rPr>
              <w:t>Outcomes</w:t>
            </w:r>
          </w:p>
          <w:p w14:paraId="28716E9A" w14:textId="77777777" w:rsidR="3465D01A" w:rsidRDefault="3465D01A" w:rsidP="3465D01A">
            <w:pPr>
              <w:pStyle w:val="Flietext"/>
              <w:rPr>
                <w:b w:val="0"/>
                <w:bCs w:val="0"/>
                <w:lang w:val="en-GB"/>
              </w:rPr>
            </w:pPr>
            <w:r w:rsidRPr="3465D01A">
              <w:rPr>
                <w:lang w:val="en-GB"/>
              </w:rPr>
              <w:t>(Competences)</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4BAE2A0B" w14:textId="77777777" w:rsidR="00651FD3" w:rsidRDefault="438F6941"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t>Professional competences</w:t>
            </w:r>
          </w:p>
          <w:p w14:paraId="699EA61A" w14:textId="1DA485CF" w:rsidR="438F6941" w:rsidRDefault="438F6941"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Graduates purposefully extend their subject expertise by selecting elective courses across disciplines and institutions. They can connect insights from these domains to their primary field to address real-world problems with fresh, practice-relevant approaches.</w:t>
            </w:r>
          </w:p>
          <w:p w14:paraId="04721C72" w14:textId="3EEBEA83" w:rsidR="3465D01A" w:rsidRDefault="3465D01A"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58062795" w14:textId="77777777" w:rsidR="00651FD3" w:rsidRDefault="438F6941"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t>Method competences</w:t>
            </w:r>
          </w:p>
          <w:p w14:paraId="1D0B35E6" w14:textId="62DD1F49" w:rsidR="438F6941" w:rsidRPr="0024620B" w:rsidRDefault="438F6941"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 xml:space="preserve">Graduates </w:t>
            </w:r>
            <w:r w:rsidR="3AB36F71" w:rsidRPr="3465D01A">
              <w:rPr>
                <w:lang w:val="en-GB"/>
              </w:rPr>
              <w:t xml:space="preserve">can </w:t>
            </w:r>
            <w:r w:rsidRPr="3465D01A">
              <w:rPr>
                <w:lang w:val="en-GB"/>
              </w:rPr>
              <w:t>identify learning needs, select appropriate electives (online, hybrid, or in-person), set concrete goals, and transfer methods and tools from other disciplines into their own projects in a structured, documented way.</w:t>
            </w:r>
          </w:p>
          <w:p w14:paraId="3BD1CFA7" w14:textId="6EB9D0CE" w:rsidR="3465D01A" w:rsidRDefault="3465D01A"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2766A632" w14:textId="77777777" w:rsidR="00651FD3" w:rsidRDefault="438F6941"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t>Social competences</w:t>
            </w:r>
          </w:p>
          <w:p w14:paraId="0EC83924" w14:textId="760E8DE6" w:rsidR="438F6941" w:rsidRPr="0024620B" w:rsidRDefault="438F6941"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Graduates collaborate in diverse classroom settings and networks, communicate respectfully across disciplinary languages, and build relationships that enable future joint projects and knowledge exchange.</w:t>
            </w:r>
          </w:p>
          <w:p w14:paraId="4203974F" w14:textId="4BFC46DA" w:rsidR="3465D01A" w:rsidRDefault="3465D01A"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5406E589" w14:textId="77777777" w:rsidR="00651FD3" w:rsidRDefault="438F6941"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t>Self-competences</w:t>
            </w:r>
          </w:p>
          <w:p w14:paraId="078A0621" w14:textId="258AAC76" w:rsidR="438F6941" w:rsidRPr="0024620B" w:rsidRDefault="438F6941"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Graduates take ownership of their learning pathway, reflect critically on what each elective adds to their competence profile, and adapt their study plan to maximise personal growth and impact.</w:t>
            </w:r>
          </w:p>
          <w:p w14:paraId="3EE21331" w14:textId="6A1B58D6" w:rsidR="3465D01A" w:rsidRDefault="3465D01A"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51298391" w14:textId="77777777" w:rsidR="00651FD3" w:rsidRDefault="438F6941"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t>Ethical competences</w:t>
            </w:r>
          </w:p>
          <w:p w14:paraId="6581E266" w14:textId="30B5FFF7" w:rsidR="438F6941" w:rsidRPr="0024620B" w:rsidRDefault="438F6941"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Graduates recognise ethical standards across disciplines, compare differing norms and practices, and integrate responsible, inclusive perspectives when applying new knowledge to study and work contexts.</w:t>
            </w:r>
          </w:p>
          <w:p w14:paraId="7EB365D6" w14:textId="0AE76133" w:rsidR="3465D01A" w:rsidRDefault="3465D01A" w:rsidP="3465D01A">
            <w:pPr>
              <w:pStyle w:val="Flietext"/>
              <w:cnfStyle w:val="000000000000" w:firstRow="0" w:lastRow="0" w:firstColumn="0" w:lastColumn="0" w:oddVBand="0" w:evenVBand="0" w:oddHBand="0" w:evenHBand="0" w:firstRowFirstColumn="0" w:firstRowLastColumn="0" w:lastRowFirstColumn="0" w:lastRowLastColumn="0"/>
              <w:rPr>
                <w:lang w:val="en-GB"/>
              </w:rPr>
            </w:pPr>
          </w:p>
          <w:p w14:paraId="4069A86D" w14:textId="77777777" w:rsidR="00651FD3" w:rsidRDefault="438F6941" w:rsidP="3465D01A">
            <w:pPr>
              <w:pStyle w:val="Flietext"/>
              <w:jc w:val="lef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t>Scientific competences</w:t>
            </w:r>
          </w:p>
          <w:p w14:paraId="2C1A5F43" w14:textId="2A52AAA8" w:rsidR="438F6941" w:rsidRPr="0024620B" w:rsidRDefault="438F6941" w:rsidP="3465D01A">
            <w:pPr>
              <w:pStyle w:val="Flietext"/>
              <w:jc w:val="lef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Graduates synthesise concepts and evidence from multiple fields, evaluate their quality and relevance, and translate interdisciplinary insights into well-reasoned research questions or improvements to ongoing work.</w:t>
            </w:r>
          </w:p>
          <w:p w14:paraId="07C25BEE" w14:textId="6BB5E7B6" w:rsidR="3465D01A" w:rsidRDefault="3465D01A" w:rsidP="3465D01A">
            <w:pPr>
              <w:pStyle w:val="Flietext"/>
              <w:jc w:val="left"/>
              <w:cnfStyle w:val="000000000000" w:firstRow="0" w:lastRow="0" w:firstColumn="0" w:lastColumn="0" w:oddVBand="0" w:evenVBand="0" w:oddHBand="0" w:evenHBand="0" w:firstRowFirstColumn="0" w:firstRowLastColumn="0" w:lastRowFirstColumn="0" w:lastRowLastColumn="0"/>
              <w:rPr>
                <w:lang w:val="en-GB"/>
              </w:rPr>
            </w:pPr>
          </w:p>
          <w:p w14:paraId="606984F7" w14:textId="77777777" w:rsidR="00651FD3" w:rsidRDefault="438F6941" w:rsidP="3465D01A">
            <w:pPr>
              <w:pStyle w:val="Flietext"/>
              <w:cnfStyle w:val="000000000000" w:firstRow="0" w:lastRow="0" w:firstColumn="0" w:lastColumn="0" w:oddVBand="0" w:evenVBand="0" w:oddHBand="0" w:evenHBand="0" w:firstRowFirstColumn="0" w:firstRowLastColumn="0" w:lastRowFirstColumn="0" w:lastRowLastColumn="0"/>
              <w:rPr>
                <w:b/>
                <w:bCs/>
                <w:lang w:val="en-GB"/>
              </w:rPr>
            </w:pPr>
            <w:r w:rsidRPr="3465D01A">
              <w:rPr>
                <w:b/>
                <w:bCs/>
                <w:lang w:val="en-GB"/>
              </w:rPr>
              <w:t>Digital competences</w:t>
            </w:r>
          </w:p>
          <w:p w14:paraId="1463AF49" w14:textId="4B1ED325" w:rsidR="3465D01A" w:rsidRDefault="438F6941" w:rsidP="3465D01A">
            <w:pPr>
              <w:pStyle w:val="Flietext"/>
              <w:cnfStyle w:val="000000000000" w:firstRow="0" w:lastRow="0" w:firstColumn="0" w:lastColumn="0" w:oddVBand="0" w:evenVBand="0" w:oddHBand="0" w:evenHBand="0" w:firstRowFirstColumn="0" w:firstRowLastColumn="0" w:lastRowFirstColumn="0" w:lastRowLastColumn="0"/>
              <w:rPr>
                <w:lang w:val="en-GB"/>
              </w:rPr>
            </w:pPr>
            <w:r w:rsidRPr="3465D01A">
              <w:rPr>
                <w:lang w:val="en-GB"/>
              </w:rPr>
              <w:t>Graduates navigate digital learning environments and tools used in partner institutions, manage cross-platform resources effectively, and apply interoperable, secure, and transparent practices when transferring knowledge into their own digital workflows.</w:t>
            </w:r>
          </w:p>
        </w:tc>
      </w:tr>
    </w:tbl>
    <w:p w14:paraId="091F0C28" w14:textId="53749236" w:rsidR="00651FD3" w:rsidRDefault="00651FD3" w:rsidP="3465D01A">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3465D01A" w14:paraId="2F0A3836" w14:textId="77777777" w:rsidTr="5AAE0C89">
        <w:trPr>
          <w:trHeight w:val="300"/>
        </w:trPr>
        <w:tc>
          <w:tcPr>
            <w:tcW w:w="2117" w:type="dxa"/>
          </w:tcPr>
          <w:p w14:paraId="20ADA20E" w14:textId="7C77F453" w:rsidR="3465D01A" w:rsidRDefault="3465D01A" w:rsidP="3465D01A">
            <w:pPr>
              <w:pStyle w:val="Flietext"/>
              <w:jc w:val="left"/>
              <w:rPr>
                <w:b/>
                <w:bCs/>
                <w:caps/>
                <w:color w:val="262E61" w:themeColor="text2"/>
                <w:lang w:val="en-GB"/>
              </w:rPr>
            </w:pPr>
            <w:r w:rsidRPr="3465D01A">
              <w:rPr>
                <w:b/>
                <w:bCs/>
                <w:caps/>
                <w:color w:val="262E61" w:themeColor="text2"/>
                <w:lang w:val="en-GB"/>
              </w:rPr>
              <w:lastRenderedPageBreak/>
              <w:t>Course Titel</w:t>
            </w:r>
          </w:p>
        </w:tc>
        <w:tc>
          <w:tcPr>
            <w:tcW w:w="6933" w:type="dxa"/>
          </w:tcPr>
          <w:p w14:paraId="4DAA5879" w14:textId="433D1465" w:rsidR="3A70CC61" w:rsidRDefault="3A70CC61" w:rsidP="3465D01A">
            <w:pPr>
              <w:pStyle w:val="Flietext"/>
            </w:pPr>
            <w:r w:rsidRPr="3465D01A">
              <w:rPr>
                <w:b/>
                <w:bCs/>
                <w:caps/>
                <w:color w:val="262E61" w:themeColor="text2"/>
                <w:lang w:val="en-GB"/>
              </w:rPr>
              <w:t>Elective Course Pool</w:t>
            </w:r>
          </w:p>
        </w:tc>
      </w:tr>
      <w:tr w:rsidR="3465D01A" w14:paraId="0AC5887F" w14:textId="77777777" w:rsidTr="5AAE0C89">
        <w:trPr>
          <w:trHeight w:val="300"/>
        </w:trPr>
        <w:tc>
          <w:tcPr>
            <w:tcW w:w="2117" w:type="dxa"/>
          </w:tcPr>
          <w:p w14:paraId="3F314511" w14:textId="44E180D5" w:rsidR="3465D01A" w:rsidRDefault="3465D01A" w:rsidP="3465D01A">
            <w:pPr>
              <w:pStyle w:val="Flietext"/>
              <w:rPr>
                <w:rFonts w:eastAsia="Arial"/>
                <w:color w:val="000000" w:themeColor="text1"/>
              </w:rPr>
            </w:pPr>
            <w:r w:rsidRPr="3465D01A">
              <w:rPr>
                <w:rFonts w:eastAsia="Arial"/>
                <w:color w:val="000000" w:themeColor="text1"/>
                <w:lang w:val="en-GB"/>
              </w:rPr>
              <w:t>Abbr. Course</w:t>
            </w:r>
          </w:p>
        </w:tc>
        <w:tc>
          <w:tcPr>
            <w:tcW w:w="6933" w:type="dxa"/>
          </w:tcPr>
          <w:p w14:paraId="2DA613F3" w14:textId="110318FB" w:rsidR="3465D01A" w:rsidRDefault="3465D01A" w:rsidP="6D172EC0">
            <w:pPr>
              <w:pStyle w:val="Flietext"/>
              <w:rPr>
                <w:rFonts w:eastAsia="Arial"/>
                <w:color w:val="000000" w:themeColor="text1"/>
                <w:lang w:val="en-GB"/>
              </w:rPr>
            </w:pPr>
            <w:r w:rsidRPr="6D172EC0">
              <w:rPr>
                <w:rFonts w:eastAsia="Arial"/>
                <w:color w:val="000000" w:themeColor="text1"/>
                <w:lang w:val="en-GB"/>
              </w:rPr>
              <w:t>KIM-</w:t>
            </w:r>
            <w:r w:rsidR="38CDEC50" w:rsidRPr="6D172EC0">
              <w:rPr>
                <w:rFonts w:eastAsia="Arial"/>
                <w:color w:val="000000" w:themeColor="text1"/>
                <w:lang w:val="en-GB"/>
              </w:rPr>
              <w:t>2</w:t>
            </w:r>
            <w:r w:rsidRPr="6D172EC0">
              <w:rPr>
                <w:rFonts w:eastAsia="Arial"/>
                <w:color w:val="000000" w:themeColor="text1"/>
                <w:lang w:val="en-GB"/>
              </w:rPr>
              <w:t>.SJ-</w:t>
            </w:r>
            <w:r w:rsidR="5658AD0E" w:rsidRPr="6D172EC0">
              <w:rPr>
                <w:rFonts w:eastAsia="Arial"/>
                <w:color w:val="000000" w:themeColor="text1"/>
                <w:lang w:val="en-GB"/>
              </w:rPr>
              <w:t>Elective</w:t>
            </w:r>
          </w:p>
        </w:tc>
      </w:tr>
      <w:tr w:rsidR="3465D01A" w14:paraId="796F287D" w14:textId="77777777" w:rsidTr="5AAE0C89">
        <w:trPr>
          <w:trHeight w:val="300"/>
        </w:trPr>
        <w:tc>
          <w:tcPr>
            <w:tcW w:w="2117" w:type="dxa"/>
          </w:tcPr>
          <w:p w14:paraId="2B7D857D" w14:textId="09996036" w:rsidR="3465D01A" w:rsidRDefault="3465D01A" w:rsidP="3465D01A">
            <w:pPr>
              <w:pStyle w:val="Flietext"/>
              <w:rPr>
                <w:b/>
                <w:bCs/>
                <w:lang w:val="en-GB"/>
              </w:rPr>
            </w:pPr>
            <w:r w:rsidRPr="3465D01A">
              <w:rPr>
                <w:b/>
                <w:bCs/>
                <w:lang w:val="en-GB"/>
              </w:rPr>
              <w:t>Duration</w:t>
            </w:r>
          </w:p>
        </w:tc>
        <w:tc>
          <w:tcPr>
            <w:tcW w:w="6933" w:type="dxa"/>
          </w:tcPr>
          <w:p w14:paraId="35564704" w14:textId="28E03AA2" w:rsidR="3465D01A" w:rsidRDefault="5CED4BC2" w:rsidP="3465D01A">
            <w:pPr>
              <w:pStyle w:val="Flietext"/>
              <w:rPr>
                <w:lang w:val="en-GB"/>
              </w:rPr>
            </w:pPr>
            <w:r w:rsidRPr="5AAE0C89">
              <w:rPr>
                <w:lang w:val="en-GB"/>
              </w:rPr>
              <w:t>3</w:t>
            </w:r>
            <w:r w:rsidR="534A4DCF" w:rsidRPr="5AAE0C89">
              <w:rPr>
                <w:lang w:val="en-GB"/>
              </w:rPr>
              <w:t xml:space="preserve"> ECTS </w:t>
            </w:r>
            <w:r w:rsidR="7218FF94" w:rsidRPr="5AAE0C89">
              <w:rPr>
                <w:lang w:val="en-GB"/>
              </w:rPr>
              <w:t>1</w:t>
            </w:r>
            <w:r w:rsidR="534A4DCF" w:rsidRPr="5AAE0C89">
              <w:rPr>
                <w:lang w:val="en-GB"/>
              </w:rPr>
              <w:t xml:space="preserve"> SWS</w:t>
            </w:r>
          </w:p>
        </w:tc>
      </w:tr>
      <w:tr w:rsidR="3465D01A" w:rsidRPr="005F7C5A" w14:paraId="5F6429E4" w14:textId="77777777" w:rsidTr="5AAE0C89">
        <w:trPr>
          <w:trHeight w:val="300"/>
        </w:trPr>
        <w:tc>
          <w:tcPr>
            <w:tcW w:w="2117" w:type="dxa"/>
          </w:tcPr>
          <w:p w14:paraId="07B377AC" w14:textId="74C50AEA" w:rsidR="3465D01A" w:rsidRDefault="3465D01A" w:rsidP="3465D01A">
            <w:pPr>
              <w:pStyle w:val="Flietext"/>
              <w:rPr>
                <w:b/>
                <w:bCs/>
                <w:lang w:val="en-GB"/>
              </w:rPr>
            </w:pPr>
            <w:r w:rsidRPr="3465D01A">
              <w:rPr>
                <w:b/>
                <w:bCs/>
                <w:lang w:val="en-GB"/>
              </w:rPr>
              <w:t>Type of Activity</w:t>
            </w:r>
          </w:p>
        </w:tc>
        <w:tc>
          <w:tcPr>
            <w:tcW w:w="6933" w:type="dxa"/>
          </w:tcPr>
          <w:p w14:paraId="1D063AB3" w14:textId="2A269ECC" w:rsidR="3465D01A" w:rsidRDefault="3465D01A" w:rsidP="3465D01A">
            <w:pPr>
              <w:pStyle w:val="Flietext"/>
              <w:rPr>
                <w:lang w:val="en-GB"/>
              </w:rPr>
            </w:pPr>
            <w:r w:rsidRPr="6D172EC0">
              <w:rPr>
                <w:lang w:val="en-GB"/>
              </w:rPr>
              <w:t>Course Type (SE</w:t>
            </w:r>
            <w:r w:rsidR="167D59E1" w:rsidRPr="6D172EC0">
              <w:rPr>
                <w:lang w:val="en-GB"/>
              </w:rPr>
              <w:t>, ILV, VO, LB, UE</w:t>
            </w:r>
            <w:r w:rsidR="0CCF2D9B" w:rsidRPr="6D172EC0">
              <w:rPr>
                <w:lang w:val="en-GB"/>
              </w:rPr>
              <w:t>, IT</w:t>
            </w:r>
            <w:r w:rsidRPr="6D172EC0">
              <w:rPr>
                <w:lang w:val="en-GB"/>
              </w:rPr>
              <w:t>)</w:t>
            </w:r>
          </w:p>
        </w:tc>
      </w:tr>
      <w:tr w:rsidR="3465D01A" w:rsidRPr="00E61F7E" w14:paraId="009AC230" w14:textId="77777777" w:rsidTr="5AAE0C89">
        <w:trPr>
          <w:trHeight w:val="300"/>
        </w:trPr>
        <w:tc>
          <w:tcPr>
            <w:tcW w:w="2117" w:type="dxa"/>
          </w:tcPr>
          <w:p w14:paraId="7A5D42E0" w14:textId="50839574" w:rsidR="3465D01A" w:rsidRDefault="3465D01A" w:rsidP="3465D01A">
            <w:pPr>
              <w:pStyle w:val="Flietext"/>
              <w:rPr>
                <w:b/>
                <w:bCs/>
                <w:lang w:val="en-GB"/>
              </w:rPr>
            </w:pPr>
            <w:r w:rsidRPr="3465D01A">
              <w:rPr>
                <w:b/>
                <w:bCs/>
                <w:lang w:val="en-GB"/>
              </w:rPr>
              <w:t>Assessment Type</w:t>
            </w:r>
          </w:p>
        </w:tc>
        <w:tc>
          <w:tcPr>
            <w:tcW w:w="6933" w:type="dxa"/>
          </w:tcPr>
          <w:p w14:paraId="09AC2B9A" w14:textId="1C2E0771" w:rsidR="3465D01A" w:rsidRDefault="3465D01A" w:rsidP="3465D01A">
            <w:pPr>
              <w:pStyle w:val="Flietext"/>
              <w:rPr>
                <w:lang w:val="en-GB"/>
              </w:rPr>
            </w:pPr>
            <w:r w:rsidRPr="3465D01A">
              <w:rPr>
                <w:lang w:val="en-GB"/>
              </w:rPr>
              <w:t>Continuous assessment, five-point grading scale</w:t>
            </w:r>
          </w:p>
        </w:tc>
      </w:tr>
      <w:tr w:rsidR="3465D01A" w:rsidRPr="00E61F7E" w14:paraId="6DD70750" w14:textId="77777777" w:rsidTr="5AAE0C89">
        <w:trPr>
          <w:trHeight w:val="300"/>
        </w:trPr>
        <w:tc>
          <w:tcPr>
            <w:tcW w:w="2117" w:type="dxa"/>
          </w:tcPr>
          <w:p w14:paraId="07BBCCD4" w14:textId="77777777" w:rsidR="00940C27" w:rsidRDefault="3465D01A" w:rsidP="3465D01A">
            <w:pPr>
              <w:pStyle w:val="Flietext"/>
              <w:jc w:val="left"/>
              <w:rPr>
                <w:b/>
                <w:bCs/>
                <w:lang w:val="en-GB"/>
              </w:rPr>
            </w:pPr>
            <w:r w:rsidRPr="3465D01A">
              <w:rPr>
                <w:b/>
                <w:bCs/>
                <w:lang w:val="en-GB"/>
              </w:rPr>
              <w:t xml:space="preserve">Form(s) of </w:t>
            </w:r>
          </w:p>
          <w:p w14:paraId="71A1E375" w14:textId="62343400" w:rsidR="3465D01A" w:rsidRDefault="3465D01A" w:rsidP="3465D01A">
            <w:pPr>
              <w:pStyle w:val="Flietext"/>
              <w:jc w:val="left"/>
              <w:rPr>
                <w:b/>
                <w:bCs/>
                <w:lang w:val="en-GB"/>
              </w:rPr>
            </w:pPr>
            <w:r w:rsidRPr="3465D01A">
              <w:rPr>
                <w:b/>
                <w:bCs/>
                <w:lang w:val="en-GB"/>
              </w:rPr>
              <w:t>Examination(s)</w:t>
            </w:r>
          </w:p>
        </w:tc>
        <w:tc>
          <w:tcPr>
            <w:tcW w:w="6933" w:type="dxa"/>
          </w:tcPr>
          <w:p w14:paraId="13934085" w14:textId="4AAD98E9" w:rsidR="3465D01A" w:rsidRDefault="199779E6" w:rsidP="00940C27">
            <w:pPr>
              <w:pStyle w:val="Flietext"/>
              <w:rPr>
                <w:lang w:val="en-GB"/>
              </w:rPr>
            </w:pPr>
            <w:r w:rsidRPr="3465D01A">
              <w:rPr>
                <w:lang w:val="en-GB"/>
              </w:rPr>
              <w:t xml:space="preserve">The type of assignment goes with the selected course. </w:t>
            </w:r>
          </w:p>
        </w:tc>
      </w:tr>
      <w:tr w:rsidR="3465D01A" w:rsidRPr="00E61F7E" w14:paraId="58D1A4EC" w14:textId="77777777" w:rsidTr="5AAE0C89">
        <w:trPr>
          <w:trHeight w:val="300"/>
        </w:trPr>
        <w:tc>
          <w:tcPr>
            <w:tcW w:w="2117" w:type="dxa"/>
          </w:tcPr>
          <w:p w14:paraId="69A02107" w14:textId="175E3B87" w:rsidR="3465D01A" w:rsidRDefault="3465D01A" w:rsidP="3465D01A">
            <w:pPr>
              <w:pStyle w:val="Flietext"/>
              <w:rPr>
                <w:b/>
                <w:bCs/>
                <w:lang w:val="en-GB"/>
              </w:rPr>
            </w:pPr>
            <w:r w:rsidRPr="3465D01A">
              <w:rPr>
                <w:b/>
                <w:bCs/>
                <w:lang w:val="en-GB"/>
              </w:rPr>
              <w:t>Content</w:t>
            </w:r>
          </w:p>
        </w:tc>
        <w:tc>
          <w:tcPr>
            <w:tcW w:w="6933" w:type="dxa"/>
            <w:vAlign w:val="center"/>
          </w:tcPr>
          <w:p w14:paraId="1DA21986" w14:textId="77777777" w:rsidR="76EF3C7B" w:rsidRDefault="76EF3C7B" w:rsidP="3465D01A">
            <w:pPr>
              <w:pStyle w:val="Flietext"/>
              <w:jc w:val="left"/>
              <w:rPr>
                <w:lang w:val="en-GB"/>
              </w:rPr>
            </w:pPr>
            <w:r w:rsidRPr="3465D01A">
              <w:rPr>
                <w:lang w:val="en-GB"/>
              </w:rPr>
              <w:t>This 3-ECTS elective module broadens the programme’s knowledge space by inviting students to take one carefully chosen course from another discipline. By engaging with methods, concepts, and communities beyond their home field, participants spark cross-pollination that leads to higher innovation, better ideas, larger professional networks, and stronger performance in their core studies and projects. Electives may be taken at Salzburg institutions (e.g., FH Salzburg, PMU, Paris Lodron University Salzburg) or at external higher-education providers; all teaching formats are possible (online, hybrid, or in-person). To ensure coherence, the selected course must make clear sense in the context of the master programme—extending, complementing, or strategically challenging existing competencies—and is subject to prior approval to confirm academic fit and creditability.</w:t>
            </w:r>
          </w:p>
          <w:p w14:paraId="0ED840C9" w14:textId="7DFF813F" w:rsidR="00940C27" w:rsidRDefault="00940C27" w:rsidP="3465D01A">
            <w:pPr>
              <w:pStyle w:val="Flietext"/>
              <w:jc w:val="left"/>
            </w:pPr>
          </w:p>
        </w:tc>
      </w:tr>
      <w:tr w:rsidR="3465D01A" w:rsidRPr="00E61F7E" w14:paraId="15610FC2" w14:textId="77777777" w:rsidTr="5AAE0C89">
        <w:trPr>
          <w:trHeight w:val="1125"/>
        </w:trPr>
        <w:tc>
          <w:tcPr>
            <w:tcW w:w="2117" w:type="dxa"/>
          </w:tcPr>
          <w:p w14:paraId="5C671D80" w14:textId="47E0F69C" w:rsidR="3465D01A" w:rsidRDefault="3465D01A" w:rsidP="3465D01A">
            <w:pPr>
              <w:pStyle w:val="Flietext"/>
              <w:rPr>
                <w:b/>
                <w:bCs/>
                <w:lang w:val="en-GB"/>
              </w:rPr>
            </w:pPr>
            <w:r w:rsidRPr="3465D01A">
              <w:rPr>
                <w:b/>
                <w:bCs/>
                <w:lang w:val="en-GB"/>
              </w:rPr>
              <w:t>Intended Learning Outcomes</w:t>
            </w:r>
          </w:p>
        </w:tc>
        <w:tc>
          <w:tcPr>
            <w:tcW w:w="6933" w:type="dxa"/>
          </w:tcPr>
          <w:p w14:paraId="02B1D873" w14:textId="77777777" w:rsidR="373B4FE0" w:rsidRDefault="373B4FE0" w:rsidP="00940C27">
            <w:pPr>
              <w:pStyle w:val="Flietext"/>
              <w:rPr>
                <w:lang w:val="en-GB"/>
              </w:rPr>
            </w:pPr>
            <w:r w:rsidRPr="3465D01A">
              <w:rPr>
                <w:lang w:val="en-GB"/>
              </w:rPr>
              <w:t>Graduates can purposefully expand their knowledge space by selecting and justifying a course from another discipline. They can clearly articulate how it complements their knowledge space. They can translate concepts, methods, and perspectives from the elective into their core field to generate more innovative ideas, design stronger projects, and improve performance, while building interdisciplinary networks that enable future collaboration. They can learn effectively across teaching formats (online, hybrid, or in-person), manage cross-institutional resources, and document how the new insights advance their professional and scientific profile.</w:t>
            </w:r>
          </w:p>
          <w:p w14:paraId="3C4759A1" w14:textId="1E111F3A" w:rsidR="00940C27" w:rsidRDefault="00940C27" w:rsidP="00940C27">
            <w:pPr>
              <w:pStyle w:val="Flietext"/>
              <w:rPr>
                <w:lang w:val="en-GB"/>
              </w:rPr>
            </w:pPr>
          </w:p>
        </w:tc>
      </w:tr>
      <w:tr w:rsidR="3465D01A" w14:paraId="5F056ADC" w14:textId="77777777" w:rsidTr="5AAE0C89">
        <w:trPr>
          <w:trHeight w:val="300"/>
        </w:trPr>
        <w:tc>
          <w:tcPr>
            <w:tcW w:w="2117" w:type="dxa"/>
          </w:tcPr>
          <w:p w14:paraId="2483EFAB" w14:textId="17B0390B" w:rsidR="3465D01A" w:rsidRDefault="3465D01A" w:rsidP="3465D01A">
            <w:pPr>
              <w:pStyle w:val="Flietext"/>
              <w:rPr>
                <w:b/>
                <w:bCs/>
                <w:lang w:val="en-GB"/>
              </w:rPr>
            </w:pPr>
            <w:r w:rsidRPr="3465D01A">
              <w:rPr>
                <w:b/>
                <w:bCs/>
                <w:lang w:val="en-GB"/>
              </w:rPr>
              <w:t>Literature</w:t>
            </w:r>
          </w:p>
        </w:tc>
        <w:tc>
          <w:tcPr>
            <w:tcW w:w="6933" w:type="dxa"/>
            <w:vAlign w:val="center"/>
          </w:tcPr>
          <w:p w14:paraId="3280BADB" w14:textId="1A9F5632" w:rsidR="5F4CAB9C" w:rsidRPr="0024620B" w:rsidRDefault="5F4CAB9C" w:rsidP="3465D01A">
            <w:pPr>
              <w:pStyle w:val="Flietext"/>
              <w:jc w:val="left"/>
              <w:rPr>
                <w:lang w:val="en-GB"/>
              </w:rPr>
            </w:pPr>
            <w:r w:rsidRPr="0024620B">
              <w:rPr>
                <w:lang w:val="en-GB"/>
              </w:rPr>
              <w:t xml:space="preserve">Yu, L., &amp; Yu, B. (2024). How knowledge recombination affect technology innovation quality in Chinese high-tech firms: The role of relation dynamics and knowledge network decomposability. SAGE Open, 14(3), 1–27. </w:t>
            </w:r>
            <w:hyperlink r:id="rId97">
              <w:r w:rsidRPr="0024620B">
                <w:rPr>
                  <w:rStyle w:val="Hyperlink"/>
                  <w:lang w:val="en-GB"/>
                </w:rPr>
                <w:t>https://doi.org/10.1177/21582440241267786</w:t>
              </w:r>
            </w:hyperlink>
          </w:p>
          <w:p w14:paraId="2D5EB786" w14:textId="04D554EA" w:rsidR="3465D01A" w:rsidRDefault="3465D01A" w:rsidP="3465D01A">
            <w:pPr>
              <w:pStyle w:val="Flietext"/>
              <w:jc w:val="left"/>
              <w:rPr>
                <w:lang w:val="en-GB"/>
              </w:rPr>
            </w:pPr>
          </w:p>
          <w:p w14:paraId="327C6163" w14:textId="03F74AA3" w:rsidR="5F4CAB9C" w:rsidRPr="0024620B" w:rsidRDefault="5F4CAB9C" w:rsidP="3465D01A">
            <w:pPr>
              <w:pStyle w:val="Flietext"/>
              <w:jc w:val="left"/>
              <w:rPr>
                <w:lang w:val="en-GB"/>
              </w:rPr>
            </w:pPr>
            <w:r w:rsidRPr="0024620B">
              <w:rPr>
                <w:lang w:val="en-GB"/>
              </w:rPr>
              <w:t>Nan, D., Tang, J., &amp; Lee, J. (2024). The influence of proximity and knowledge base on recombination innovation in collaborative R&amp;D. PLOS ONE, 19(2), e0298735. https://doi.org/10.1371/journal.pone.0298735</w:t>
            </w:r>
          </w:p>
          <w:p w14:paraId="62E75C8D" w14:textId="097F5207" w:rsidR="3465D01A" w:rsidRDefault="3465D01A" w:rsidP="3465D01A">
            <w:pPr>
              <w:pStyle w:val="Flietext"/>
              <w:jc w:val="left"/>
              <w:rPr>
                <w:lang w:val="en-GB"/>
              </w:rPr>
            </w:pPr>
          </w:p>
          <w:p w14:paraId="38AD968F" w14:textId="54C76D31" w:rsidR="5F4CAB9C" w:rsidRPr="0024620B" w:rsidRDefault="5F4CAB9C" w:rsidP="3465D01A">
            <w:pPr>
              <w:pStyle w:val="Flietext"/>
              <w:jc w:val="left"/>
              <w:rPr>
                <w:lang w:val="fr-FR"/>
              </w:rPr>
            </w:pPr>
            <w:r w:rsidRPr="008C6583">
              <w:rPr>
                <w:lang w:val="de-AT"/>
              </w:rPr>
              <w:t xml:space="preserve">Gruber, M., Harhoff, D., &amp; Hoisl, K. (2012). </w:t>
            </w:r>
            <w:r w:rsidRPr="0024620B">
              <w:rPr>
                <w:lang w:val="en-GB"/>
              </w:rPr>
              <w:t xml:space="preserve">Knowledge recombination across technological boundaries. </w:t>
            </w:r>
            <w:r w:rsidRPr="0024620B">
              <w:rPr>
                <w:lang w:val="fr-FR"/>
              </w:rPr>
              <w:t xml:space="preserve">Management Science, 59(3), 543–561. </w:t>
            </w:r>
            <w:hyperlink r:id="rId98">
              <w:r w:rsidRPr="0024620B">
                <w:rPr>
                  <w:rStyle w:val="Hyperlink"/>
                  <w:lang w:val="fr-FR"/>
                </w:rPr>
                <w:t>https://pubsonline.informs.org/doi/10.1287/mnsc.1120.1572</w:t>
              </w:r>
            </w:hyperlink>
          </w:p>
          <w:p w14:paraId="4113FC51" w14:textId="05E7F881" w:rsidR="3465D01A" w:rsidRPr="0024620B" w:rsidRDefault="3465D01A" w:rsidP="3465D01A">
            <w:pPr>
              <w:pStyle w:val="Flietext"/>
              <w:jc w:val="left"/>
              <w:rPr>
                <w:lang w:val="fr-FR"/>
              </w:rPr>
            </w:pPr>
          </w:p>
          <w:p w14:paraId="7DB35E3E" w14:textId="6175CC87" w:rsidR="7C6F5714" w:rsidRPr="0024620B" w:rsidRDefault="7C6F5714" w:rsidP="3465D01A">
            <w:pPr>
              <w:pStyle w:val="Flietext"/>
              <w:jc w:val="left"/>
              <w:rPr>
                <w:lang w:val="en-GB"/>
              </w:rPr>
            </w:pPr>
            <w:r w:rsidRPr="0024620B">
              <w:rPr>
                <w:lang w:val="fr-FR"/>
              </w:rPr>
              <w:t xml:space="preserve">Nijstad, B. A. (2026). </w:t>
            </w:r>
            <w:r w:rsidRPr="0024620B">
              <w:rPr>
                <w:lang w:val="en-GB"/>
              </w:rPr>
              <w:t xml:space="preserve">Connecting creativity and innovation research: Building on a knowledge recombination perspective. Journal of Product Innovation Management, Research Policy 55 (2), 105391 </w:t>
            </w:r>
            <w:hyperlink r:id="rId99">
              <w:r w:rsidRPr="0024620B">
                <w:rPr>
                  <w:rStyle w:val="Hyperlink"/>
                  <w:lang w:val="en-GB"/>
                </w:rPr>
                <w:t>https://www.sciencedirect.com/science/article/pii/S0048733325002203</w:t>
              </w:r>
            </w:hyperlink>
          </w:p>
          <w:p w14:paraId="41F9EA51" w14:textId="01C5392B" w:rsidR="3465D01A" w:rsidRDefault="3465D01A" w:rsidP="3465D01A">
            <w:pPr>
              <w:pStyle w:val="Flietext"/>
              <w:jc w:val="left"/>
              <w:rPr>
                <w:lang w:val="en-GB"/>
              </w:rPr>
            </w:pPr>
          </w:p>
          <w:p w14:paraId="7AD6CFD6" w14:textId="77777777" w:rsidR="00940C27" w:rsidRDefault="00940C27" w:rsidP="3465D01A">
            <w:pPr>
              <w:pStyle w:val="Flietext"/>
              <w:jc w:val="left"/>
              <w:rPr>
                <w:lang w:val="en-GB"/>
              </w:rPr>
            </w:pPr>
          </w:p>
          <w:p w14:paraId="23D030CE" w14:textId="36AC36A4" w:rsidR="3465D01A" w:rsidRPr="00940C27" w:rsidRDefault="6D9414A0" w:rsidP="3465D01A">
            <w:pPr>
              <w:pStyle w:val="Flietext"/>
              <w:jc w:val="left"/>
              <w:rPr>
                <w:lang w:val="de-AT"/>
              </w:rPr>
            </w:pPr>
            <w:r w:rsidRPr="0024620B">
              <w:rPr>
                <w:lang w:val="en-GB"/>
              </w:rPr>
              <w:lastRenderedPageBreak/>
              <w:t xml:space="preserve">Han l. and Zhao Y. (2026) The SECI model of knowledge creation as an enabler of student creativity: The mediating role of absorptive capacity. </w:t>
            </w:r>
            <w:r w:rsidRPr="3465D01A">
              <w:rPr>
                <w:lang w:val="de-AT"/>
              </w:rPr>
              <w:t>Frontiers in Psychology, 16, 1708055.</w:t>
            </w:r>
            <w:r w:rsidR="00940C27">
              <w:rPr>
                <w:lang w:val="de-AT"/>
              </w:rPr>
              <w:t xml:space="preserve"> </w:t>
            </w:r>
            <w:r w:rsidRPr="3465D01A">
              <w:rPr>
                <w:lang w:val="de-AT"/>
              </w:rPr>
              <w:t>https://doi.org/10.3389/fpsyg.2025.1708055</w:t>
            </w:r>
          </w:p>
        </w:tc>
      </w:tr>
    </w:tbl>
    <w:p w14:paraId="356CBE16" w14:textId="5AF6200B" w:rsidR="00AC75B5" w:rsidRPr="006420C3" w:rsidRDefault="00AC75B5" w:rsidP="504E2AFD">
      <w:pPr>
        <w:pStyle w:val="Flietext"/>
        <w:rPr>
          <w:lang w:val="en-GB" w:eastAsia="de-DE"/>
        </w:rPr>
      </w:pPr>
    </w:p>
    <w:p w14:paraId="1D361DC0" w14:textId="5F9130FD" w:rsidR="00AC75B5" w:rsidRPr="006420C3" w:rsidRDefault="00AC75B5" w:rsidP="00940C27">
      <w:pPr>
        <w:pStyle w:val="Headline2"/>
      </w:pPr>
      <w:r w:rsidRPr="3465D01A">
        <w:br w:type="page"/>
      </w:r>
      <w:bookmarkStart w:id="125" w:name="_Toc223706888"/>
      <w:r w:rsidR="43037898" w:rsidRPr="3465D01A">
        <w:lastRenderedPageBreak/>
        <w:t>SE</w:t>
      </w:r>
      <w:r w:rsidR="3F038CC8" w:rsidRPr="3465D01A">
        <w:t>M</w:t>
      </w:r>
      <w:r w:rsidR="5DC01C90" w:rsidRPr="3465D01A">
        <w:t>E</w:t>
      </w:r>
      <w:r w:rsidR="3F038CC8" w:rsidRPr="3465D01A">
        <w:t>STER 4</w:t>
      </w:r>
      <w:bookmarkEnd w:id="125"/>
    </w:p>
    <w:p w14:paraId="7CA2C464" w14:textId="137667A9" w:rsidR="00AC75B5" w:rsidRPr="006420C3" w:rsidRDefault="7093A912" w:rsidP="504E2AFD">
      <w:pPr>
        <w:pStyle w:val="Beschriftung"/>
        <w:keepNext/>
        <w:rPr>
          <w:lang w:val="en-GB"/>
        </w:rPr>
      </w:pPr>
      <w:bookmarkStart w:id="126" w:name="_Toc223707136"/>
      <w:bookmarkStart w:id="127" w:name="_Toc223707161"/>
      <w:r w:rsidRPr="6D172EC0">
        <w:rPr>
          <w:lang w:val="en-GB"/>
        </w:rPr>
        <w:t xml:space="preserve">Table </w:t>
      </w:r>
      <w:r w:rsidRPr="6D172EC0">
        <w:rPr>
          <w:lang w:val="en-GB"/>
        </w:rPr>
        <w:fldChar w:fldCharType="begin"/>
      </w:r>
      <w:r w:rsidRPr="6D172EC0">
        <w:rPr>
          <w:lang w:val="en-GB"/>
        </w:rPr>
        <w:instrText xml:space="preserve"> SEQ Table \* ARABIC </w:instrText>
      </w:r>
      <w:r w:rsidRPr="6D172EC0">
        <w:rPr>
          <w:lang w:val="en-GB"/>
        </w:rPr>
        <w:fldChar w:fldCharType="separate"/>
      </w:r>
      <w:r w:rsidR="00EB6C66">
        <w:rPr>
          <w:noProof/>
          <w:lang w:val="en-GB"/>
        </w:rPr>
        <w:t>23</w:t>
      </w:r>
      <w:r w:rsidRPr="6D172EC0">
        <w:rPr>
          <w:lang w:val="en-GB"/>
        </w:rPr>
        <w:fldChar w:fldCharType="end"/>
      </w:r>
      <w:r w:rsidRPr="6D172EC0">
        <w:rPr>
          <w:lang w:val="en-GB"/>
        </w:rPr>
        <w:t>: Module Master Thesis | 4</w:t>
      </w:r>
      <w:r w:rsidRPr="6D172EC0">
        <w:rPr>
          <w:vertAlign w:val="superscript"/>
          <w:lang w:val="en-GB"/>
        </w:rPr>
        <w:t>th</w:t>
      </w:r>
      <w:r w:rsidRPr="6D172EC0">
        <w:rPr>
          <w:lang w:val="en-GB"/>
        </w:rPr>
        <w:t xml:space="preserve"> semester of study</w:t>
      </w:r>
      <w:bookmarkEnd w:id="126"/>
      <w:bookmarkEnd w:id="127"/>
    </w:p>
    <w:tbl>
      <w:tblPr>
        <w:tblStyle w:val="LightList-Accent12"/>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5128"/>
        <w:gridCol w:w="1805"/>
      </w:tblGrid>
      <w:tr w:rsidR="504E2AFD" w:rsidRPr="006420C3" w14:paraId="2D27F0C5" w14:textId="77777777" w:rsidTr="5B26097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10A253C8" w14:textId="77777777" w:rsidR="504E2AFD" w:rsidRPr="006420C3" w:rsidRDefault="504E2AFD" w:rsidP="504E2AFD">
            <w:pPr>
              <w:pStyle w:val="Flietext"/>
              <w:rPr>
                <w:caps/>
                <w:lang w:val="en-GB"/>
              </w:rPr>
            </w:pPr>
            <w:r w:rsidRPr="006420C3">
              <w:rPr>
                <w:caps/>
                <w:lang w:val="en-GB"/>
              </w:rPr>
              <w:t>MODULE NUMBER</w:t>
            </w:r>
          </w:p>
        </w:tc>
        <w:tc>
          <w:tcPr>
            <w:tcW w:w="5128"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6C17EC67" w14:textId="77777777" w:rsidR="504E2AFD" w:rsidRPr="006420C3" w:rsidRDefault="504E2AFD" w:rsidP="504E2AFD">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MODULE TITEL</w:t>
            </w:r>
          </w:p>
        </w:tc>
        <w:tc>
          <w:tcPr>
            <w:tcW w:w="1805" w:type="dxa"/>
            <w:tcBorders>
              <w:top w:val="single" w:sz="8" w:space="0" w:color="5F5F5F" w:themeColor="background2"/>
              <w:left w:val="single" w:sz="8" w:space="0" w:color="5F5F5F" w:themeColor="background2"/>
              <w:bottom w:val="single" w:sz="8" w:space="0" w:color="262E61" w:themeColor="text2"/>
              <w:right w:val="single" w:sz="8" w:space="0" w:color="5F5F5F" w:themeColor="background2"/>
            </w:tcBorders>
            <w:shd w:val="clear" w:color="auto" w:fill="262E61" w:themeFill="text2"/>
          </w:tcPr>
          <w:p w14:paraId="6CCCB6F5" w14:textId="77777777" w:rsidR="504E2AFD" w:rsidRPr="006420C3" w:rsidRDefault="504E2AFD" w:rsidP="504E2AFD">
            <w:pPr>
              <w:pStyle w:val="Flietext"/>
              <w:cnfStyle w:val="100000000000" w:firstRow="1" w:lastRow="0" w:firstColumn="0" w:lastColumn="0" w:oddVBand="0" w:evenVBand="0" w:oddHBand="0" w:evenHBand="0" w:firstRowFirstColumn="0" w:firstRowLastColumn="0" w:lastRowFirstColumn="0" w:lastRowLastColumn="0"/>
              <w:rPr>
                <w:caps/>
                <w:lang w:val="en-GB"/>
              </w:rPr>
            </w:pPr>
            <w:r w:rsidRPr="006420C3">
              <w:rPr>
                <w:caps/>
                <w:lang w:val="en-GB"/>
              </w:rPr>
              <w:t>DURATION</w:t>
            </w:r>
          </w:p>
        </w:tc>
      </w:tr>
      <w:tr w:rsidR="504E2AFD" w:rsidRPr="006420C3" w14:paraId="3BF38320"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tcBorders>
          </w:tcPr>
          <w:p w14:paraId="7C27598D" w14:textId="3DF9055E" w:rsidR="504E2AFD" w:rsidRPr="006420C3" w:rsidRDefault="3B659997" w:rsidP="3465D01A">
            <w:pPr>
              <w:pStyle w:val="Flietext"/>
              <w:rPr>
                <w:lang w:val="en-GB"/>
              </w:rPr>
            </w:pPr>
            <w:r w:rsidRPr="3465D01A">
              <w:rPr>
                <w:lang w:val="en-GB"/>
              </w:rPr>
              <w:t>Abbr. Module</w:t>
            </w:r>
          </w:p>
          <w:p w14:paraId="6325BE75" w14:textId="06F508DB" w:rsidR="504E2AFD" w:rsidRPr="006420C3" w:rsidRDefault="0F2FFC4B" w:rsidP="504E2AFD">
            <w:pPr>
              <w:pStyle w:val="Flietext"/>
              <w:rPr>
                <w:lang w:val="en-GB"/>
              </w:rPr>
            </w:pPr>
            <w:r w:rsidRPr="3465D01A">
              <w:rPr>
                <w:lang w:val="en-GB"/>
              </w:rPr>
              <w:t>KIM-2.SJ-M-MThesis</w:t>
            </w:r>
          </w:p>
        </w:tc>
        <w:tc>
          <w:tcPr>
            <w:tcW w:w="5128" w:type="dxa"/>
            <w:tcBorders>
              <w:top w:val="single" w:sz="8" w:space="0" w:color="262E61" w:themeColor="text2"/>
              <w:bottom w:val="single" w:sz="8" w:space="0" w:color="262E61" w:themeColor="text2"/>
            </w:tcBorders>
          </w:tcPr>
          <w:p w14:paraId="21F53A9E" w14:textId="77B8B97A" w:rsidR="13F0A7AE" w:rsidRPr="006420C3" w:rsidRDefault="13F0A7AE"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b/>
                <w:bCs/>
                <w:lang w:val="en-GB"/>
              </w:rPr>
              <w:t>Master Thesis</w:t>
            </w:r>
          </w:p>
        </w:tc>
        <w:tc>
          <w:tcPr>
            <w:tcW w:w="1805" w:type="dxa"/>
            <w:tcBorders>
              <w:top w:val="single" w:sz="8" w:space="0" w:color="262E61" w:themeColor="text2"/>
              <w:bottom w:val="single" w:sz="8" w:space="0" w:color="262E61" w:themeColor="text2"/>
              <w:right w:val="single" w:sz="8" w:space="0" w:color="262E61" w:themeColor="text2"/>
            </w:tcBorders>
          </w:tcPr>
          <w:p w14:paraId="68BB45E1" w14:textId="3D3624D4" w:rsidR="13F0A7AE" w:rsidRPr="006420C3" w:rsidRDefault="32B85B77"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5B260973">
              <w:rPr>
                <w:b/>
                <w:bCs/>
                <w:lang w:val="en-GB"/>
              </w:rPr>
              <w:t>2</w:t>
            </w:r>
            <w:r w:rsidR="3C6DF6FB" w:rsidRPr="5B260973">
              <w:rPr>
                <w:b/>
                <w:bCs/>
                <w:lang w:val="en-GB"/>
              </w:rPr>
              <w:t>7</w:t>
            </w:r>
            <w:r w:rsidRPr="5B260973">
              <w:rPr>
                <w:b/>
                <w:bCs/>
                <w:lang w:val="en-GB"/>
              </w:rPr>
              <w:t xml:space="preserve"> </w:t>
            </w:r>
            <w:r w:rsidR="12DD61C5" w:rsidRPr="5B260973">
              <w:rPr>
                <w:b/>
                <w:bCs/>
                <w:lang w:val="en-GB"/>
              </w:rPr>
              <w:t>ECTS</w:t>
            </w:r>
          </w:p>
        </w:tc>
      </w:tr>
      <w:tr w:rsidR="504E2AFD" w:rsidRPr="006420C3" w14:paraId="1234F60A"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2DEFC24D" w14:textId="77777777" w:rsidR="504E2AFD" w:rsidRPr="006420C3" w:rsidRDefault="504E2AFD" w:rsidP="504E2AFD">
            <w:pPr>
              <w:pStyle w:val="Flietext"/>
              <w:rPr>
                <w:lang w:val="en-GB"/>
              </w:rPr>
            </w:pPr>
            <w:r w:rsidRPr="006420C3">
              <w:rPr>
                <w:lang w:val="en-GB"/>
              </w:rPr>
              <w:t>Curricular Position</w:t>
            </w:r>
          </w:p>
        </w:tc>
        <w:tc>
          <w:tcPr>
            <w:tcW w:w="6933" w:type="dxa"/>
            <w:gridSpan w:val="2"/>
          </w:tcPr>
          <w:p w14:paraId="0CF71C1E" w14:textId="7561DAE6" w:rsidR="504E2AFD" w:rsidRPr="006420C3" w:rsidRDefault="504E2AF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Semester 4</w:t>
            </w:r>
          </w:p>
        </w:tc>
      </w:tr>
      <w:tr w:rsidR="504E2AFD" w:rsidRPr="006420C3" w14:paraId="67855CD4"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1FBE20D9" w14:textId="77777777" w:rsidR="504E2AFD" w:rsidRPr="006420C3" w:rsidRDefault="504E2AFD" w:rsidP="504E2AFD">
            <w:pPr>
              <w:pStyle w:val="Flietext"/>
              <w:rPr>
                <w:lang w:val="en-GB"/>
              </w:rPr>
            </w:pPr>
            <w:r w:rsidRPr="006420C3">
              <w:rPr>
                <w:lang w:val="en-GB"/>
              </w:rPr>
              <w:t>EQF Level</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7BBC0797" w14:textId="089BF6AC" w:rsidR="122CE12D" w:rsidRPr="006420C3" w:rsidRDefault="122CE12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Level 7</w:t>
            </w:r>
          </w:p>
        </w:tc>
      </w:tr>
      <w:tr w:rsidR="504E2AFD" w:rsidRPr="00E61F7E" w14:paraId="7283C604"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Pr>
          <w:p w14:paraId="11DF30CB" w14:textId="77777777" w:rsidR="504E2AFD" w:rsidRPr="006420C3" w:rsidRDefault="504E2AFD" w:rsidP="504E2AFD">
            <w:pPr>
              <w:pStyle w:val="Flietext"/>
              <w:rPr>
                <w:lang w:val="en-GB"/>
              </w:rPr>
            </w:pPr>
            <w:r w:rsidRPr="006420C3">
              <w:rPr>
                <w:lang w:val="en-GB"/>
              </w:rPr>
              <w:t>Prerequisites</w:t>
            </w:r>
          </w:p>
        </w:tc>
        <w:tc>
          <w:tcPr>
            <w:tcW w:w="6933" w:type="dxa"/>
            <w:gridSpan w:val="2"/>
          </w:tcPr>
          <w:p w14:paraId="0D0A70BD" w14:textId="15B91034" w:rsidR="7EA0076D" w:rsidRPr="006420C3" w:rsidRDefault="7EA0076D"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Research Studio: From Idea to Thesis (Semester 3)</w:t>
            </w:r>
          </w:p>
        </w:tc>
      </w:tr>
      <w:tr w:rsidR="504E2AFD" w:rsidRPr="00E61F7E" w14:paraId="3F44478A"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44FA4793" w14:textId="77777777" w:rsidR="504E2AFD" w:rsidRPr="006420C3" w:rsidRDefault="504E2AFD" w:rsidP="504E2AFD">
            <w:pPr>
              <w:pStyle w:val="Flietext"/>
              <w:rPr>
                <w:lang w:val="en-GB"/>
              </w:rPr>
            </w:pPr>
            <w:r w:rsidRPr="006420C3">
              <w:rPr>
                <w:lang w:val="en-GB"/>
              </w:rPr>
              <w:t>Blocked</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6D2D4335" w14:textId="77777777"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Yes/No (or indication if individual courses are blocked)</w:t>
            </w:r>
          </w:p>
        </w:tc>
      </w:tr>
      <w:tr w:rsidR="504E2AFD" w:rsidRPr="00E61F7E" w14:paraId="672EBB98" w14:textId="77777777" w:rsidTr="5B260973">
        <w:trPr>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26F268FC" w14:textId="40737C10" w:rsidR="504E2AFD" w:rsidRPr="006420C3" w:rsidRDefault="504E2AFD" w:rsidP="504E2AFD">
            <w:pPr>
              <w:pStyle w:val="Flietext"/>
              <w:jc w:val="left"/>
              <w:rPr>
                <w:lang w:val="en-GB"/>
              </w:rPr>
            </w:pPr>
            <w:r w:rsidRPr="006420C3">
              <w:rPr>
                <w:lang w:val="en-GB"/>
              </w:rPr>
              <w:t>Connection to other Modules</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0D6EA8FB" w14:textId="058D6351" w:rsidR="284681F2" w:rsidRPr="006420C3" w:rsidRDefault="284681F2" w:rsidP="504E2AFD">
            <w:pPr>
              <w:pStyle w:val="Flietext"/>
              <w:cnfStyle w:val="000000000000" w:firstRow="0" w:lastRow="0" w:firstColumn="0" w:lastColumn="0" w:oddVBand="0" w:evenVBand="0" w:oddHBand="0" w:evenHBand="0" w:firstRowFirstColumn="0" w:firstRowLastColumn="0" w:lastRowFirstColumn="0" w:lastRowLastColumn="0"/>
              <w:rPr>
                <w:lang w:val="en-GB"/>
              </w:rPr>
            </w:pPr>
            <w:r w:rsidRPr="006420C3">
              <w:rPr>
                <w:lang w:val="en-GB"/>
              </w:rPr>
              <w:t>Research Studio: From Idea to Thesis (Semester 3)</w:t>
            </w:r>
          </w:p>
        </w:tc>
      </w:tr>
      <w:tr w:rsidR="504E2AFD" w:rsidRPr="00E61F7E" w14:paraId="4E61FF54" w14:textId="77777777" w:rsidTr="5B2609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17" w:type="dxa"/>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5B44FD0A" w14:textId="77777777" w:rsidR="504E2AFD" w:rsidRPr="006420C3" w:rsidRDefault="504E2AFD" w:rsidP="504E2AFD">
            <w:pPr>
              <w:pStyle w:val="Flietext"/>
              <w:rPr>
                <w:lang w:val="en-GB"/>
              </w:rPr>
            </w:pPr>
            <w:r w:rsidRPr="006420C3">
              <w:rPr>
                <w:lang w:val="en-GB"/>
              </w:rPr>
              <w:t xml:space="preserve">Intended Learning </w:t>
            </w:r>
          </w:p>
          <w:p w14:paraId="7FE987A6" w14:textId="77777777" w:rsidR="504E2AFD" w:rsidRPr="006420C3" w:rsidRDefault="504E2AFD" w:rsidP="504E2AFD">
            <w:pPr>
              <w:pStyle w:val="Flietext"/>
              <w:rPr>
                <w:lang w:val="en-GB"/>
              </w:rPr>
            </w:pPr>
            <w:r w:rsidRPr="006420C3">
              <w:rPr>
                <w:lang w:val="en-GB"/>
              </w:rPr>
              <w:t>Outcomes</w:t>
            </w:r>
          </w:p>
          <w:p w14:paraId="002AD686" w14:textId="77777777" w:rsidR="504E2AFD" w:rsidRPr="006420C3" w:rsidRDefault="504E2AFD" w:rsidP="504E2AFD">
            <w:pPr>
              <w:pStyle w:val="Flietext"/>
              <w:rPr>
                <w:b w:val="0"/>
                <w:bCs w:val="0"/>
                <w:lang w:val="en-GB"/>
              </w:rPr>
            </w:pPr>
            <w:r w:rsidRPr="006420C3">
              <w:rPr>
                <w:lang w:val="en-GB"/>
              </w:rPr>
              <w:t>(Competences)</w:t>
            </w:r>
          </w:p>
        </w:tc>
        <w:tc>
          <w:tcPr>
            <w:tcW w:w="6933" w:type="dxa"/>
            <w:gridSpan w:val="2"/>
            <w:tcBorders>
              <w:top w:val="single" w:sz="8" w:space="0" w:color="262E61" w:themeColor="text2"/>
              <w:left w:val="single" w:sz="8" w:space="0" w:color="262E61" w:themeColor="text2"/>
              <w:bottom w:val="single" w:sz="8" w:space="0" w:color="262E61" w:themeColor="text2"/>
              <w:right w:val="single" w:sz="8" w:space="0" w:color="262E61" w:themeColor="text2"/>
            </w:tcBorders>
          </w:tcPr>
          <w:p w14:paraId="1FAD636D" w14:textId="77777777"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Professional Competences:</w:t>
            </w:r>
          </w:p>
          <w:p w14:paraId="30313D09" w14:textId="1C32A0CA" w:rsidR="5768C388" w:rsidRPr="006420C3" w:rsidRDefault="5768C388"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Students can take the lead on a clinical AI project from idea to defended thesis, working reliably with supervisors and clinical partners, and explaining the value and limits of their work to different professional audiences in clear, practice‑oriented language.</w:t>
            </w:r>
          </w:p>
          <w:p w14:paraId="727A6B28" w14:textId="0D67137B"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p w14:paraId="476DA356" w14:textId="77777777"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Method Competences:</w:t>
            </w:r>
          </w:p>
          <w:p w14:paraId="4E346001" w14:textId="77777777" w:rsidR="00B23282" w:rsidRDefault="4F9E692B"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Students can design and execute a coherent AI study on clinical or synthetic health data, choosing appropriate methods, evaluation strategies, and documentation practices so that their work is feasible, reproducible, and clearly justified from question to conclusion.</w:t>
            </w:r>
          </w:p>
          <w:p w14:paraId="783E03DD" w14:textId="4A53DB2F" w:rsidR="4F9E692B" w:rsidRPr="006420C3" w:rsidRDefault="4F9E692B"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p w14:paraId="541F0750" w14:textId="77777777"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Social Competences:</w:t>
            </w:r>
          </w:p>
          <w:p w14:paraId="0090FA54" w14:textId="6DCD4642" w:rsidR="4128A855" w:rsidRPr="006420C3" w:rsidRDefault="4128A855"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Students can collaborate constructively in interdisciplinary and, where appropriate, team‑based thesis settings, contribute actively to the reading group, give and receive concrete feedback, and adapt how they communicate so that data scientists, clinicians, and lay stakeholders all feel included.</w:t>
            </w:r>
          </w:p>
          <w:p w14:paraId="764C10B5" w14:textId="33D65A0A"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p w14:paraId="1AB4A1B0" w14:textId="77777777"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Self-Competences:</w:t>
            </w:r>
          </w:p>
          <w:p w14:paraId="526AE76D" w14:textId="77777777" w:rsidR="00B23282" w:rsidRDefault="36F60189"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Students can manage a long, complex research process by setting priorities, dealing with setbacks, seeking help at the right time, and reflecting honestly on their own strengths and limits as emerging clinical AI professionals.</w:t>
            </w:r>
          </w:p>
          <w:p w14:paraId="0C944308" w14:textId="77777777" w:rsidR="00B23282" w:rsidRPr="006420C3" w:rsidRDefault="00B23282"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p w14:paraId="5064D1D5" w14:textId="77777777"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Ethical Competences:</w:t>
            </w:r>
          </w:p>
          <w:p w14:paraId="40E72A37" w14:textId="77777777" w:rsidR="00B23282" w:rsidRDefault="0F108BA4"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Students can identify and address ethical, legal, and societal questions in their thesis work, including data protection, bias and fairness, explainability, and responsible communication of results, and they can argue for study designs that keep patient welfare and public trust at the centre.</w:t>
            </w:r>
          </w:p>
          <w:p w14:paraId="10B1BA06" w14:textId="0BC20922" w:rsidR="0F108BA4" w:rsidRPr="006420C3" w:rsidRDefault="0F108BA4"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p w14:paraId="2D21658E" w14:textId="77777777"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Scientific Competences:</w:t>
            </w:r>
          </w:p>
          <w:p w14:paraId="6D915F25" w14:textId="296B3819" w:rsidR="6445EEF3" w:rsidRDefault="6445EEF3"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Students can read and critique the clinical AI literature, build a well‑argued narrative for their own project, present results and uncertainties transparently in writing and in the defensio, and situate their work within broader scientific and clinical debates.</w:t>
            </w:r>
          </w:p>
          <w:p w14:paraId="58BC4888" w14:textId="77777777" w:rsidR="00EB6C66" w:rsidRPr="006420C3" w:rsidRDefault="00EB6C66"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p w14:paraId="3D9FD9A8" w14:textId="7A1E14FA"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b/>
                <w:bCs/>
                <w:lang w:val="en-GB"/>
              </w:rPr>
            </w:pPr>
            <w:r w:rsidRPr="006420C3">
              <w:rPr>
                <w:b/>
                <w:bCs/>
                <w:lang w:val="en-GB"/>
              </w:rPr>
              <w:t>Digital Competences:</w:t>
            </w:r>
          </w:p>
          <w:p w14:paraId="2847714F" w14:textId="2A2F9D62" w:rsidR="5F890EF9" w:rsidRPr="006420C3" w:rsidRDefault="5F890EF9" w:rsidP="504E2AFD">
            <w:pPr>
              <w:pStyle w:val="Flietext"/>
              <w:cnfStyle w:val="000000100000" w:firstRow="0" w:lastRow="0" w:firstColumn="0" w:lastColumn="0" w:oddVBand="0" w:evenVBand="0" w:oddHBand="1" w:evenHBand="0" w:firstRowFirstColumn="0" w:firstRowLastColumn="0" w:lastRowFirstColumn="0" w:lastRowLastColumn="0"/>
              <w:rPr>
                <w:lang w:val="en-GB"/>
              </w:rPr>
            </w:pPr>
            <w:r w:rsidRPr="006420C3">
              <w:rPr>
                <w:lang w:val="en-GB"/>
              </w:rPr>
              <w:t>Students can use digital and AI‑based tools to search and manage literature, organise and process health data, implement and version-control analysis code, and prepare reproducible outputs, while remaining in control of key scientific decisions and documenting tool use transparently.</w:t>
            </w:r>
          </w:p>
          <w:p w14:paraId="5A08B758" w14:textId="77777777" w:rsidR="504E2AFD" w:rsidRPr="006420C3" w:rsidRDefault="504E2AFD" w:rsidP="504E2AFD">
            <w:pPr>
              <w:pStyle w:val="Flietext"/>
              <w:cnfStyle w:val="000000100000" w:firstRow="0" w:lastRow="0" w:firstColumn="0" w:lastColumn="0" w:oddVBand="0" w:evenVBand="0" w:oddHBand="1" w:evenHBand="0" w:firstRowFirstColumn="0" w:firstRowLastColumn="0" w:lastRowFirstColumn="0" w:lastRowLastColumn="0"/>
              <w:rPr>
                <w:lang w:val="en-GB"/>
              </w:rPr>
            </w:pPr>
          </w:p>
        </w:tc>
      </w:tr>
    </w:tbl>
    <w:p w14:paraId="3BCC48CD" w14:textId="77777777" w:rsidR="00AC75B5" w:rsidRPr="006420C3" w:rsidRDefault="00AC75B5" w:rsidP="504E2AFD">
      <w:pPr>
        <w:pStyle w:val="Flietext"/>
        <w:rPr>
          <w:lang w:val="en-GB" w:eastAsia="de-DE"/>
        </w:rPr>
      </w:pPr>
    </w:p>
    <w:p w14:paraId="7373BCB2" w14:textId="77777777" w:rsidR="00AC75B5" w:rsidRPr="006420C3" w:rsidRDefault="00AC75B5" w:rsidP="504E2AFD">
      <w:pPr>
        <w:pStyle w:val="Flietext"/>
        <w:rPr>
          <w:lang w:val="en-GB" w:eastAsia="de-DE"/>
        </w:rPr>
      </w:pPr>
    </w:p>
    <w:p w14:paraId="12291371" w14:textId="4C17168C" w:rsidR="00AC75B5" w:rsidRPr="006420C3" w:rsidRDefault="00AC75B5" w:rsidP="00AC75B5">
      <w:pPr>
        <w:pStyle w:val="Flietext"/>
        <w:rPr>
          <w:lang w:val="en-GB"/>
        </w:rPr>
      </w:pPr>
    </w:p>
    <w:p w14:paraId="5C494223" w14:textId="4AC1AFBB" w:rsidR="00EB6C66" w:rsidRDefault="00EB6C66" w:rsidP="504E2AFD">
      <w:pPr>
        <w:pStyle w:val="Flietext"/>
        <w:rPr>
          <w:lang w:val="en-GB"/>
        </w:rPr>
      </w:pPr>
      <w:r>
        <w:rPr>
          <w:lang w:val="en-GB"/>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6420C3" w14:paraId="413F36B3" w14:textId="77777777" w:rsidTr="6D172EC0">
        <w:trPr>
          <w:trHeight w:val="300"/>
        </w:trPr>
        <w:tc>
          <w:tcPr>
            <w:tcW w:w="2117" w:type="dxa"/>
          </w:tcPr>
          <w:p w14:paraId="42E8B626"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2F18187E" w14:textId="2A643AFE" w:rsidR="3490A91A" w:rsidRPr="006420C3" w:rsidRDefault="3490A91A" w:rsidP="0063219C">
            <w:pPr>
              <w:pStyle w:val="Flietext"/>
              <w:rPr>
                <w:lang w:val="en-GB"/>
              </w:rPr>
            </w:pPr>
            <w:r w:rsidRPr="006420C3">
              <w:rPr>
                <w:b/>
                <w:bCs/>
                <w:caps/>
                <w:color w:val="262E61" w:themeColor="text2"/>
                <w:lang w:val="en-GB"/>
              </w:rPr>
              <w:t>Master Research Project</w:t>
            </w:r>
          </w:p>
        </w:tc>
      </w:tr>
      <w:tr w:rsidR="3465D01A" w14:paraId="3680BAFE" w14:textId="77777777" w:rsidTr="6D172EC0">
        <w:trPr>
          <w:trHeight w:val="300"/>
        </w:trPr>
        <w:tc>
          <w:tcPr>
            <w:tcW w:w="2117" w:type="dxa"/>
          </w:tcPr>
          <w:p w14:paraId="11EFF4EE" w14:textId="711E207D" w:rsidR="3A45D0F1" w:rsidRDefault="3A45D0F1" w:rsidP="3465D01A">
            <w:pPr>
              <w:pStyle w:val="Flietext"/>
              <w:rPr>
                <w:b/>
                <w:bCs/>
                <w:lang w:val="en-GB"/>
              </w:rPr>
            </w:pPr>
            <w:r w:rsidRPr="3465D01A">
              <w:rPr>
                <w:b/>
                <w:bCs/>
                <w:lang w:val="en-GB"/>
              </w:rPr>
              <w:t>Course Abb.</w:t>
            </w:r>
          </w:p>
        </w:tc>
        <w:tc>
          <w:tcPr>
            <w:tcW w:w="6933" w:type="dxa"/>
          </w:tcPr>
          <w:p w14:paraId="61F4926A" w14:textId="148879D9" w:rsidR="3A45D0F1" w:rsidRDefault="0A2639FA" w:rsidP="3465D01A">
            <w:pPr>
              <w:pStyle w:val="Flietext"/>
              <w:rPr>
                <w:lang w:val="en-GB"/>
              </w:rPr>
            </w:pPr>
            <w:r w:rsidRPr="6D172EC0">
              <w:rPr>
                <w:lang w:val="en-GB"/>
              </w:rPr>
              <w:t>KIM-</w:t>
            </w:r>
            <w:r w:rsidR="2E0B7A05" w:rsidRPr="6D172EC0">
              <w:rPr>
                <w:lang w:val="en-GB"/>
              </w:rPr>
              <w:t>2</w:t>
            </w:r>
            <w:r w:rsidRPr="6D172EC0">
              <w:rPr>
                <w:lang w:val="en-GB"/>
              </w:rPr>
              <w:t>.SJ-MProject</w:t>
            </w:r>
          </w:p>
        </w:tc>
      </w:tr>
      <w:tr w:rsidR="504E2AFD" w:rsidRPr="006420C3" w14:paraId="06D08856" w14:textId="77777777" w:rsidTr="6D172EC0">
        <w:trPr>
          <w:trHeight w:val="300"/>
        </w:trPr>
        <w:tc>
          <w:tcPr>
            <w:tcW w:w="2117" w:type="dxa"/>
          </w:tcPr>
          <w:p w14:paraId="7BA4F5F5" w14:textId="09996036" w:rsidR="504E2AFD" w:rsidRPr="006420C3" w:rsidRDefault="504E2AFD" w:rsidP="504E2AFD">
            <w:pPr>
              <w:pStyle w:val="Flietext"/>
              <w:rPr>
                <w:b/>
                <w:bCs/>
                <w:lang w:val="en-GB"/>
              </w:rPr>
            </w:pPr>
            <w:r w:rsidRPr="006420C3">
              <w:rPr>
                <w:b/>
                <w:bCs/>
                <w:lang w:val="en-GB"/>
              </w:rPr>
              <w:t>Duration</w:t>
            </w:r>
          </w:p>
        </w:tc>
        <w:tc>
          <w:tcPr>
            <w:tcW w:w="6933" w:type="dxa"/>
          </w:tcPr>
          <w:p w14:paraId="43AD2EE6" w14:textId="6764C6C5" w:rsidR="504E2AFD" w:rsidRPr="006420C3" w:rsidRDefault="504E2AFD" w:rsidP="504E2AFD">
            <w:pPr>
              <w:pStyle w:val="Flietext"/>
              <w:rPr>
                <w:lang w:val="en-GB"/>
              </w:rPr>
            </w:pPr>
            <w:r w:rsidRPr="006420C3">
              <w:rPr>
                <w:lang w:val="en-GB"/>
              </w:rPr>
              <w:t>2</w:t>
            </w:r>
            <w:r w:rsidR="3FB8F891" w:rsidRPr="006420C3">
              <w:rPr>
                <w:lang w:val="en-GB"/>
              </w:rPr>
              <w:t>5</w:t>
            </w:r>
            <w:r w:rsidRPr="006420C3">
              <w:rPr>
                <w:lang w:val="en-GB"/>
              </w:rPr>
              <w:t xml:space="preserve"> ECTS </w:t>
            </w:r>
            <w:r w:rsidR="0CF9D64F" w:rsidRPr="006420C3">
              <w:rPr>
                <w:lang w:val="en-GB"/>
              </w:rPr>
              <w:t>4</w:t>
            </w:r>
            <w:r w:rsidRPr="006420C3">
              <w:rPr>
                <w:lang w:val="en-GB"/>
              </w:rPr>
              <w:t>2 SWS</w:t>
            </w:r>
          </w:p>
        </w:tc>
      </w:tr>
      <w:tr w:rsidR="504E2AFD" w:rsidRPr="005F7C5A" w14:paraId="08EFFD65" w14:textId="77777777" w:rsidTr="6D172EC0">
        <w:trPr>
          <w:trHeight w:val="300"/>
        </w:trPr>
        <w:tc>
          <w:tcPr>
            <w:tcW w:w="2117" w:type="dxa"/>
          </w:tcPr>
          <w:p w14:paraId="224BABA3"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4778DF34" w14:textId="3F886CDB" w:rsidR="504E2AFD" w:rsidRPr="006420C3" w:rsidRDefault="504E2AFD" w:rsidP="504E2AFD">
            <w:pPr>
              <w:pStyle w:val="Flietext"/>
              <w:rPr>
                <w:lang w:val="en-GB"/>
              </w:rPr>
            </w:pPr>
            <w:r w:rsidRPr="006420C3">
              <w:rPr>
                <w:lang w:val="en-GB"/>
              </w:rPr>
              <w:t>Course Type (</w:t>
            </w:r>
            <w:r w:rsidR="42311B9E" w:rsidRPr="006420C3">
              <w:rPr>
                <w:lang w:val="en-GB"/>
              </w:rPr>
              <w:t>PT</w:t>
            </w:r>
            <w:r w:rsidRPr="006420C3">
              <w:rPr>
                <w:lang w:val="en-GB"/>
              </w:rPr>
              <w:t>)</w:t>
            </w:r>
            <w:r w:rsidR="650BF4AD" w:rsidRPr="006420C3">
              <w:rPr>
                <w:lang w:val="en-GB"/>
              </w:rPr>
              <w:t xml:space="preserve"> Independent Project</w:t>
            </w:r>
          </w:p>
        </w:tc>
      </w:tr>
      <w:tr w:rsidR="504E2AFD" w:rsidRPr="00E61F7E" w14:paraId="2CBDE5AC" w14:textId="77777777" w:rsidTr="6D172EC0">
        <w:trPr>
          <w:trHeight w:val="300"/>
        </w:trPr>
        <w:tc>
          <w:tcPr>
            <w:tcW w:w="2117" w:type="dxa"/>
          </w:tcPr>
          <w:p w14:paraId="498FBA27" w14:textId="50839574" w:rsidR="4F63347B" w:rsidRPr="006420C3" w:rsidRDefault="504E2AFD" w:rsidP="504E2AFD">
            <w:pPr>
              <w:pStyle w:val="Flietext"/>
              <w:rPr>
                <w:b/>
                <w:bCs/>
                <w:lang w:val="en-GB"/>
              </w:rPr>
            </w:pPr>
            <w:r w:rsidRPr="006420C3">
              <w:rPr>
                <w:b/>
                <w:bCs/>
                <w:lang w:val="en-GB"/>
              </w:rPr>
              <w:t>Assessment Type</w:t>
            </w:r>
          </w:p>
        </w:tc>
        <w:tc>
          <w:tcPr>
            <w:tcW w:w="6933" w:type="dxa"/>
          </w:tcPr>
          <w:p w14:paraId="538DFA2B" w14:textId="1166DB50" w:rsidR="504E2AFD" w:rsidRPr="006420C3" w:rsidRDefault="00A66661" w:rsidP="504E2AFD">
            <w:pPr>
              <w:pStyle w:val="Flietext"/>
              <w:rPr>
                <w:lang w:val="en-GB"/>
              </w:rPr>
            </w:pPr>
            <w:r w:rsidRPr="006420C3">
              <w:rPr>
                <w:lang w:val="en-GB"/>
              </w:rPr>
              <w:t>Continuous assessment, five-point grading scale</w:t>
            </w:r>
          </w:p>
        </w:tc>
      </w:tr>
      <w:tr w:rsidR="504E2AFD" w:rsidRPr="00E61F7E" w14:paraId="15EB9B04" w14:textId="77777777" w:rsidTr="6D172EC0">
        <w:trPr>
          <w:trHeight w:val="300"/>
        </w:trPr>
        <w:tc>
          <w:tcPr>
            <w:tcW w:w="2117" w:type="dxa"/>
          </w:tcPr>
          <w:p w14:paraId="071BECCA" w14:textId="77777777" w:rsidR="00F4256C" w:rsidRDefault="504E2AFD" w:rsidP="504E2AFD">
            <w:pPr>
              <w:pStyle w:val="Flietext"/>
              <w:jc w:val="left"/>
              <w:rPr>
                <w:b/>
                <w:bCs/>
                <w:lang w:val="en-GB"/>
              </w:rPr>
            </w:pPr>
            <w:r w:rsidRPr="006420C3">
              <w:rPr>
                <w:b/>
                <w:bCs/>
                <w:lang w:val="en-GB"/>
              </w:rPr>
              <w:t xml:space="preserve">Form(s) of </w:t>
            </w:r>
          </w:p>
          <w:p w14:paraId="69547C66" w14:textId="6B78748B" w:rsidR="4F63347B" w:rsidRPr="006420C3" w:rsidRDefault="504E2AFD" w:rsidP="504E2AFD">
            <w:pPr>
              <w:pStyle w:val="Flietext"/>
              <w:jc w:val="left"/>
              <w:rPr>
                <w:b/>
                <w:bCs/>
                <w:lang w:val="en-GB"/>
              </w:rPr>
            </w:pPr>
            <w:r w:rsidRPr="006420C3">
              <w:rPr>
                <w:b/>
                <w:bCs/>
                <w:lang w:val="en-GB"/>
              </w:rPr>
              <w:t>Examination(s)</w:t>
            </w:r>
          </w:p>
        </w:tc>
        <w:tc>
          <w:tcPr>
            <w:tcW w:w="6933" w:type="dxa"/>
          </w:tcPr>
          <w:p w14:paraId="5844B30D" w14:textId="1F5567A3" w:rsidR="136817D0" w:rsidRPr="006420C3" w:rsidRDefault="007254BD" w:rsidP="504E2AFD">
            <w:pPr>
              <w:pStyle w:val="Flietext"/>
              <w:rPr>
                <w:lang w:val="en-GB"/>
              </w:rPr>
            </w:pPr>
            <w:r w:rsidRPr="006420C3">
              <w:rPr>
                <w:lang w:val="en-GB"/>
              </w:rPr>
              <w:t xml:space="preserve">Master </w:t>
            </w:r>
            <w:r w:rsidR="136817D0" w:rsidRPr="006420C3">
              <w:rPr>
                <w:lang w:val="en-GB"/>
              </w:rPr>
              <w:t>Thesis</w:t>
            </w:r>
          </w:p>
          <w:p w14:paraId="032603BC" w14:textId="282DD956" w:rsidR="504E2AFD" w:rsidRPr="006420C3" w:rsidRDefault="504E2AFD" w:rsidP="504E2AFD">
            <w:pPr>
              <w:pStyle w:val="Flietext"/>
              <w:rPr>
                <w:lang w:val="en-GB"/>
              </w:rPr>
            </w:pPr>
          </w:p>
          <w:p w14:paraId="350717F1" w14:textId="5B327D91" w:rsidR="136817D0" w:rsidRPr="006420C3" w:rsidRDefault="136817D0" w:rsidP="504E2AFD">
            <w:pPr>
              <w:pStyle w:val="Flietext"/>
              <w:rPr>
                <w:lang w:val="en-GB"/>
              </w:rPr>
            </w:pPr>
            <w:r w:rsidRPr="006420C3">
              <w:rPr>
                <w:lang w:val="en-GB"/>
              </w:rPr>
              <w:t xml:space="preserve">The master thesis is assessed as a coherent piece of scientific work that is as close as possible to a publishable clinical AI paper, plus a small set of visible “research artefacts” that document the full scope of the project. The core element is a written thesis in the style of a scientific manuscript using the IMRAD structure (Introduction, Methods, Results, Discussion), prepared for a specific target journal in AI, digital health, medical informatics, or a relevant clinical field. </w:t>
            </w:r>
          </w:p>
          <w:p w14:paraId="6A670329" w14:textId="07A5F707" w:rsidR="504E2AFD" w:rsidRPr="006420C3" w:rsidRDefault="504E2AFD" w:rsidP="504E2AFD">
            <w:pPr>
              <w:pStyle w:val="Flietext"/>
              <w:rPr>
                <w:lang w:val="en-GB"/>
              </w:rPr>
            </w:pPr>
          </w:p>
          <w:p w14:paraId="2EFA5FEA" w14:textId="26BFAFF7" w:rsidR="136817D0" w:rsidRPr="006420C3" w:rsidRDefault="136817D0" w:rsidP="504E2AFD">
            <w:pPr>
              <w:pStyle w:val="Flietext"/>
              <w:rPr>
                <w:lang w:val="en-GB"/>
              </w:rPr>
            </w:pPr>
            <w:r w:rsidRPr="006420C3">
              <w:rPr>
                <w:lang w:val="en-GB"/>
              </w:rPr>
              <w:t xml:space="preserve">Students select a potential journal early in the process and follow its author guidelines for manuscript length, structure, referencing style, use of figures and tables, and reporting checklists. </w:t>
            </w:r>
          </w:p>
          <w:p w14:paraId="51458106" w14:textId="51C3724A" w:rsidR="504E2AFD" w:rsidRPr="006420C3" w:rsidRDefault="504E2AFD" w:rsidP="504E2AFD">
            <w:pPr>
              <w:pStyle w:val="Flietext"/>
              <w:rPr>
                <w:lang w:val="en-GB"/>
              </w:rPr>
            </w:pPr>
          </w:p>
          <w:p w14:paraId="5007E1B6" w14:textId="4A6BB275" w:rsidR="136817D0" w:rsidRPr="006420C3" w:rsidRDefault="136817D0" w:rsidP="504E2AFD">
            <w:pPr>
              <w:pStyle w:val="Flietext"/>
              <w:rPr>
                <w:lang w:val="en-GB"/>
              </w:rPr>
            </w:pPr>
            <w:r w:rsidRPr="006420C3">
              <w:rPr>
                <w:lang w:val="en-GB"/>
              </w:rPr>
              <w:t xml:space="preserve">The manuscript itself should focus on telling a clear and concise story: a well‑motivated clinical or health‑system problem, a transparent description of the data and AI methods, a balanced presentation of main results (including key error patterns or edge cases), and a thoughtful discussion of limitations and implications. </w:t>
            </w:r>
          </w:p>
          <w:p w14:paraId="15D84CAE" w14:textId="39C5E815" w:rsidR="504E2AFD" w:rsidRPr="006420C3" w:rsidRDefault="504E2AFD" w:rsidP="504E2AFD">
            <w:pPr>
              <w:pStyle w:val="Flietext"/>
              <w:rPr>
                <w:lang w:val="en-GB"/>
              </w:rPr>
            </w:pPr>
          </w:p>
          <w:p w14:paraId="4DF18F12" w14:textId="468B0E8E" w:rsidR="136817D0" w:rsidRPr="006420C3" w:rsidRDefault="136817D0" w:rsidP="504E2AFD">
            <w:pPr>
              <w:pStyle w:val="Flietext"/>
              <w:rPr>
                <w:lang w:val="en-GB"/>
              </w:rPr>
            </w:pPr>
            <w:r w:rsidRPr="006420C3">
              <w:rPr>
                <w:lang w:val="en-GB"/>
              </w:rPr>
              <w:t xml:space="preserve">Because journal‑style manuscripts are relatively short, students are also asked to prepare additional materials that show the breadth and depth of their work and help examiners judge whether all learning outcomes have been met. These additional materials are not necessarily submitted to </w:t>
            </w:r>
            <w:r w:rsidR="316346C8" w:rsidRPr="006420C3">
              <w:rPr>
                <w:lang w:val="en-GB"/>
              </w:rPr>
              <w:t>a</w:t>
            </w:r>
            <w:r w:rsidRPr="006420C3">
              <w:rPr>
                <w:lang w:val="en-GB"/>
              </w:rPr>
              <w:t xml:space="preserve"> journal </w:t>
            </w:r>
            <w:r w:rsidR="28829DA7" w:rsidRPr="006420C3">
              <w:rPr>
                <w:lang w:val="en-GB"/>
              </w:rPr>
              <w:t>(submission is only an option, and not mandator</w:t>
            </w:r>
            <w:r w:rsidR="45F4564B" w:rsidRPr="006420C3">
              <w:rPr>
                <w:lang w:val="en-GB"/>
              </w:rPr>
              <w:t>y</w:t>
            </w:r>
            <w:r w:rsidR="28829DA7" w:rsidRPr="006420C3">
              <w:rPr>
                <w:lang w:val="en-GB"/>
              </w:rPr>
              <w:t xml:space="preserve">!) </w:t>
            </w:r>
            <w:r w:rsidRPr="006420C3">
              <w:rPr>
                <w:lang w:val="en-GB"/>
              </w:rPr>
              <w:t>but form part of the academic thesis package.</w:t>
            </w:r>
          </w:p>
          <w:p w14:paraId="7F1FAA9B" w14:textId="4C367532" w:rsidR="504E2AFD" w:rsidRPr="006420C3" w:rsidRDefault="504E2AFD" w:rsidP="504E2AFD">
            <w:pPr>
              <w:pStyle w:val="Flietext"/>
              <w:rPr>
                <w:lang w:val="en-GB"/>
              </w:rPr>
            </w:pPr>
          </w:p>
          <w:p w14:paraId="408D5344" w14:textId="3879630E" w:rsidR="23BAB94D" w:rsidRPr="006420C3" w:rsidRDefault="23BAB94D" w:rsidP="504E2AFD">
            <w:pPr>
              <w:pStyle w:val="Flietext"/>
              <w:rPr>
                <w:lang w:val="en-GB"/>
              </w:rPr>
            </w:pPr>
            <w:r w:rsidRPr="006420C3">
              <w:rPr>
                <w:lang w:val="en-GB"/>
              </w:rPr>
              <w:t>Typical additional activities and artefacts can include:</w:t>
            </w:r>
          </w:p>
          <w:p w14:paraId="306DCAA4" w14:textId="2A9AA0F2" w:rsidR="504E2AFD" w:rsidRPr="006420C3" w:rsidRDefault="504E2AFD" w:rsidP="504E2AFD">
            <w:pPr>
              <w:pStyle w:val="Flietext"/>
              <w:rPr>
                <w:lang w:val="en-GB"/>
              </w:rPr>
            </w:pPr>
          </w:p>
          <w:p w14:paraId="0122091C" w14:textId="297C1EE3" w:rsidR="23BAB94D" w:rsidRPr="006420C3" w:rsidRDefault="23BAB94D" w:rsidP="504E2AFD">
            <w:pPr>
              <w:pStyle w:val="Flietext"/>
              <w:numPr>
                <w:ilvl w:val="0"/>
                <w:numId w:val="5"/>
              </w:numPr>
              <w:rPr>
                <w:lang w:val="en-GB"/>
              </w:rPr>
            </w:pPr>
            <w:r w:rsidRPr="006420C3">
              <w:rPr>
                <w:lang w:val="en-GB"/>
              </w:rPr>
              <w:t xml:space="preserve">A technical appendix or reproducibility package that documents data preprocessing pipelines, model architectures or configurations, hyperparameters, and evaluation scripts in more detail than the journal article allows. This can take the form of a structured methods supplement and a well‑commented code repository or notebook that would, in principle, allow another researcher to reproduce the main results under the given data‑access constraints. </w:t>
            </w:r>
          </w:p>
          <w:p w14:paraId="090F600A" w14:textId="6338F409" w:rsidR="504E2AFD" w:rsidRPr="006420C3" w:rsidRDefault="504E2AFD" w:rsidP="504E2AFD">
            <w:pPr>
              <w:pStyle w:val="Flietext"/>
              <w:ind w:left="720"/>
              <w:rPr>
                <w:lang w:val="en-GB"/>
              </w:rPr>
            </w:pPr>
          </w:p>
          <w:p w14:paraId="4476E1B4" w14:textId="66CF3884" w:rsidR="23BAB94D" w:rsidRPr="006420C3" w:rsidRDefault="23BAB94D" w:rsidP="504E2AFD">
            <w:pPr>
              <w:pStyle w:val="Flietext"/>
              <w:numPr>
                <w:ilvl w:val="0"/>
                <w:numId w:val="5"/>
              </w:numPr>
              <w:rPr>
                <w:lang w:val="en-GB"/>
              </w:rPr>
            </w:pPr>
            <w:r w:rsidRPr="006420C3">
              <w:rPr>
                <w:lang w:val="en-GB"/>
              </w:rPr>
              <w:t xml:space="preserve">A research poster that visualises the project for a mixed audience of clinicians, AI specialists, and fellow students. The poster should highlight the clinical motivation, data, method, key quantitative and qualitative results, and an honest reflection on limitations and next steps. It can be presented within the programme (for example, in an internal “AI in Healthcare” poster session) and serves as an intermediate communication exercise in addition to the final oral defensio. </w:t>
            </w:r>
          </w:p>
          <w:p w14:paraId="08AF6472" w14:textId="798C8AEA" w:rsidR="504E2AFD" w:rsidRPr="006420C3" w:rsidRDefault="504E2AFD" w:rsidP="504E2AFD">
            <w:pPr>
              <w:pStyle w:val="Flietext"/>
              <w:ind w:left="720"/>
              <w:rPr>
                <w:lang w:val="en-GB"/>
              </w:rPr>
            </w:pPr>
          </w:p>
          <w:p w14:paraId="01C6A644" w14:textId="63089DC2" w:rsidR="23BAB94D" w:rsidRPr="006420C3" w:rsidRDefault="23BAB94D" w:rsidP="504E2AFD">
            <w:pPr>
              <w:pStyle w:val="Flietext"/>
              <w:numPr>
                <w:ilvl w:val="0"/>
                <w:numId w:val="5"/>
              </w:numPr>
              <w:rPr>
                <w:lang w:val="en-GB"/>
              </w:rPr>
            </w:pPr>
            <w:r w:rsidRPr="006420C3">
              <w:rPr>
                <w:lang w:val="en-GB"/>
              </w:rPr>
              <w:t xml:space="preserve">A short methodological reflection note (for example, 2–3 pages) that does not fit into the main article but shows how the student reasoned about design choices, rejected alternative approaches, handled unexpected data problems, or adapted the project when initial plans proved unrealistic. This note can explicitly reference frameworks for trustworthy clinical AI and explain how the student engaged with issues such as bias, robustness, explainability, and integration into clinical workflows. </w:t>
            </w:r>
          </w:p>
          <w:p w14:paraId="5BCF6207" w14:textId="696EC333" w:rsidR="504E2AFD" w:rsidRPr="006420C3" w:rsidRDefault="504E2AFD" w:rsidP="504E2AFD">
            <w:pPr>
              <w:pStyle w:val="Flietext"/>
              <w:ind w:left="720"/>
              <w:rPr>
                <w:lang w:val="en-GB"/>
              </w:rPr>
            </w:pPr>
          </w:p>
          <w:p w14:paraId="1EFF6108" w14:textId="16BF878C" w:rsidR="23BAB94D" w:rsidRPr="006420C3" w:rsidRDefault="23BAB94D" w:rsidP="504E2AFD">
            <w:pPr>
              <w:pStyle w:val="Flietext"/>
              <w:numPr>
                <w:ilvl w:val="0"/>
                <w:numId w:val="5"/>
              </w:numPr>
              <w:rPr>
                <w:lang w:val="en-GB"/>
              </w:rPr>
            </w:pPr>
            <w:r w:rsidRPr="006420C3">
              <w:rPr>
                <w:lang w:val="en-GB"/>
              </w:rPr>
              <w:t xml:space="preserve">An updated living bibliography or evidence map that shows how the student’s understanding of </w:t>
            </w:r>
            <w:r w:rsidR="00BE5C0C" w:rsidRPr="006420C3">
              <w:rPr>
                <w:lang w:val="en-GB"/>
              </w:rPr>
              <w:t>literature</w:t>
            </w:r>
            <w:r w:rsidRPr="006420C3">
              <w:rPr>
                <w:lang w:val="en-GB"/>
              </w:rPr>
              <w:t xml:space="preserve"> has evolved over the project. This can link influential papers or guidelines (for example, FUTURE‑AI recommendations, domain‑specific reporting checklists, key clinical AI case studies) to concrete choices in the thesis, making the connection between reading and doing explicit. </w:t>
            </w:r>
          </w:p>
          <w:p w14:paraId="2434374E" w14:textId="31DAC10F" w:rsidR="504E2AFD" w:rsidRPr="006420C3" w:rsidRDefault="504E2AFD" w:rsidP="504E2AFD">
            <w:pPr>
              <w:pStyle w:val="Flietext"/>
              <w:rPr>
                <w:lang w:val="en-GB"/>
              </w:rPr>
            </w:pPr>
          </w:p>
          <w:p w14:paraId="3604B40F" w14:textId="1828326C" w:rsidR="23BAB94D" w:rsidRPr="006420C3" w:rsidRDefault="23BAB94D" w:rsidP="504E2AFD">
            <w:pPr>
              <w:pStyle w:val="Flietext"/>
              <w:rPr>
                <w:lang w:val="en-GB"/>
              </w:rPr>
            </w:pPr>
            <w:r w:rsidRPr="006420C3">
              <w:rPr>
                <w:lang w:val="en-GB"/>
              </w:rPr>
              <w:t>Together, the IMRAD‑style manuscript, the supplementary technical and reflective materials, the poster, and the thesis defence give a rich picture of the student’s abilities: not only to implement AI methods on clinical data, but also to think and communicate as an emerging clinical AI researcher. This assessment design encourages students to aim for real‑world impact and potential publication, while still satisfying the broader educational goals of the master programme.</w:t>
            </w:r>
          </w:p>
          <w:p w14:paraId="497999F9" w14:textId="74215017" w:rsidR="504E2AFD" w:rsidRPr="006420C3" w:rsidRDefault="504E2AFD" w:rsidP="504E2AFD">
            <w:pPr>
              <w:pStyle w:val="Flietext"/>
              <w:rPr>
                <w:lang w:val="en-GB"/>
              </w:rPr>
            </w:pPr>
          </w:p>
        </w:tc>
      </w:tr>
      <w:tr w:rsidR="504E2AFD" w:rsidRPr="00E61F7E" w14:paraId="0A9EB276" w14:textId="77777777" w:rsidTr="6D172EC0">
        <w:trPr>
          <w:trHeight w:val="300"/>
        </w:trPr>
        <w:tc>
          <w:tcPr>
            <w:tcW w:w="2117" w:type="dxa"/>
          </w:tcPr>
          <w:p w14:paraId="457942B3" w14:textId="175E3B87" w:rsidR="4F63347B" w:rsidRPr="006420C3" w:rsidRDefault="504E2AFD" w:rsidP="504E2AFD">
            <w:pPr>
              <w:pStyle w:val="Flietext"/>
              <w:rPr>
                <w:b/>
                <w:bCs/>
                <w:lang w:val="en-GB"/>
              </w:rPr>
            </w:pPr>
            <w:r w:rsidRPr="006420C3">
              <w:rPr>
                <w:b/>
                <w:bCs/>
                <w:lang w:val="en-GB"/>
              </w:rPr>
              <w:lastRenderedPageBreak/>
              <w:t>Content</w:t>
            </w:r>
          </w:p>
        </w:tc>
        <w:tc>
          <w:tcPr>
            <w:tcW w:w="6933" w:type="dxa"/>
            <w:vAlign w:val="center"/>
          </w:tcPr>
          <w:p w14:paraId="5FF0DB9F" w14:textId="4E57999C" w:rsidR="5B489036" w:rsidRPr="006420C3" w:rsidRDefault="5B489036" w:rsidP="504E2AFD">
            <w:pPr>
              <w:pStyle w:val="Flietext"/>
              <w:jc w:val="left"/>
              <w:rPr>
                <w:lang w:val="en-GB"/>
              </w:rPr>
            </w:pPr>
            <w:r w:rsidRPr="006420C3">
              <w:rPr>
                <w:lang w:val="en-GB"/>
              </w:rPr>
              <w:t xml:space="preserve">In the master research project, students </w:t>
            </w:r>
            <w:r w:rsidR="0D5AC65A" w:rsidRPr="006420C3">
              <w:rPr>
                <w:lang w:val="en-GB"/>
              </w:rPr>
              <w:t xml:space="preserve">follow the </w:t>
            </w:r>
            <w:r w:rsidRPr="006420C3">
              <w:rPr>
                <w:lang w:val="en-GB"/>
              </w:rPr>
              <w:t xml:space="preserve">plan </w:t>
            </w:r>
            <w:r w:rsidR="14FDC3F0" w:rsidRPr="006420C3">
              <w:rPr>
                <w:lang w:val="en-GB"/>
              </w:rPr>
              <w:t xml:space="preserve">from the </w:t>
            </w:r>
            <w:r w:rsidR="1A06D6A9" w:rsidRPr="006420C3">
              <w:rPr>
                <w:lang w:val="en-GB"/>
              </w:rPr>
              <w:t>Master Seminar “Research Studio: From Idea to Thesis” in Semester 3 to execute and</w:t>
            </w:r>
            <w:r w:rsidRPr="006420C3">
              <w:rPr>
                <w:lang w:val="en-GB"/>
              </w:rPr>
              <w:t xml:space="preserve"> complete an independent clinical AI study that is usually embedded in an ongoing research programme or clinical collaboration. </w:t>
            </w:r>
          </w:p>
          <w:p w14:paraId="40069D7E" w14:textId="39FC3964" w:rsidR="504E2AFD" w:rsidRPr="006420C3" w:rsidRDefault="504E2AFD" w:rsidP="504E2AFD">
            <w:pPr>
              <w:pStyle w:val="Flietext"/>
              <w:jc w:val="left"/>
              <w:rPr>
                <w:lang w:val="en-GB"/>
              </w:rPr>
            </w:pPr>
          </w:p>
          <w:p w14:paraId="634BFF46" w14:textId="54D06830" w:rsidR="5B489036" w:rsidRPr="006420C3" w:rsidRDefault="5B489036" w:rsidP="504E2AFD">
            <w:pPr>
              <w:pStyle w:val="Flietext"/>
              <w:jc w:val="left"/>
              <w:rPr>
                <w:lang w:val="en-GB"/>
              </w:rPr>
            </w:pPr>
            <w:r w:rsidRPr="006420C3">
              <w:rPr>
                <w:lang w:val="en-GB"/>
              </w:rPr>
              <w:t xml:space="preserve">Each project starts from a clearly defined clinical or health‑system problem and uses real‑world, public, or synthetic clinical data together with suitable AI methods to generate new insights, tools, or evaluations. </w:t>
            </w:r>
          </w:p>
          <w:p w14:paraId="3FA28664" w14:textId="5D845FA7" w:rsidR="504E2AFD" w:rsidRPr="006420C3" w:rsidRDefault="504E2AFD" w:rsidP="504E2AFD">
            <w:pPr>
              <w:pStyle w:val="Flietext"/>
              <w:jc w:val="left"/>
              <w:rPr>
                <w:lang w:val="en-GB"/>
              </w:rPr>
            </w:pPr>
          </w:p>
          <w:p w14:paraId="705B5F70" w14:textId="39BF3BD0" w:rsidR="5B489036" w:rsidRPr="006420C3" w:rsidRDefault="5B489036" w:rsidP="504E2AFD">
            <w:pPr>
              <w:pStyle w:val="Flietext"/>
              <w:jc w:val="left"/>
              <w:rPr>
                <w:lang w:val="en-GB"/>
              </w:rPr>
            </w:pPr>
            <w:r w:rsidRPr="006420C3">
              <w:rPr>
                <w:lang w:val="en-GB"/>
              </w:rPr>
              <w:t xml:space="preserve">Students take responsibility for the full research cycle: refining the question; negotiating realistic data access; implementing and documenting preprocessing and modelling pipelines; evaluating performance and robustness; and reflecting on ethical, regulatory, and fairness aspects. </w:t>
            </w:r>
          </w:p>
          <w:p w14:paraId="0EA80DFA" w14:textId="49F7684C" w:rsidR="504E2AFD" w:rsidRPr="006420C3" w:rsidRDefault="504E2AFD" w:rsidP="504E2AFD">
            <w:pPr>
              <w:pStyle w:val="Flietext"/>
              <w:jc w:val="left"/>
              <w:rPr>
                <w:lang w:val="en-GB"/>
              </w:rPr>
            </w:pPr>
          </w:p>
          <w:p w14:paraId="3D6DA162" w14:textId="2E5BE76C" w:rsidR="5B489036" w:rsidRPr="006420C3" w:rsidRDefault="5B489036" w:rsidP="504E2AFD">
            <w:pPr>
              <w:pStyle w:val="Flietext"/>
              <w:jc w:val="left"/>
              <w:rPr>
                <w:lang w:val="en-GB"/>
              </w:rPr>
            </w:pPr>
            <w:r w:rsidRPr="006420C3">
              <w:rPr>
                <w:lang w:val="en-GB"/>
              </w:rPr>
              <w:t>The written thesis presents the work in a coherent scientific narrative that clinicians, data scientists, and decision makers can follow, making methods and limitations transparent and connecting findings back to the clinical need</w:t>
            </w:r>
          </w:p>
          <w:p w14:paraId="76FFE750" w14:textId="62E2DAFA" w:rsidR="504E2AFD" w:rsidRPr="006420C3" w:rsidRDefault="504E2AFD" w:rsidP="504E2AFD">
            <w:pPr>
              <w:pStyle w:val="Flietext"/>
              <w:jc w:val="left"/>
              <w:rPr>
                <w:lang w:val="en-GB"/>
              </w:rPr>
            </w:pPr>
          </w:p>
        </w:tc>
      </w:tr>
    </w:tbl>
    <w:p w14:paraId="327AD401" w14:textId="77777777" w:rsidR="00F4256C" w:rsidRPr="00347788" w:rsidRDefault="00F4256C">
      <w:pPr>
        <w:rPr>
          <w:lang w:val="en-GB"/>
        </w:rPr>
      </w:pPr>
      <w:r w:rsidRPr="00347788">
        <w:rPr>
          <w:lang w:val="en-GB"/>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E61F7E" w14:paraId="7CD0B0DD" w14:textId="77777777" w:rsidTr="6D172EC0">
        <w:trPr>
          <w:trHeight w:val="1125"/>
        </w:trPr>
        <w:tc>
          <w:tcPr>
            <w:tcW w:w="2117" w:type="dxa"/>
          </w:tcPr>
          <w:p w14:paraId="302F3AEA" w14:textId="0CBFBB23" w:rsidR="4F63347B" w:rsidRPr="006420C3" w:rsidRDefault="504E2AFD" w:rsidP="504E2AFD">
            <w:pPr>
              <w:pStyle w:val="Flietext"/>
              <w:rPr>
                <w:b/>
                <w:bCs/>
                <w:lang w:val="en-GB"/>
              </w:rPr>
            </w:pPr>
            <w:r w:rsidRPr="006420C3">
              <w:rPr>
                <w:b/>
                <w:bCs/>
                <w:lang w:val="en-GB"/>
              </w:rPr>
              <w:lastRenderedPageBreak/>
              <w:t>Intended Learning Outcomes</w:t>
            </w:r>
          </w:p>
        </w:tc>
        <w:tc>
          <w:tcPr>
            <w:tcW w:w="6933" w:type="dxa"/>
          </w:tcPr>
          <w:p w14:paraId="655C0B6B" w14:textId="77777777" w:rsidR="65099544" w:rsidRDefault="35B74C97" w:rsidP="00F4256C">
            <w:pPr>
              <w:pStyle w:val="Flietext"/>
              <w:rPr>
                <w:lang w:val="en-GB"/>
              </w:rPr>
            </w:pPr>
            <w:r w:rsidRPr="3465D01A">
              <w:rPr>
                <w:lang w:val="en-GB"/>
              </w:rPr>
              <w:t>Graduates can independently formulate a focused, feasible clinical AI research question, align it with an existing scientific or clinical project, and translate it into a concrete study plan with realistic data, methods, and timelines. They can implement, document, and critically evaluate an end-to-end AI workflow on clinical or synthetic health data including data preparation, model development or selection, validation, and error analysis using sound software and data-management practices. They can recognise and manage ethical, legal, and societal issues such as data protection, bias and fairness, explainability requirements, and the responsibilities that arise when models inform clinical decisions</w:t>
            </w:r>
            <w:r w:rsidR="47A054B4" w:rsidRPr="3465D01A">
              <w:rPr>
                <w:lang w:val="en-GB"/>
              </w:rPr>
              <w:t>. They are able to</w:t>
            </w:r>
            <w:r w:rsidRPr="3465D01A">
              <w:rPr>
                <w:lang w:val="en-GB"/>
              </w:rPr>
              <w:t xml:space="preserve"> write a clear, structured thesis that situates their work in the literature, reports methods and results transparently, discusses strengths and limitations honestly, and outlines realistic next steps for clinical translation or further research.</w:t>
            </w:r>
          </w:p>
          <w:p w14:paraId="4DD456F6" w14:textId="121546D3" w:rsidR="002A6832" w:rsidRPr="006420C3" w:rsidRDefault="002A6832" w:rsidP="00F4256C">
            <w:pPr>
              <w:pStyle w:val="Flietext"/>
              <w:rPr>
                <w:lang w:val="en-GB"/>
              </w:rPr>
            </w:pPr>
          </w:p>
        </w:tc>
      </w:tr>
      <w:tr w:rsidR="504E2AFD" w:rsidRPr="005F7C5A" w14:paraId="1B14C11E" w14:textId="77777777" w:rsidTr="6D172EC0">
        <w:trPr>
          <w:trHeight w:val="300"/>
        </w:trPr>
        <w:tc>
          <w:tcPr>
            <w:tcW w:w="2117" w:type="dxa"/>
          </w:tcPr>
          <w:p w14:paraId="3971355E" w14:textId="17B0390B" w:rsidR="504E2AFD" w:rsidRPr="006420C3" w:rsidRDefault="504E2AFD" w:rsidP="504E2AFD">
            <w:pPr>
              <w:pStyle w:val="Flietext"/>
              <w:rPr>
                <w:b/>
                <w:bCs/>
                <w:lang w:val="en-GB"/>
              </w:rPr>
            </w:pPr>
            <w:r w:rsidRPr="006420C3">
              <w:rPr>
                <w:b/>
                <w:bCs/>
                <w:lang w:val="en-GB"/>
              </w:rPr>
              <w:t>Literature</w:t>
            </w:r>
          </w:p>
        </w:tc>
        <w:tc>
          <w:tcPr>
            <w:tcW w:w="6933" w:type="dxa"/>
            <w:vAlign w:val="center"/>
          </w:tcPr>
          <w:p w14:paraId="45EA37BD" w14:textId="6DDAA870" w:rsidR="38C3567C" w:rsidRPr="006420C3" w:rsidRDefault="38C3567C" w:rsidP="504E2AFD">
            <w:pPr>
              <w:pStyle w:val="Flietext"/>
              <w:jc w:val="left"/>
              <w:rPr>
                <w:lang w:val="en-GB"/>
              </w:rPr>
            </w:pPr>
            <w:r w:rsidRPr="006420C3">
              <w:rPr>
                <w:lang w:val="en-GB"/>
              </w:rPr>
              <w:t xml:space="preserve">CAIDX (2025) Clinical AI Pathway Guide. </w:t>
            </w:r>
            <w:hyperlink r:id="rId100">
              <w:r w:rsidRPr="006420C3">
                <w:rPr>
                  <w:rStyle w:val="Hyperlink"/>
                  <w:lang w:val="en-GB"/>
                </w:rPr>
                <w:t>https://clinicalai.eu/wp-content/uploads/2025/08/Clinical-AI-Pathway-Guide.pdf</w:t>
              </w:r>
            </w:hyperlink>
          </w:p>
          <w:p w14:paraId="47978D7B" w14:textId="71D3AFDC" w:rsidR="504E2AFD" w:rsidRPr="006420C3" w:rsidRDefault="504E2AFD" w:rsidP="504E2AFD">
            <w:pPr>
              <w:pStyle w:val="Flietext"/>
              <w:jc w:val="left"/>
              <w:rPr>
                <w:lang w:val="en-GB"/>
              </w:rPr>
            </w:pPr>
          </w:p>
          <w:p w14:paraId="5F62B93A" w14:textId="5BB1E870" w:rsidR="504E2AFD" w:rsidRPr="006420C3" w:rsidRDefault="504E2AFD" w:rsidP="504E2AFD">
            <w:pPr>
              <w:pStyle w:val="Flietext"/>
              <w:jc w:val="left"/>
              <w:rPr>
                <w:lang w:val="en-GB"/>
              </w:rPr>
            </w:pPr>
          </w:p>
        </w:tc>
      </w:tr>
    </w:tbl>
    <w:p w14:paraId="6BB38EA2" w14:textId="3BC04229" w:rsidR="00AC75B5" w:rsidRPr="006420C3" w:rsidRDefault="00AC75B5" w:rsidP="504E2AFD">
      <w:pPr>
        <w:pStyle w:val="Flietext"/>
        <w:rPr>
          <w:lang w:val="en-GB" w:eastAsia="de-DE"/>
        </w:rPr>
      </w:pPr>
    </w:p>
    <w:p w14:paraId="137A3591" w14:textId="7CC8A310" w:rsidR="00AC75B5" w:rsidRPr="006420C3" w:rsidRDefault="00AC75B5" w:rsidP="504E2AFD">
      <w:pPr>
        <w:pStyle w:val="Flietext"/>
        <w:rPr>
          <w:lang w:val="en-GB" w:eastAsia="de-DE"/>
        </w:rPr>
      </w:pPr>
    </w:p>
    <w:p w14:paraId="492AB3DF" w14:textId="011F378C" w:rsidR="002A6832" w:rsidRDefault="002A6832" w:rsidP="504E2AFD">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6420C3" w14:paraId="0D37CBE3" w14:textId="77777777" w:rsidTr="5B260973">
        <w:trPr>
          <w:trHeight w:val="300"/>
        </w:trPr>
        <w:tc>
          <w:tcPr>
            <w:tcW w:w="2117" w:type="dxa"/>
          </w:tcPr>
          <w:p w14:paraId="3AC84EEC"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621A95B5" w14:textId="612FB9E5" w:rsidR="791421C7" w:rsidRPr="006420C3" w:rsidRDefault="7359BB82" w:rsidP="5B260973">
            <w:pPr>
              <w:pStyle w:val="Flietext"/>
              <w:spacing w:line="240" w:lineRule="auto"/>
              <w:contextualSpacing/>
              <w:rPr>
                <w:rFonts w:eastAsia="Arial"/>
                <w:color w:val="6D5700"/>
                <w:sz w:val="20"/>
                <w:szCs w:val="20"/>
                <w:u w:val="single"/>
                <w:lang w:val="de-AT"/>
              </w:rPr>
            </w:pPr>
            <w:r w:rsidRPr="00AB2EE7">
              <w:rPr>
                <w:rFonts w:eastAsia="Arial"/>
                <w:b/>
                <w:bCs/>
                <w:color w:val="000000" w:themeColor="text1"/>
                <w:sz w:val="20"/>
                <w:szCs w:val="20"/>
              </w:rPr>
              <w:t xml:space="preserve"> MASTER EXAM (DEFENSE)</w:t>
            </w:r>
          </w:p>
          <w:p w14:paraId="3DE64951" w14:textId="258D3E53" w:rsidR="791421C7" w:rsidRPr="006420C3" w:rsidRDefault="791421C7" w:rsidP="5B260973">
            <w:pPr>
              <w:pStyle w:val="Flietext"/>
              <w:rPr>
                <w:b/>
                <w:bCs/>
                <w:caps/>
                <w:color w:val="262E61" w:themeColor="text2"/>
                <w:lang w:val="en-GB"/>
              </w:rPr>
            </w:pPr>
          </w:p>
        </w:tc>
      </w:tr>
      <w:tr w:rsidR="3465D01A" w14:paraId="3ED13DFF" w14:textId="77777777" w:rsidTr="5B260973">
        <w:trPr>
          <w:trHeight w:val="300"/>
        </w:trPr>
        <w:tc>
          <w:tcPr>
            <w:tcW w:w="2117" w:type="dxa"/>
          </w:tcPr>
          <w:p w14:paraId="6A7B2ABB" w14:textId="711E207D" w:rsidR="3465D01A" w:rsidRDefault="3465D01A" w:rsidP="3465D01A">
            <w:pPr>
              <w:pStyle w:val="Flietext"/>
              <w:rPr>
                <w:b/>
                <w:bCs/>
                <w:lang w:val="en-GB"/>
              </w:rPr>
            </w:pPr>
            <w:r w:rsidRPr="3465D01A">
              <w:rPr>
                <w:b/>
                <w:bCs/>
                <w:lang w:val="en-GB"/>
              </w:rPr>
              <w:t>Course Abb.</w:t>
            </w:r>
          </w:p>
        </w:tc>
        <w:tc>
          <w:tcPr>
            <w:tcW w:w="6933" w:type="dxa"/>
          </w:tcPr>
          <w:p w14:paraId="17A85809" w14:textId="255FE5B4" w:rsidR="3465D01A" w:rsidRDefault="3465D01A" w:rsidP="3465D01A">
            <w:pPr>
              <w:pStyle w:val="Flietext"/>
              <w:rPr>
                <w:lang w:val="en-GB"/>
              </w:rPr>
            </w:pPr>
            <w:r w:rsidRPr="3465D01A">
              <w:rPr>
                <w:lang w:val="en-GB"/>
              </w:rPr>
              <w:t>KIM-2.SJ-M</w:t>
            </w:r>
            <w:r w:rsidR="137EC942" w:rsidRPr="3465D01A">
              <w:rPr>
                <w:lang w:val="en-GB"/>
              </w:rPr>
              <w:t>Defense</w:t>
            </w:r>
          </w:p>
        </w:tc>
      </w:tr>
      <w:tr w:rsidR="504E2AFD" w:rsidRPr="006420C3" w14:paraId="7AA4B538" w14:textId="77777777" w:rsidTr="5B260973">
        <w:trPr>
          <w:trHeight w:val="300"/>
        </w:trPr>
        <w:tc>
          <w:tcPr>
            <w:tcW w:w="2117" w:type="dxa"/>
          </w:tcPr>
          <w:p w14:paraId="4B5B7B40" w14:textId="09996036" w:rsidR="504E2AFD" w:rsidRPr="006420C3" w:rsidRDefault="504E2AFD" w:rsidP="504E2AFD">
            <w:pPr>
              <w:pStyle w:val="Flietext"/>
              <w:rPr>
                <w:b/>
                <w:bCs/>
                <w:lang w:val="en-GB"/>
              </w:rPr>
            </w:pPr>
            <w:r w:rsidRPr="006420C3">
              <w:rPr>
                <w:b/>
                <w:bCs/>
                <w:lang w:val="en-GB"/>
              </w:rPr>
              <w:t>Duration</w:t>
            </w:r>
          </w:p>
        </w:tc>
        <w:tc>
          <w:tcPr>
            <w:tcW w:w="6933" w:type="dxa"/>
          </w:tcPr>
          <w:p w14:paraId="09ABB85C" w14:textId="29D542ED" w:rsidR="504E2AFD" w:rsidRPr="006420C3" w:rsidRDefault="504E2AFD" w:rsidP="504E2AFD">
            <w:pPr>
              <w:pStyle w:val="Flietext"/>
              <w:rPr>
                <w:lang w:val="en-GB"/>
              </w:rPr>
            </w:pPr>
            <w:r w:rsidRPr="006420C3">
              <w:rPr>
                <w:lang w:val="en-GB"/>
              </w:rPr>
              <w:t xml:space="preserve">2 ECTS </w:t>
            </w:r>
          </w:p>
        </w:tc>
      </w:tr>
      <w:tr w:rsidR="504E2AFD" w:rsidRPr="006420C3" w14:paraId="09B32F51" w14:textId="77777777" w:rsidTr="5B260973">
        <w:trPr>
          <w:trHeight w:val="300"/>
        </w:trPr>
        <w:tc>
          <w:tcPr>
            <w:tcW w:w="2117" w:type="dxa"/>
          </w:tcPr>
          <w:p w14:paraId="4EFC04BB"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17791653" w14:textId="7EFB8112" w:rsidR="504E2AFD" w:rsidRPr="006420C3" w:rsidRDefault="73595B07" w:rsidP="504E2AFD">
            <w:pPr>
              <w:pStyle w:val="Flietext"/>
              <w:rPr>
                <w:lang w:val="en-GB"/>
              </w:rPr>
            </w:pPr>
            <w:r w:rsidRPr="5B260973">
              <w:rPr>
                <w:lang w:val="en-GB"/>
              </w:rPr>
              <w:t>Course Type (</w:t>
            </w:r>
            <w:r w:rsidR="206CC7AC" w:rsidRPr="5B260973">
              <w:rPr>
                <w:lang w:val="en-GB"/>
              </w:rPr>
              <w:t>DP</w:t>
            </w:r>
            <w:r w:rsidRPr="5B260973">
              <w:rPr>
                <w:lang w:val="en-GB"/>
              </w:rPr>
              <w:t>)</w:t>
            </w:r>
          </w:p>
        </w:tc>
      </w:tr>
      <w:tr w:rsidR="504E2AFD" w:rsidRPr="00E61F7E" w14:paraId="68B5B3EE" w14:textId="77777777" w:rsidTr="5B260973">
        <w:trPr>
          <w:trHeight w:val="300"/>
        </w:trPr>
        <w:tc>
          <w:tcPr>
            <w:tcW w:w="2117" w:type="dxa"/>
          </w:tcPr>
          <w:p w14:paraId="0495435A" w14:textId="50839574" w:rsidR="4F63347B" w:rsidRPr="006420C3" w:rsidRDefault="504E2AFD" w:rsidP="504E2AFD">
            <w:pPr>
              <w:pStyle w:val="Flietext"/>
              <w:rPr>
                <w:b/>
                <w:bCs/>
                <w:lang w:val="en-GB"/>
              </w:rPr>
            </w:pPr>
            <w:r w:rsidRPr="006420C3">
              <w:rPr>
                <w:b/>
                <w:bCs/>
                <w:lang w:val="en-GB"/>
              </w:rPr>
              <w:t>Assessment Type</w:t>
            </w:r>
          </w:p>
        </w:tc>
        <w:tc>
          <w:tcPr>
            <w:tcW w:w="6933" w:type="dxa"/>
          </w:tcPr>
          <w:p w14:paraId="6D0B47E7" w14:textId="11938B8C" w:rsidR="504E2AFD" w:rsidRPr="006420C3" w:rsidRDefault="00CE6538" w:rsidP="504E2AFD">
            <w:pPr>
              <w:pStyle w:val="Flietext"/>
              <w:rPr>
                <w:lang w:val="en-GB"/>
              </w:rPr>
            </w:pPr>
            <w:r>
              <w:rPr>
                <w:lang w:val="en-GB"/>
              </w:rPr>
              <w:t>Final</w:t>
            </w:r>
            <w:r w:rsidR="00A66661" w:rsidRPr="006420C3">
              <w:rPr>
                <w:lang w:val="en-GB"/>
              </w:rPr>
              <w:t xml:space="preserve"> assessment, five-point grading scale</w:t>
            </w:r>
          </w:p>
        </w:tc>
      </w:tr>
      <w:tr w:rsidR="504E2AFD" w:rsidRPr="006420C3" w14:paraId="4182C754" w14:textId="77777777" w:rsidTr="5B260973">
        <w:trPr>
          <w:trHeight w:val="300"/>
        </w:trPr>
        <w:tc>
          <w:tcPr>
            <w:tcW w:w="2117" w:type="dxa"/>
          </w:tcPr>
          <w:p w14:paraId="7682E91B" w14:textId="77777777" w:rsidR="002A6832" w:rsidRDefault="504E2AFD" w:rsidP="504E2AFD">
            <w:pPr>
              <w:pStyle w:val="Flietext"/>
              <w:jc w:val="left"/>
              <w:rPr>
                <w:b/>
                <w:bCs/>
                <w:lang w:val="en-GB"/>
              </w:rPr>
            </w:pPr>
            <w:r w:rsidRPr="006420C3">
              <w:rPr>
                <w:b/>
                <w:bCs/>
                <w:lang w:val="en-GB"/>
              </w:rPr>
              <w:t xml:space="preserve">Form(s) of </w:t>
            </w:r>
          </w:p>
          <w:p w14:paraId="31DBCE83" w14:textId="6E4F6281" w:rsidR="4F63347B" w:rsidRPr="006420C3" w:rsidRDefault="504E2AFD" w:rsidP="504E2AFD">
            <w:pPr>
              <w:pStyle w:val="Flietext"/>
              <w:jc w:val="left"/>
              <w:rPr>
                <w:b/>
                <w:bCs/>
                <w:lang w:val="en-GB"/>
              </w:rPr>
            </w:pPr>
            <w:r w:rsidRPr="006420C3">
              <w:rPr>
                <w:b/>
                <w:bCs/>
                <w:lang w:val="en-GB"/>
              </w:rPr>
              <w:t>Examination(s)</w:t>
            </w:r>
          </w:p>
        </w:tc>
        <w:tc>
          <w:tcPr>
            <w:tcW w:w="6933" w:type="dxa"/>
          </w:tcPr>
          <w:p w14:paraId="68402CBF" w14:textId="73274C56" w:rsidR="4B39A302" w:rsidRPr="006420C3" w:rsidRDefault="4B39A302" w:rsidP="504E2AFD">
            <w:pPr>
              <w:pStyle w:val="Flietext"/>
              <w:rPr>
                <w:lang w:val="en-GB"/>
              </w:rPr>
            </w:pPr>
            <w:r w:rsidRPr="006420C3">
              <w:rPr>
                <w:lang w:val="en-GB"/>
              </w:rPr>
              <w:t>Final Oral Exam</w:t>
            </w:r>
          </w:p>
        </w:tc>
      </w:tr>
      <w:tr w:rsidR="504E2AFD" w:rsidRPr="00E61F7E" w14:paraId="2B2ACD7A" w14:textId="77777777" w:rsidTr="5B260973">
        <w:trPr>
          <w:trHeight w:val="300"/>
        </w:trPr>
        <w:tc>
          <w:tcPr>
            <w:tcW w:w="2117" w:type="dxa"/>
          </w:tcPr>
          <w:p w14:paraId="67252440" w14:textId="175E3B87" w:rsidR="4F63347B" w:rsidRPr="006420C3" w:rsidRDefault="504E2AFD" w:rsidP="504E2AFD">
            <w:pPr>
              <w:pStyle w:val="Flietext"/>
              <w:rPr>
                <w:b/>
                <w:bCs/>
                <w:lang w:val="en-GB"/>
              </w:rPr>
            </w:pPr>
            <w:r w:rsidRPr="006420C3">
              <w:rPr>
                <w:b/>
                <w:bCs/>
                <w:lang w:val="en-GB"/>
              </w:rPr>
              <w:t>Content</w:t>
            </w:r>
          </w:p>
        </w:tc>
        <w:tc>
          <w:tcPr>
            <w:tcW w:w="6933" w:type="dxa"/>
            <w:vAlign w:val="center"/>
          </w:tcPr>
          <w:p w14:paraId="4CBDD353" w14:textId="404E34D3" w:rsidR="10FD115F" w:rsidRPr="006420C3" w:rsidRDefault="10FD115F" w:rsidP="504E2AFD">
            <w:pPr>
              <w:pStyle w:val="Flietext"/>
              <w:jc w:val="left"/>
              <w:rPr>
                <w:lang w:val="en-GB"/>
              </w:rPr>
            </w:pPr>
            <w:r w:rsidRPr="006420C3">
              <w:rPr>
                <w:lang w:val="en-GB"/>
              </w:rPr>
              <w:t xml:space="preserve">The oral defensio is a capstone scientific conversation in which students present their thesis to an examining committee and engage in a critical dialogue about their choices, findings, and implications. </w:t>
            </w:r>
          </w:p>
          <w:p w14:paraId="7CDF06BC" w14:textId="720AB791" w:rsidR="504E2AFD" w:rsidRPr="006420C3" w:rsidRDefault="504E2AFD" w:rsidP="504E2AFD">
            <w:pPr>
              <w:pStyle w:val="Flietext"/>
              <w:jc w:val="left"/>
              <w:rPr>
                <w:lang w:val="en-GB"/>
              </w:rPr>
            </w:pPr>
          </w:p>
          <w:p w14:paraId="6A5F12C6" w14:textId="654AF23F" w:rsidR="10FD115F" w:rsidRPr="006420C3" w:rsidRDefault="10FD115F" w:rsidP="504E2AFD">
            <w:pPr>
              <w:pStyle w:val="Flietext"/>
              <w:jc w:val="left"/>
              <w:rPr>
                <w:lang w:val="en-GB"/>
              </w:rPr>
            </w:pPr>
            <w:r w:rsidRPr="006420C3">
              <w:rPr>
                <w:lang w:val="en-GB"/>
              </w:rPr>
              <w:t xml:space="preserve">The defensio normally consists of a focused presentation (for example, 20–25 minutes) followed by a question period that explores not only the details of the project but also the wider clinical, methodological, and ethical context. </w:t>
            </w:r>
          </w:p>
          <w:p w14:paraId="3319C5FA" w14:textId="1EBBFF27" w:rsidR="504E2AFD" w:rsidRPr="006420C3" w:rsidRDefault="504E2AFD" w:rsidP="504E2AFD">
            <w:pPr>
              <w:pStyle w:val="Flietext"/>
              <w:jc w:val="left"/>
              <w:rPr>
                <w:lang w:val="en-GB"/>
              </w:rPr>
            </w:pPr>
          </w:p>
          <w:p w14:paraId="2DBF5B87" w14:textId="339C63A4" w:rsidR="10FD115F" w:rsidRPr="006420C3" w:rsidRDefault="10FD115F" w:rsidP="504E2AFD">
            <w:pPr>
              <w:pStyle w:val="Flietext"/>
              <w:jc w:val="left"/>
              <w:rPr>
                <w:lang w:val="en-GB"/>
              </w:rPr>
            </w:pPr>
            <w:r w:rsidRPr="006420C3">
              <w:rPr>
                <w:lang w:val="en-GB"/>
              </w:rPr>
              <w:t xml:space="preserve">Preparation for the defensio includes drafting and refining a slide deck aimed at a mixed expert audience, rehearsing clear explanations of AI methods and clinical impact, and anticipating difficult questions about robustness, generalisability, and limitations. </w:t>
            </w:r>
          </w:p>
          <w:p w14:paraId="3E0C6082" w14:textId="1461F3C0" w:rsidR="504E2AFD" w:rsidRPr="006420C3" w:rsidRDefault="504E2AFD" w:rsidP="504E2AFD">
            <w:pPr>
              <w:pStyle w:val="Flietext"/>
              <w:jc w:val="left"/>
              <w:rPr>
                <w:lang w:val="en-GB"/>
              </w:rPr>
            </w:pPr>
          </w:p>
          <w:p w14:paraId="6172A627" w14:textId="3E961AB0" w:rsidR="10FD115F" w:rsidRPr="006420C3" w:rsidRDefault="10FD115F" w:rsidP="504E2AFD">
            <w:pPr>
              <w:pStyle w:val="Flietext"/>
              <w:jc w:val="left"/>
              <w:rPr>
                <w:lang w:val="en-GB"/>
              </w:rPr>
            </w:pPr>
            <w:r w:rsidRPr="006420C3">
              <w:rPr>
                <w:lang w:val="en-GB"/>
              </w:rPr>
              <w:t>Students are encouraged to reflect explicitly on what they would do differently with more time or different data, and on how their work fits into the longer‑term evolution of clinical AI.</w:t>
            </w:r>
          </w:p>
          <w:p w14:paraId="6C4C13DA" w14:textId="6BD9A227" w:rsidR="504E2AFD" w:rsidRPr="006420C3" w:rsidRDefault="504E2AFD" w:rsidP="504E2AFD">
            <w:pPr>
              <w:pStyle w:val="Flietext"/>
              <w:jc w:val="left"/>
              <w:rPr>
                <w:lang w:val="en-GB"/>
              </w:rPr>
            </w:pPr>
          </w:p>
        </w:tc>
      </w:tr>
      <w:tr w:rsidR="504E2AFD" w:rsidRPr="00E61F7E" w14:paraId="6EBD8D20" w14:textId="77777777" w:rsidTr="5B260973">
        <w:trPr>
          <w:trHeight w:val="1125"/>
        </w:trPr>
        <w:tc>
          <w:tcPr>
            <w:tcW w:w="2117" w:type="dxa"/>
          </w:tcPr>
          <w:p w14:paraId="1441D25B" w14:textId="47E0F69C" w:rsidR="4F63347B" w:rsidRPr="006420C3" w:rsidRDefault="504E2AFD" w:rsidP="504E2AFD">
            <w:pPr>
              <w:pStyle w:val="Flietext"/>
              <w:rPr>
                <w:b/>
                <w:bCs/>
                <w:lang w:val="en-GB"/>
              </w:rPr>
            </w:pPr>
            <w:r w:rsidRPr="006420C3">
              <w:rPr>
                <w:b/>
                <w:bCs/>
                <w:lang w:val="en-GB"/>
              </w:rPr>
              <w:t>Intended Learning Outcomes</w:t>
            </w:r>
          </w:p>
        </w:tc>
        <w:tc>
          <w:tcPr>
            <w:tcW w:w="6933" w:type="dxa"/>
          </w:tcPr>
          <w:p w14:paraId="11DBB37E" w14:textId="77777777" w:rsidR="098D0257" w:rsidRDefault="5B02865B" w:rsidP="002A6832">
            <w:pPr>
              <w:pStyle w:val="Flietext"/>
              <w:rPr>
                <w:lang w:val="en-GB"/>
              </w:rPr>
            </w:pPr>
            <w:r w:rsidRPr="3465D01A">
              <w:rPr>
                <w:lang w:val="en-GB"/>
              </w:rPr>
              <w:t>Graduates can deliver a clear, well-structured oral presentation of their thesis that makes the clinical problem, AI approach, main findings, and limitations understandable to a committee with diverse expertise. They can respond calmly and thoughtfully to critical questions, demonstrating a solid grasp of the theory and practice behind their methods, the reliability of their results, and the boundaries of their claims. They reflect aloud on the broader implications for clinical practice, future research, and responsible AI use, articulating specific, realistic next steps that others could take to build on their work.</w:t>
            </w:r>
          </w:p>
          <w:p w14:paraId="3C6BD240" w14:textId="1BC31A62" w:rsidR="002A6832" w:rsidRPr="006420C3" w:rsidRDefault="002A6832" w:rsidP="002A6832">
            <w:pPr>
              <w:pStyle w:val="Flietext"/>
              <w:rPr>
                <w:lang w:val="en-GB"/>
              </w:rPr>
            </w:pPr>
          </w:p>
        </w:tc>
      </w:tr>
      <w:tr w:rsidR="504E2AFD" w:rsidRPr="00E61F7E" w14:paraId="6767A171" w14:textId="77777777" w:rsidTr="5B260973">
        <w:trPr>
          <w:trHeight w:val="300"/>
        </w:trPr>
        <w:tc>
          <w:tcPr>
            <w:tcW w:w="2117" w:type="dxa"/>
          </w:tcPr>
          <w:p w14:paraId="3A5056F0" w14:textId="17B0390B" w:rsidR="504E2AFD" w:rsidRPr="006420C3" w:rsidRDefault="504E2AFD" w:rsidP="504E2AFD">
            <w:pPr>
              <w:pStyle w:val="Flietext"/>
              <w:rPr>
                <w:b/>
                <w:bCs/>
                <w:lang w:val="en-GB"/>
              </w:rPr>
            </w:pPr>
            <w:r w:rsidRPr="006420C3">
              <w:rPr>
                <w:b/>
                <w:bCs/>
                <w:lang w:val="en-GB"/>
              </w:rPr>
              <w:t>Literature</w:t>
            </w:r>
          </w:p>
        </w:tc>
        <w:tc>
          <w:tcPr>
            <w:tcW w:w="6933" w:type="dxa"/>
            <w:vAlign w:val="center"/>
          </w:tcPr>
          <w:p w14:paraId="3B8ED3C0" w14:textId="5CC4900C" w:rsidR="2FFA970F" w:rsidRPr="006420C3" w:rsidRDefault="2FFA970F" w:rsidP="504E2AFD">
            <w:pPr>
              <w:pStyle w:val="Flietext"/>
              <w:jc w:val="left"/>
              <w:rPr>
                <w:lang w:val="en-GB"/>
              </w:rPr>
            </w:pPr>
            <w:r w:rsidRPr="006420C3">
              <w:rPr>
                <w:lang w:val="en-GB"/>
              </w:rPr>
              <w:t>Sukumar A Preparation for a MSc/PhD Defense https://oldresearch.unityhealth.to/wp-content/uploads/2020/06/Preparation-for-a-MSc_PhD-Defense-AS.pdf</w:t>
            </w:r>
          </w:p>
        </w:tc>
      </w:tr>
    </w:tbl>
    <w:p w14:paraId="1AB9910D" w14:textId="3BC04229" w:rsidR="00AC75B5" w:rsidRPr="006420C3" w:rsidRDefault="00AC75B5" w:rsidP="504E2AFD">
      <w:pPr>
        <w:pStyle w:val="Flietext"/>
        <w:rPr>
          <w:lang w:val="en-GB" w:eastAsia="de-DE"/>
        </w:rPr>
      </w:pPr>
    </w:p>
    <w:p w14:paraId="61696B39" w14:textId="7CC8A310" w:rsidR="00AC75B5" w:rsidRPr="006420C3" w:rsidRDefault="00AC75B5" w:rsidP="504E2AFD">
      <w:pPr>
        <w:pStyle w:val="Flietext"/>
        <w:rPr>
          <w:lang w:val="en-GB" w:eastAsia="de-DE"/>
        </w:rPr>
      </w:pPr>
    </w:p>
    <w:p w14:paraId="62E530DC" w14:textId="4A5E5BB2" w:rsidR="00A44890" w:rsidRDefault="00A44890" w:rsidP="504E2AFD">
      <w:pPr>
        <w:pStyle w:val="Flietext"/>
        <w:rPr>
          <w:lang w:val="en-GB" w:eastAsia="de-DE"/>
        </w:rPr>
      </w:pPr>
      <w:r>
        <w:rPr>
          <w:lang w:val="en-GB" w:eastAsia="de-DE"/>
        </w:rPr>
        <w:br w:type="page"/>
      </w:r>
    </w:p>
    <w:tbl>
      <w:tblPr>
        <w:tblStyle w:val="LightList-Accent11"/>
        <w:tblW w:w="0" w:type="auto"/>
        <w:tblBorders>
          <w:top w:val="single" w:sz="8" w:space="0" w:color="262E61" w:themeColor="text2"/>
          <w:left w:val="single" w:sz="8" w:space="0" w:color="262E61" w:themeColor="text2"/>
          <w:bottom w:val="single" w:sz="8" w:space="0" w:color="262E61" w:themeColor="text2"/>
          <w:right w:val="single" w:sz="8" w:space="0" w:color="262E61" w:themeColor="text2"/>
          <w:insideH w:val="single" w:sz="8" w:space="0" w:color="262E61" w:themeColor="text2"/>
          <w:insideV w:val="single" w:sz="8" w:space="0" w:color="262E61" w:themeColor="text2"/>
        </w:tblBorders>
        <w:tblLook w:val="04A0" w:firstRow="1" w:lastRow="0" w:firstColumn="1" w:lastColumn="0" w:noHBand="0" w:noVBand="1"/>
      </w:tblPr>
      <w:tblGrid>
        <w:gridCol w:w="2117"/>
        <w:gridCol w:w="6933"/>
      </w:tblGrid>
      <w:tr w:rsidR="504E2AFD" w:rsidRPr="006420C3" w14:paraId="13A423B2" w14:textId="77777777" w:rsidTr="5B260973">
        <w:trPr>
          <w:trHeight w:val="300"/>
        </w:trPr>
        <w:tc>
          <w:tcPr>
            <w:tcW w:w="2117" w:type="dxa"/>
          </w:tcPr>
          <w:p w14:paraId="1BDDC767" w14:textId="7C77F453" w:rsidR="504E2AFD" w:rsidRPr="006420C3" w:rsidRDefault="504E2AFD" w:rsidP="504E2AFD">
            <w:pPr>
              <w:pStyle w:val="Flietext"/>
              <w:jc w:val="left"/>
              <w:rPr>
                <w:b/>
                <w:bCs/>
                <w:caps/>
                <w:color w:val="262E61" w:themeColor="text2"/>
                <w:lang w:val="en-GB"/>
              </w:rPr>
            </w:pPr>
            <w:r w:rsidRPr="006420C3">
              <w:rPr>
                <w:b/>
                <w:bCs/>
                <w:caps/>
                <w:color w:val="262E61" w:themeColor="text2"/>
                <w:lang w:val="en-GB"/>
              </w:rPr>
              <w:lastRenderedPageBreak/>
              <w:t>Course Titel</w:t>
            </w:r>
          </w:p>
        </w:tc>
        <w:tc>
          <w:tcPr>
            <w:tcW w:w="6933" w:type="dxa"/>
          </w:tcPr>
          <w:p w14:paraId="4971ACA9" w14:textId="5CECF5CE" w:rsidR="504E2AFD" w:rsidRPr="006420C3" w:rsidRDefault="504E2AFD" w:rsidP="0063219C">
            <w:pPr>
              <w:pStyle w:val="Flietext"/>
              <w:rPr>
                <w:lang w:val="en-GB"/>
              </w:rPr>
            </w:pPr>
            <w:r w:rsidRPr="006420C3">
              <w:rPr>
                <w:b/>
                <w:bCs/>
                <w:caps/>
                <w:color w:val="262E61" w:themeColor="text2"/>
                <w:lang w:val="en-GB"/>
              </w:rPr>
              <w:t xml:space="preserve">Master </w:t>
            </w:r>
            <w:r w:rsidR="12B09FDA" w:rsidRPr="006420C3">
              <w:rPr>
                <w:b/>
                <w:bCs/>
                <w:caps/>
                <w:color w:val="262E61" w:themeColor="text2"/>
                <w:lang w:val="en-GB"/>
              </w:rPr>
              <w:t>Reading Group</w:t>
            </w:r>
          </w:p>
        </w:tc>
      </w:tr>
      <w:tr w:rsidR="3465D01A" w14:paraId="4D815939" w14:textId="77777777" w:rsidTr="5B260973">
        <w:trPr>
          <w:trHeight w:val="300"/>
        </w:trPr>
        <w:tc>
          <w:tcPr>
            <w:tcW w:w="2117" w:type="dxa"/>
          </w:tcPr>
          <w:p w14:paraId="6499D677" w14:textId="711E207D" w:rsidR="3465D01A" w:rsidRDefault="3465D01A" w:rsidP="3465D01A">
            <w:pPr>
              <w:pStyle w:val="Flietext"/>
              <w:rPr>
                <w:b/>
                <w:bCs/>
                <w:lang w:val="en-GB"/>
              </w:rPr>
            </w:pPr>
            <w:r w:rsidRPr="3465D01A">
              <w:rPr>
                <w:b/>
                <w:bCs/>
                <w:lang w:val="en-GB"/>
              </w:rPr>
              <w:t>Course Abb.</w:t>
            </w:r>
          </w:p>
        </w:tc>
        <w:tc>
          <w:tcPr>
            <w:tcW w:w="6933" w:type="dxa"/>
          </w:tcPr>
          <w:p w14:paraId="2BFBD0DD" w14:textId="40858E63" w:rsidR="3465D01A" w:rsidRDefault="3465D01A" w:rsidP="3465D01A">
            <w:pPr>
              <w:pStyle w:val="Flietext"/>
              <w:rPr>
                <w:lang w:val="en-GB"/>
              </w:rPr>
            </w:pPr>
            <w:r w:rsidRPr="3465D01A">
              <w:rPr>
                <w:lang w:val="en-GB"/>
              </w:rPr>
              <w:t>KIM-2.SJ-M</w:t>
            </w:r>
            <w:r w:rsidR="20E2E2CE" w:rsidRPr="3465D01A">
              <w:rPr>
                <w:lang w:val="en-GB"/>
              </w:rPr>
              <w:t>RG</w:t>
            </w:r>
          </w:p>
        </w:tc>
      </w:tr>
      <w:tr w:rsidR="504E2AFD" w:rsidRPr="006420C3" w14:paraId="38CE3018" w14:textId="77777777" w:rsidTr="5B260973">
        <w:trPr>
          <w:trHeight w:val="300"/>
        </w:trPr>
        <w:tc>
          <w:tcPr>
            <w:tcW w:w="2117" w:type="dxa"/>
          </w:tcPr>
          <w:p w14:paraId="02558353" w14:textId="09996036" w:rsidR="504E2AFD" w:rsidRPr="006420C3" w:rsidRDefault="504E2AFD" w:rsidP="504E2AFD">
            <w:pPr>
              <w:pStyle w:val="Flietext"/>
              <w:rPr>
                <w:b/>
                <w:bCs/>
                <w:lang w:val="en-GB"/>
              </w:rPr>
            </w:pPr>
            <w:r w:rsidRPr="006420C3">
              <w:rPr>
                <w:b/>
                <w:bCs/>
                <w:lang w:val="en-GB"/>
              </w:rPr>
              <w:t>Duration</w:t>
            </w:r>
          </w:p>
        </w:tc>
        <w:tc>
          <w:tcPr>
            <w:tcW w:w="6933" w:type="dxa"/>
          </w:tcPr>
          <w:p w14:paraId="54CF3CA4" w14:textId="645D4503" w:rsidR="504E2AFD" w:rsidRPr="006420C3" w:rsidRDefault="12DD61C5" w:rsidP="504E2AFD">
            <w:pPr>
              <w:pStyle w:val="Flietext"/>
              <w:rPr>
                <w:lang w:val="en-GB"/>
              </w:rPr>
            </w:pPr>
            <w:r w:rsidRPr="5B260973">
              <w:rPr>
                <w:lang w:val="en-GB"/>
              </w:rPr>
              <w:t xml:space="preserve">2 ECTS </w:t>
            </w:r>
            <w:r w:rsidR="3D19315A" w:rsidRPr="5B260973">
              <w:rPr>
                <w:lang w:val="en-GB"/>
              </w:rPr>
              <w:t xml:space="preserve"> </w:t>
            </w:r>
            <w:r w:rsidR="7F5F3D59" w:rsidRPr="5B260973">
              <w:rPr>
                <w:lang w:val="en-GB"/>
              </w:rPr>
              <w:t>1</w:t>
            </w:r>
            <w:r w:rsidR="3D19315A" w:rsidRPr="5B260973">
              <w:rPr>
                <w:lang w:val="en-GB"/>
              </w:rPr>
              <w:t xml:space="preserve"> SWS</w:t>
            </w:r>
          </w:p>
        </w:tc>
      </w:tr>
      <w:tr w:rsidR="504E2AFD" w:rsidRPr="006420C3" w14:paraId="59C5BCF4" w14:textId="77777777" w:rsidTr="5B260973">
        <w:trPr>
          <w:trHeight w:val="300"/>
        </w:trPr>
        <w:tc>
          <w:tcPr>
            <w:tcW w:w="2117" w:type="dxa"/>
          </w:tcPr>
          <w:p w14:paraId="35EB6AFC" w14:textId="74C50AEA" w:rsidR="504E2AFD" w:rsidRPr="006420C3" w:rsidRDefault="504E2AFD" w:rsidP="504E2AFD">
            <w:pPr>
              <w:pStyle w:val="Flietext"/>
              <w:rPr>
                <w:b/>
                <w:bCs/>
                <w:lang w:val="en-GB"/>
              </w:rPr>
            </w:pPr>
            <w:r w:rsidRPr="006420C3">
              <w:rPr>
                <w:b/>
                <w:bCs/>
                <w:lang w:val="en-GB"/>
              </w:rPr>
              <w:t>Type of Activity</w:t>
            </w:r>
          </w:p>
        </w:tc>
        <w:tc>
          <w:tcPr>
            <w:tcW w:w="6933" w:type="dxa"/>
          </w:tcPr>
          <w:p w14:paraId="7DAC260D" w14:textId="4D81E58F" w:rsidR="504E2AFD" w:rsidRPr="006420C3" w:rsidRDefault="6C8E59FC" w:rsidP="504E2AFD">
            <w:pPr>
              <w:pStyle w:val="Flietext"/>
              <w:rPr>
                <w:lang w:val="en-GB"/>
              </w:rPr>
            </w:pPr>
            <w:r w:rsidRPr="6D172EC0">
              <w:rPr>
                <w:lang w:val="en-GB"/>
              </w:rPr>
              <w:t>Course Type (</w:t>
            </w:r>
            <w:r w:rsidR="10F8AD30" w:rsidRPr="6D172EC0">
              <w:rPr>
                <w:lang w:val="en-GB"/>
              </w:rPr>
              <w:t>SE</w:t>
            </w:r>
            <w:r w:rsidRPr="6D172EC0">
              <w:rPr>
                <w:lang w:val="en-GB"/>
              </w:rPr>
              <w:t>)</w:t>
            </w:r>
          </w:p>
        </w:tc>
      </w:tr>
      <w:tr w:rsidR="504E2AFD" w:rsidRPr="00E61F7E" w14:paraId="5268DD5B" w14:textId="77777777" w:rsidTr="5B260973">
        <w:trPr>
          <w:trHeight w:val="300"/>
        </w:trPr>
        <w:tc>
          <w:tcPr>
            <w:tcW w:w="2117" w:type="dxa"/>
          </w:tcPr>
          <w:p w14:paraId="0BD77D64" w14:textId="50839574" w:rsidR="4F63347B" w:rsidRPr="006420C3" w:rsidRDefault="504E2AFD" w:rsidP="504E2AFD">
            <w:pPr>
              <w:pStyle w:val="Flietext"/>
              <w:rPr>
                <w:b/>
                <w:bCs/>
                <w:lang w:val="en-GB"/>
              </w:rPr>
            </w:pPr>
            <w:r w:rsidRPr="006420C3">
              <w:rPr>
                <w:b/>
                <w:bCs/>
                <w:lang w:val="en-GB"/>
              </w:rPr>
              <w:t>Assessment Type</w:t>
            </w:r>
          </w:p>
        </w:tc>
        <w:tc>
          <w:tcPr>
            <w:tcW w:w="6933" w:type="dxa"/>
          </w:tcPr>
          <w:p w14:paraId="364861DB" w14:textId="67C285E1" w:rsidR="504E2AFD" w:rsidRPr="006420C3" w:rsidRDefault="007C0A16" w:rsidP="504E2AFD">
            <w:pPr>
              <w:pStyle w:val="Flietext"/>
              <w:rPr>
                <w:lang w:val="en-GB"/>
              </w:rPr>
            </w:pPr>
            <w:r w:rsidRPr="006420C3">
              <w:rPr>
                <w:lang w:val="en-GB"/>
              </w:rPr>
              <w:t>Continuous assessment, five-point grading scale</w:t>
            </w:r>
          </w:p>
        </w:tc>
      </w:tr>
      <w:tr w:rsidR="504E2AFD" w:rsidRPr="00E61F7E" w14:paraId="4774CBC0" w14:textId="77777777" w:rsidTr="5B260973">
        <w:trPr>
          <w:trHeight w:val="300"/>
        </w:trPr>
        <w:tc>
          <w:tcPr>
            <w:tcW w:w="2117" w:type="dxa"/>
          </w:tcPr>
          <w:p w14:paraId="2FFA31F6" w14:textId="77777777" w:rsidR="00A44890" w:rsidRDefault="504E2AFD" w:rsidP="504E2AFD">
            <w:pPr>
              <w:pStyle w:val="Flietext"/>
              <w:jc w:val="left"/>
              <w:rPr>
                <w:b/>
                <w:bCs/>
                <w:lang w:val="en-GB"/>
              </w:rPr>
            </w:pPr>
            <w:r w:rsidRPr="006420C3">
              <w:rPr>
                <w:b/>
                <w:bCs/>
                <w:lang w:val="en-GB"/>
              </w:rPr>
              <w:t xml:space="preserve">Form(s) of </w:t>
            </w:r>
          </w:p>
          <w:p w14:paraId="59DC5BE9" w14:textId="497BDDD6" w:rsidR="4F63347B" w:rsidRPr="006420C3" w:rsidRDefault="504E2AFD" w:rsidP="504E2AFD">
            <w:pPr>
              <w:pStyle w:val="Flietext"/>
              <w:jc w:val="left"/>
              <w:rPr>
                <w:b/>
                <w:bCs/>
                <w:lang w:val="en-GB"/>
              </w:rPr>
            </w:pPr>
            <w:r w:rsidRPr="006420C3">
              <w:rPr>
                <w:b/>
                <w:bCs/>
                <w:lang w:val="en-GB"/>
              </w:rPr>
              <w:t>Examination(s)</w:t>
            </w:r>
          </w:p>
        </w:tc>
        <w:tc>
          <w:tcPr>
            <w:tcW w:w="6933" w:type="dxa"/>
          </w:tcPr>
          <w:p w14:paraId="5DCC37C4" w14:textId="249FCE1E" w:rsidR="35E7FC41" w:rsidRPr="006420C3" w:rsidRDefault="35E7FC41" w:rsidP="504E2AFD">
            <w:pPr>
              <w:pStyle w:val="Flietext"/>
              <w:rPr>
                <w:lang w:val="en-GB"/>
              </w:rPr>
            </w:pPr>
            <w:r w:rsidRPr="006420C3">
              <w:rPr>
                <w:lang w:val="en-GB"/>
              </w:rPr>
              <w:t>Portfolio “Reading &amp; Reflection Portfolio”</w:t>
            </w:r>
          </w:p>
          <w:p w14:paraId="18CA4E42" w14:textId="075EC892" w:rsidR="504E2AFD" w:rsidRPr="006420C3" w:rsidRDefault="504E2AFD" w:rsidP="504E2AFD">
            <w:pPr>
              <w:pStyle w:val="Flietext"/>
              <w:rPr>
                <w:lang w:val="en-GB"/>
              </w:rPr>
            </w:pPr>
          </w:p>
          <w:p w14:paraId="2D52E056" w14:textId="7DFB73E2" w:rsidR="35E7FC41" w:rsidRPr="006420C3" w:rsidRDefault="35E7FC41" w:rsidP="504E2AFD">
            <w:pPr>
              <w:pStyle w:val="Flietext"/>
              <w:rPr>
                <w:lang w:val="en-GB"/>
              </w:rPr>
            </w:pPr>
            <w:r w:rsidRPr="006420C3">
              <w:rPr>
                <w:lang w:val="en-GB"/>
              </w:rPr>
              <w:t>Each student submits one concise portfolio at the end of the semester with three components:</w:t>
            </w:r>
          </w:p>
          <w:p w14:paraId="626768FF" w14:textId="20D39EB3" w:rsidR="504E2AFD" w:rsidRPr="006420C3" w:rsidRDefault="504E2AFD" w:rsidP="504E2AFD">
            <w:pPr>
              <w:pStyle w:val="Flietext"/>
              <w:rPr>
                <w:lang w:val="en-GB"/>
              </w:rPr>
            </w:pPr>
          </w:p>
          <w:p w14:paraId="33316CBC" w14:textId="500E1144" w:rsidR="35E7FC41" w:rsidRPr="006420C3" w:rsidRDefault="35E7FC41" w:rsidP="504E2AFD">
            <w:pPr>
              <w:pStyle w:val="Flietext"/>
              <w:numPr>
                <w:ilvl w:val="0"/>
                <w:numId w:val="2"/>
              </w:numPr>
              <w:ind w:left="360"/>
              <w:rPr>
                <w:lang w:val="en-GB"/>
              </w:rPr>
            </w:pPr>
            <w:r w:rsidRPr="006420C3">
              <w:rPr>
                <w:lang w:val="en-GB"/>
              </w:rPr>
              <w:t>Annotated reading log (core component)</w:t>
            </w:r>
          </w:p>
          <w:p w14:paraId="2FDE9C82" w14:textId="64983924" w:rsidR="35E7FC41" w:rsidRPr="006420C3" w:rsidRDefault="35E7FC41" w:rsidP="504E2AFD">
            <w:pPr>
              <w:pStyle w:val="Flietext"/>
              <w:ind w:left="567"/>
              <w:rPr>
                <w:lang w:val="en-GB"/>
              </w:rPr>
            </w:pPr>
            <w:r w:rsidRPr="006420C3">
              <w:rPr>
                <w:lang w:val="en-GB"/>
              </w:rPr>
              <w:t>6–8 key papers, preprints, or reports discussed in the group or chosen in agreement with the supervisor.</w:t>
            </w:r>
          </w:p>
          <w:p w14:paraId="666C176B" w14:textId="12430B82" w:rsidR="35E7FC41" w:rsidRPr="006420C3" w:rsidRDefault="35E7FC41" w:rsidP="504E2AFD">
            <w:pPr>
              <w:pStyle w:val="Flietext"/>
              <w:ind w:left="567"/>
              <w:rPr>
                <w:lang w:val="en-GB"/>
              </w:rPr>
            </w:pPr>
            <w:r w:rsidRPr="006420C3">
              <w:rPr>
                <w:lang w:val="en-GB"/>
              </w:rPr>
              <w:t>For each item (max. ½ page):</w:t>
            </w:r>
          </w:p>
          <w:p w14:paraId="3C558497" w14:textId="5843A2D6" w:rsidR="35E7FC41" w:rsidRPr="006420C3" w:rsidRDefault="35E7FC41" w:rsidP="504E2AFD">
            <w:pPr>
              <w:pStyle w:val="Flietext"/>
              <w:ind w:left="567"/>
              <w:rPr>
                <w:lang w:val="en-GB"/>
              </w:rPr>
            </w:pPr>
            <w:r w:rsidRPr="006420C3">
              <w:rPr>
                <w:lang w:val="en-GB"/>
              </w:rPr>
              <w:t>A short plain‑language summary of the main question, methods, and findings.</w:t>
            </w:r>
          </w:p>
          <w:p w14:paraId="23E992B0" w14:textId="28C271D8" w:rsidR="35E7FC41" w:rsidRPr="006420C3" w:rsidRDefault="35E7FC41" w:rsidP="504E2AFD">
            <w:pPr>
              <w:pStyle w:val="Flietext"/>
              <w:ind w:left="567"/>
              <w:rPr>
                <w:lang w:val="en-GB"/>
              </w:rPr>
            </w:pPr>
            <w:r w:rsidRPr="006420C3">
              <w:rPr>
                <w:lang w:val="en-GB"/>
              </w:rPr>
              <w:t>2–3 sentences on what is useful or problematic for the student’s own thesis (for example, “I follow their evaluation setup but not their model choice, because …”).</w:t>
            </w:r>
          </w:p>
          <w:p w14:paraId="1FDF738C" w14:textId="14E1D31E" w:rsidR="35E7FC41" w:rsidRPr="006420C3" w:rsidRDefault="35E7FC41" w:rsidP="504E2AFD">
            <w:pPr>
              <w:pStyle w:val="Flietext"/>
              <w:ind w:left="567"/>
              <w:rPr>
                <w:lang w:val="en-GB"/>
              </w:rPr>
            </w:pPr>
            <w:r w:rsidRPr="006420C3">
              <w:rPr>
                <w:lang w:val="en-GB"/>
              </w:rPr>
              <w:t>1 sentence on at least one limitation or open question the paper leaves unresolved.</w:t>
            </w:r>
          </w:p>
          <w:p w14:paraId="03E24A0A" w14:textId="42E1BC57" w:rsidR="35E7FC41" w:rsidRPr="006420C3" w:rsidRDefault="35E7FC41" w:rsidP="504E2AFD">
            <w:pPr>
              <w:pStyle w:val="Flietext"/>
              <w:ind w:left="567"/>
              <w:rPr>
                <w:lang w:val="en-GB"/>
              </w:rPr>
            </w:pPr>
            <w:r w:rsidRPr="006420C3">
              <w:rPr>
                <w:lang w:val="en-GB"/>
              </w:rPr>
              <w:t>This component shows that students can select, understand, and critically connect literature to their own project.</w:t>
            </w:r>
          </w:p>
          <w:p w14:paraId="2B1A169C" w14:textId="2BD829FA" w:rsidR="504E2AFD" w:rsidRPr="006420C3" w:rsidRDefault="504E2AFD" w:rsidP="504E2AFD">
            <w:pPr>
              <w:pStyle w:val="Flietext"/>
              <w:ind w:left="567"/>
              <w:rPr>
                <w:lang w:val="en-GB"/>
              </w:rPr>
            </w:pPr>
          </w:p>
          <w:p w14:paraId="6DE53BCE" w14:textId="532E3F7E" w:rsidR="35E7FC41" w:rsidRPr="006420C3" w:rsidRDefault="35E7FC41" w:rsidP="504E2AFD">
            <w:pPr>
              <w:pStyle w:val="Flietext"/>
              <w:numPr>
                <w:ilvl w:val="0"/>
                <w:numId w:val="2"/>
              </w:numPr>
              <w:ind w:left="360"/>
              <w:rPr>
                <w:lang w:val="en-GB"/>
              </w:rPr>
            </w:pPr>
            <w:r w:rsidRPr="006420C3">
              <w:rPr>
                <w:lang w:val="en-GB"/>
              </w:rPr>
              <w:t>Peer‑discussion snapshot (process component)</w:t>
            </w:r>
          </w:p>
          <w:p w14:paraId="6CB0CDC5" w14:textId="18FD75E4" w:rsidR="35E7FC41" w:rsidRPr="006420C3" w:rsidRDefault="35E7FC41" w:rsidP="504E2AFD">
            <w:pPr>
              <w:pStyle w:val="Flietext"/>
              <w:ind w:left="567"/>
              <w:rPr>
                <w:lang w:val="en-GB"/>
              </w:rPr>
            </w:pPr>
            <w:r w:rsidRPr="006420C3">
              <w:rPr>
                <w:lang w:val="en-GB"/>
              </w:rPr>
              <w:t>Twice in the semester, the student is responsible for opening the discussion on one paper or method.</w:t>
            </w:r>
          </w:p>
          <w:p w14:paraId="77403F0E" w14:textId="3852DDB9" w:rsidR="35E7FC41" w:rsidRPr="006420C3" w:rsidRDefault="35E7FC41" w:rsidP="504E2AFD">
            <w:pPr>
              <w:pStyle w:val="Flietext"/>
              <w:ind w:left="567"/>
              <w:rPr>
                <w:lang w:val="en-GB"/>
              </w:rPr>
            </w:pPr>
            <w:r w:rsidRPr="006420C3">
              <w:rPr>
                <w:lang w:val="en-GB"/>
              </w:rPr>
              <w:t>For each of these two sessions, they add a short</w:t>
            </w:r>
            <w:r w:rsidR="00606E28">
              <w:rPr>
                <w:lang w:val="en-GB"/>
              </w:rPr>
              <w:t>,</w:t>
            </w:r>
            <w:r w:rsidR="5F672025" w:rsidRPr="006420C3">
              <w:rPr>
                <w:lang w:val="en-GB"/>
              </w:rPr>
              <w:t xml:space="preserve"> </w:t>
            </w:r>
            <w:r w:rsidRPr="006420C3">
              <w:rPr>
                <w:lang w:val="en-GB"/>
              </w:rPr>
              <w:t>written snapshot (max. 1 page each) to the portfolio that includes:</w:t>
            </w:r>
          </w:p>
          <w:p w14:paraId="691E44B4" w14:textId="618E68B3" w:rsidR="35E7FC41" w:rsidRPr="006420C3" w:rsidRDefault="35E7FC41" w:rsidP="504E2AFD">
            <w:pPr>
              <w:pStyle w:val="Flietext"/>
              <w:ind w:left="567"/>
              <w:rPr>
                <w:lang w:val="en-GB"/>
              </w:rPr>
            </w:pPr>
            <w:r w:rsidRPr="006420C3">
              <w:rPr>
                <w:lang w:val="en-GB"/>
              </w:rPr>
              <w:t>The two or three guiding questions they prepared for the group.</w:t>
            </w:r>
          </w:p>
          <w:p w14:paraId="10DAF85F" w14:textId="05C875A1" w:rsidR="35E7FC41" w:rsidRPr="006420C3" w:rsidRDefault="35E7FC41" w:rsidP="504E2AFD">
            <w:pPr>
              <w:pStyle w:val="Flietext"/>
              <w:ind w:left="567"/>
              <w:rPr>
                <w:lang w:val="en-GB"/>
              </w:rPr>
            </w:pPr>
            <w:r w:rsidRPr="006420C3">
              <w:rPr>
                <w:lang w:val="en-GB"/>
              </w:rPr>
              <w:t>3–5 bullet points capturing important insights or disagreements that emerged in the discussion.</w:t>
            </w:r>
          </w:p>
          <w:p w14:paraId="5B441FD5" w14:textId="6246D8F7" w:rsidR="35E7FC41" w:rsidRPr="006420C3" w:rsidRDefault="35E7FC41" w:rsidP="504E2AFD">
            <w:pPr>
              <w:pStyle w:val="Flietext"/>
              <w:ind w:left="567"/>
              <w:rPr>
                <w:lang w:val="en-GB"/>
              </w:rPr>
            </w:pPr>
            <w:r w:rsidRPr="006420C3">
              <w:rPr>
                <w:lang w:val="en-GB"/>
              </w:rPr>
              <w:t>2–3 sentences on how the discussion changed or confirmed their thinking about their own thesis.</w:t>
            </w:r>
          </w:p>
          <w:p w14:paraId="284C98D4" w14:textId="1D0ADEDF" w:rsidR="35E7FC41" w:rsidRPr="006420C3" w:rsidRDefault="35E7FC41" w:rsidP="504E2AFD">
            <w:pPr>
              <w:pStyle w:val="Flietext"/>
              <w:ind w:left="567"/>
              <w:rPr>
                <w:lang w:val="en-GB"/>
              </w:rPr>
            </w:pPr>
            <w:r w:rsidRPr="006420C3">
              <w:rPr>
                <w:lang w:val="en-GB"/>
              </w:rPr>
              <w:t>This component documents active participation and the ability to give and integrate feedback.</w:t>
            </w:r>
          </w:p>
          <w:p w14:paraId="5B968DA8" w14:textId="1370E916" w:rsidR="504E2AFD" w:rsidRPr="006420C3" w:rsidRDefault="504E2AFD" w:rsidP="504E2AFD">
            <w:pPr>
              <w:pStyle w:val="Flietext"/>
              <w:ind w:left="567"/>
              <w:rPr>
                <w:lang w:val="en-GB"/>
              </w:rPr>
            </w:pPr>
          </w:p>
          <w:p w14:paraId="1F191883" w14:textId="1074CCE2" w:rsidR="35E7FC41" w:rsidRPr="006420C3" w:rsidRDefault="35E7FC41" w:rsidP="504E2AFD">
            <w:pPr>
              <w:pStyle w:val="Flietext"/>
              <w:numPr>
                <w:ilvl w:val="0"/>
                <w:numId w:val="2"/>
              </w:numPr>
              <w:ind w:left="360"/>
              <w:rPr>
                <w:lang w:val="en-GB"/>
              </w:rPr>
            </w:pPr>
            <w:r w:rsidRPr="006420C3">
              <w:rPr>
                <w:lang w:val="en-GB"/>
              </w:rPr>
              <w:t>Final reflection on literature and project (integration component)</w:t>
            </w:r>
          </w:p>
          <w:p w14:paraId="2CFD5BD9" w14:textId="73D80128" w:rsidR="35E7FC41" w:rsidRPr="006420C3" w:rsidRDefault="35E7FC41" w:rsidP="504E2AFD">
            <w:pPr>
              <w:pStyle w:val="Flietext"/>
              <w:ind w:left="567"/>
              <w:rPr>
                <w:lang w:val="en-GB"/>
              </w:rPr>
            </w:pPr>
            <w:r w:rsidRPr="006420C3">
              <w:rPr>
                <w:lang w:val="en-GB"/>
              </w:rPr>
              <w:t>A brief integrative reflection (about 1–1.5 pages) at the end of the semester, in which the student:</w:t>
            </w:r>
          </w:p>
          <w:p w14:paraId="655500D9" w14:textId="16680E82" w:rsidR="35E7FC41" w:rsidRPr="006420C3" w:rsidRDefault="35E7FC41" w:rsidP="504E2AFD">
            <w:pPr>
              <w:pStyle w:val="Flietext"/>
              <w:ind w:left="567"/>
              <w:rPr>
                <w:lang w:val="en-GB"/>
              </w:rPr>
            </w:pPr>
            <w:r w:rsidRPr="006420C3">
              <w:rPr>
                <w:lang w:val="en-GB"/>
              </w:rPr>
              <w:t>Explains how their view of their thesis topic has evolved through the reading group.</w:t>
            </w:r>
          </w:p>
          <w:p w14:paraId="5F6E75D8" w14:textId="74B96762" w:rsidR="35E7FC41" w:rsidRPr="006420C3" w:rsidRDefault="35E7FC41" w:rsidP="504E2AFD">
            <w:pPr>
              <w:pStyle w:val="Flietext"/>
              <w:ind w:left="567"/>
              <w:rPr>
                <w:lang w:val="en-GB"/>
              </w:rPr>
            </w:pPr>
            <w:r w:rsidRPr="006420C3">
              <w:rPr>
                <w:lang w:val="en-GB"/>
              </w:rPr>
              <w:t>Names 2–3 concrete design choices in their project (for example, metric selection, handling of class imbalance, or interpretability method) that were directly influenced by specific readings or discussions.</w:t>
            </w:r>
          </w:p>
          <w:p w14:paraId="32131C43" w14:textId="0D1152C6" w:rsidR="35E7FC41" w:rsidRPr="006420C3" w:rsidRDefault="35E7FC41" w:rsidP="504E2AFD">
            <w:pPr>
              <w:pStyle w:val="Flietext"/>
              <w:ind w:left="567"/>
              <w:rPr>
                <w:lang w:val="en-GB"/>
              </w:rPr>
            </w:pPr>
            <w:r w:rsidRPr="006420C3">
              <w:rPr>
                <w:lang w:val="en-GB"/>
              </w:rPr>
              <w:t>Describes one remaining question or uncertainty they still have about the literature or methods and how they plan to address it.</w:t>
            </w:r>
          </w:p>
          <w:p w14:paraId="4FCE2C8A" w14:textId="32B39E03" w:rsidR="35E7FC41" w:rsidRPr="006420C3" w:rsidRDefault="35E7FC41" w:rsidP="504E2AFD">
            <w:pPr>
              <w:pStyle w:val="Flietext"/>
              <w:ind w:left="567"/>
              <w:rPr>
                <w:lang w:val="en-GB"/>
              </w:rPr>
            </w:pPr>
            <w:r w:rsidRPr="006420C3">
              <w:rPr>
                <w:lang w:val="en-GB"/>
              </w:rPr>
              <w:t>This component shows that students can connect the reading group to real decisions in their master project.</w:t>
            </w:r>
          </w:p>
          <w:p w14:paraId="3D51B61B" w14:textId="17FFE942" w:rsidR="504E2AFD" w:rsidRPr="006420C3" w:rsidRDefault="504E2AFD" w:rsidP="504E2AFD">
            <w:pPr>
              <w:pStyle w:val="Flietext"/>
              <w:rPr>
                <w:lang w:val="en-GB"/>
              </w:rPr>
            </w:pPr>
          </w:p>
        </w:tc>
      </w:tr>
      <w:tr w:rsidR="504E2AFD" w:rsidRPr="00E61F7E" w14:paraId="178E37C2" w14:textId="77777777" w:rsidTr="5B260973">
        <w:trPr>
          <w:trHeight w:val="300"/>
        </w:trPr>
        <w:tc>
          <w:tcPr>
            <w:tcW w:w="2117" w:type="dxa"/>
          </w:tcPr>
          <w:p w14:paraId="0E599EE3" w14:textId="175E3B87" w:rsidR="4F63347B" w:rsidRPr="006420C3" w:rsidRDefault="504E2AFD" w:rsidP="504E2AFD">
            <w:pPr>
              <w:pStyle w:val="Flietext"/>
              <w:rPr>
                <w:b/>
                <w:bCs/>
                <w:lang w:val="en-GB"/>
              </w:rPr>
            </w:pPr>
            <w:r w:rsidRPr="006420C3">
              <w:rPr>
                <w:b/>
                <w:bCs/>
                <w:lang w:val="en-GB"/>
              </w:rPr>
              <w:lastRenderedPageBreak/>
              <w:t>Content</w:t>
            </w:r>
          </w:p>
        </w:tc>
        <w:tc>
          <w:tcPr>
            <w:tcW w:w="6933" w:type="dxa"/>
            <w:vAlign w:val="center"/>
          </w:tcPr>
          <w:p w14:paraId="32BAAD6B" w14:textId="33272731" w:rsidR="6D989FA0" w:rsidRPr="006420C3" w:rsidRDefault="6D989FA0" w:rsidP="504E2AFD">
            <w:pPr>
              <w:pStyle w:val="Flietext"/>
              <w:jc w:val="left"/>
              <w:rPr>
                <w:lang w:val="en-GB"/>
              </w:rPr>
            </w:pPr>
            <w:r w:rsidRPr="006420C3">
              <w:rPr>
                <w:lang w:val="en-GB"/>
              </w:rPr>
              <w:t xml:space="preserve">The reading group is a standing, low‑threshold forum where students, supervisors, and invited guests meet regularly during the thesis semester to read and discuss current clinical AI papers and to share struggles and breakthroughs from their own projects. </w:t>
            </w:r>
          </w:p>
          <w:p w14:paraId="1B2606A1" w14:textId="35D53FF6" w:rsidR="504E2AFD" w:rsidRPr="006420C3" w:rsidRDefault="504E2AFD" w:rsidP="504E2AFD">
            <w:pPr>
              <w:pStyle w:val="Flietext"/>
              <w:jc w:val="left"/>
              <w:rPr>
                <w:lang w:val="en-GB"/>
              </w:rPr>
            </w:pPr>
          </w:p>
          <w:p w14:paraId="62604FA2" w14:textId="19CAEE3A" w:rsidR="6D989FA0" w:rsidRPr="006420C3" w:rsidRDefault="6D989FA0" w:rsidP="504E2AFD">
            <w:pPr>
              <w:pStyle w:val="Flietext"/>
              <w:jc w:val="left"/>
              <w:rPr>
                <w:lang w:val="en-GB"/>
              </w:rPr>
            </w:pPr>
            <w:r w:rsidRPr="006420C3">
              <w:rPr>
                <w:lang w:val="en-GB"/>
              </w:rPr>
              <w:t xml:space="preserve">Sessions alternate between topic‑focused meetings (for example, fairness in imaging AI, calibration in risk prediction, large language models on clinical notes) and “work‑in‑progress clinics” in which students bring concrete pieces of their own work such as figures, methods paragraphs, or error cases. </w:t>
            </w:r>
          </w:p>
          <w:p w14:paraId="4AD1835C" w14:textId="76175974" w:rsidR="504E2AFD" w:rsidRPr="006420C3" w:rsidRDefault="504E2AFD" w:rsidP="504E2AFD">
            <w:pPr>
              <w:pStyle w:val="Flietext"/>
              <w:jc w:val="left"/>
              <w:rPr>
                <w:lang w:val="en-GB"/>
              </w:rPr>
            </w:pPr>
          </w:p>
          <w:p w14:paraId="78C4B9BE" w14:textId="52927C0E" w:rsidR="6D989FA0" w:rsidRPr="006420C3" w:rsidRDefault="6D989FA0" w:rsidP="504E2AFD">
            <w:pPr>
              <w:pStyle w:val="Flietext"/>
              <w:jc w:val="left"/>
              <w:rPr>
                <w:lang w:val="en-GB"/>
              </w:rPr>
            </w:pPr>
            <w:r w:rsidRPr="006420C3">
              <w:rPr>
                <w:lang w:val="en-GB"/>
              </w:rPr>
              <w:t xml:space="preserve">Students practise giving and receiving constructive feedback, learn to unpack methods sections and checklists from strong theses and papers, and experiment with using AI‑supported literature tools critically (for example, to map a new subfield or compare alternative methods). </w:t>
            </w:r>
          </w:p>
          <w:p w14:paraId="744AB053" w14:textId="3409BF02" w:rsidR="504E2AFD" w:rsidRPr="006420C3" w:rsidRDefault="504E2AFD" w:rsidP="504E2AFD">
            <w:pPr>
              <w:pStyle w:val="Flietext"/>
              <w:jc w:val="left"/>
              <w:rPr>
                <w:lang w:val="en-GB"/>
              </w:rPr>
            </w:pPr>
          </w:p>
          <w:p w14:paraId="483644B6" w14:textId="56F766F8" w:rsidR="6D989FA0" w:rsidRPr="006420C3" w:rsidRDefault="6D989FA0" w:rsidP="504E2AFD">
            <w:pPr>
              <w:pStyle w:val="Flietext"/>
              <w:jc w:val="left"/>
              <w:rPr>
                <w:lang w:val="en-GB"/>
              </w:rPr>
            </w:pPr>
            <w:r w:rsidRPr="006420C3">
              <w:rPr>
                <w:lang w:val="en-GB"/>
              </w:rPr>
              <w:t>Over the semester, each student curates a small annotated “living bibliography” that links key readings to specific decisions in their own project.</w:t>
            </w:r>
          </w:p>
          <w:p w14:paraId="592B61DF" w14:textId="0092DEF8" w:rsidR="504E2AFD" w:rsidRPr="006420C3" w:rsidRDefault="504E2AFD" w:rsidP="504E2AFD">
            <w:pPr>
              <w:pStyle w:val="Flietext"/>
              <w:jc w:val="left"/>
              <w:rPr>
                <w:lang w:val="en-GB"/>
              </w:rPr>
            </w:pPr>
          </w:p>
        </w:tc>
      </w:tr>
      <w:tr w:rsidR="504E2AFD" w:rsidRPr="00E61F7E" w14:paraId="684FA8E8" w14:textId="77777777" w:rsidTr="5B260973">
        <w:trPr>
          <w:trHeight w:val="1125"/>
        </w:trPr>
        <w:tc>
          <w:tcPr>
            <w:tcW w:w="2117" w:type="dxa"/>
          </w:tcPr>
          <w:p w14:paraId="7E5422F3" w14:textId="47E0F69C" w:rsidR="4F63347B" w:rsidRPr="006420C3" w:rsidRDefault="504E2AFD" w:rsidP="504E2AFD">
            <w:pPr>
              <w:pStyle w:val="Flietext"/>
              <w:rPr>
                <w:b/>
                <w:bCs/>
                <w:lang w:val="en-GB"/>
              </w:rPr>
            </w:pPr>
            <w:r w:rsidRPr="006420C3">
              <w:rPr>
                <w:b/>
                <w:bCs/>
                <w:lang w:val="en-GB"/>
              </w:rPr>
              <w:t>Intended Learning Outcomes</w:t>
            </w:r>
          </w:p>
        </w:tc>
        <w:tc>
          <w:tcPr>
            <w:tcW w:w="6933" w:type="dxa"/>
          </w:tcPr>
          <w:p w14:paraId="37BB3CDA" w14:textId="77777777" w:rsidR="199A2652" w:rsidRDefault="3E824887" w:rsidP="00A44890">
            <w:pPr>
              <w:pStyle w:val="Flietext"/>
              <w:rPr>
                <w:lang w:val="en-GB"/>
              </w:rPr>
            </w:pPr>
            <w:r w:rsidRPr="3465D01A">
              <w:rPr>
                <w:lang w:val="en-GB"/>
              </w:rPr>
              <w:t>Graduates can select and explain key papers relevant to their thesis summarising the main ideas in an accessible language and highlighting what to reuse or avoid in their own work. They participate in structured, respectful discussions about methods, results, and limitations, giving and integrating concrete, actionable feedback on peers’ figures, text segments, and analysis choices. They maintain a concise, well-organised, regularly updated annotated bibliography that documents how the literature informs their evolving thesis, including where AI-based tools were used for discovery or screening.</w:t>
            </w:r>
          </w:p>
          <w:p w14:paraId="349AA95D" w14:textId="6A995564" w:rsidR="00A44890" w:rsidRPr="006420C3" w:rsidRDefault="00A44890" w:rsidP="00A44890">
            <w:pPr>
              <w:pStyle w:val="Flietext"/>
              <w:rPr>
                <w:lang w:val="en-GB"/>
              </w:rPr>
            </w:pPr>
          </w:p>
        </w:tc>
      </w:tr>
      <w:tr w:rsidR="504E2AFD" w:rsidRPr="006420C3" w14:paraId="4BDC1A80" w14:textId="77777777" w:rsidTr="5B260973">
        <w:trPr>
          <w:trHeight w:val="300"/>
        </w:trPr>
        <w:tc>
          <w:tcPr>
            <w:tcW w:w="2117" w:type="dxa"/>
          </w:tcPr>
          <w:p w14:paraId="15B31F60" w14:textId="17B0390B" w:rsidR="504E2AFD" w:rsidRPr="006420C3" w:rsidRDefault="5AD8B27B" w:rsidP="504E2AFD">
            <w:pPr>
              <w:pStyle w:val="Flietext"/>
              <w:rPr>
                <w:b/>
                <w:bCs/>
                <w:lang w:val="en-GB"/>
              </w:rPr>
            </w:pPr>
            <w:r w:rsidRPr="2FBDD9A7">
              <w:rPr>
                <w:b/>
                <w:bCs/>
                <w:lang w:val="en-GB"/>
              </w:rPr>
              <w:t>Literature</w:t>
            </w:r>
          </w:p>
        </w:tc>
        <w:tc>
          <w:tcPr>
            <w:tcW w:w="6933" w:type="dxa"/>
            <w:vAlign w:val="center"/>
          </w:tcPr>
          <w:p w14:paraId="212B9DAE" w14:textId="46D6C77B" w:rsidR="504E2AFD" w:rsidRPr="006420C3" w:rsidRDefault="63868EC0" w:rsidP="504E2AFD">
            <w:pPr>
              <w:pStyle w:val="Flietext"/>
              <w:jc w:val="left"/>
              <w:rPr>
                <w:lang w:val="en-GB"/>
              </w:rPr>
            </w:pPr>
            <w:r w:rsidRPr="2FBDD9A7">
              <w:rPr>
                <w:lang w:val="en-GB"/>
              </w:rPr>
              <w:t>None</w:t>
            </w:r>
          </w:p>
        </w:tc>
      </w:tr>
    </w:tbl>
    <w:p w14:paraId="6F79364A" w14:textId="3BC04229" w:rsidR="00AC75B5" w:rsidRPr="006420C3" w:rsidRDefault="00AC75B5" w:rsidP="504E2AFD">
      <w:pPr>
        <w:pStyle w:val="Flietext"/>
        <w:rPr>
          <w:lang w:val="en-GB" w:eastAsia="de-DE"/>
        </w:rPr>
      </w:pPr>
    </w:p>
    <w:p w14:paraId="058C4C2B" w14:textId="7E2E4A1E" w:rsidR="00AC75B5" w:rsidRPr="006420C3" w:rsidRDefault="00AC75B5" w:rsidP="504E2AFD">
      <w:pPr>
        <w:pStyle w:val="Flietext"/>
        <w:rPr>
          <w:lang w:val="en-GB" w:eastAsia="de-DE"/>
        </w:rPr>
      </w:pPr>
    </w:p>
    <w:p w14:paraId="061819A7" w14:textId="2B7B3A1A" w:rsidR="00AC75B5" w:rsidRPr="006420C3" w:rsidRDefault="00AC75B5" w:rsidP="504E2AFD">
      <w:pPr>
        <w:pStyle w:val="Flietext"/>
        <w:rPr>
          <w:lang w:val="en-GB" w:eastAsia="de-DE"/>
        </w:rPr>
      </w:pPr>
    </w:p>
    <w:p w14:paraId="5A326200" w14:textId="17498252" w:rsidR="00AC75B5" w:rsidRPr="006420C3" w:rsidRDefault="00AC75B5" w:rsidP="00AC75B5">
      <w:pPr>
        <w:pStyle w:val="Flietext"/>
        <w:rPr>
          <w:lang w:val="en-GB" w:eastAsia="de-DE"/>
        </w:rPr>
      </w:pPr>
    </w:p>
    <w:p w14:paraId="3412C877" w14:textId="77777777" w:rsidR="009E4F0F" w:rsidRPr="0053234C" w:rsidRDefault="009E4F0F" w:rsidP="00DD4718">
      <w:pPr>
        <w:pStyle w:val="Flietext"/>
      </w:pPr>
    </w:p>
    <w:p w14:paraId="2C4BA584" w14:textId="730350D3" w:rsidR="008E0700" w:rsidRPr="0053234C" w:rsidRDefault="008E0700" w:rsidP="00DD4718">
      <w:pPr>
        <w:pStyle w:val="Flietext"/>
      </w:pPr>
      <w:r w:rsidRPr="0053234C">
        <w:br w:type="page"/>
      </w:r>
    </w:p>
    <w:p w14:paraId="21E0014A" w14:textId="740B47D3" w:rsidR="00737B39" w:rsidRPr="006420C3" w:rsidRDefault="00CA600E" w:rsidP="00580124">
      <w:pPr>
        <w:pStyle w:val="Kapitelberschrift1"/>
        <w:rPr>
          <w:lang w:val="en-GB"/>
        </w:rPr>
      </w:pPr>
      <w:bookmarkStart w:id="128" w:name="_Toc223706889"/>
      <w:bookmarkEnd w:id="22"/>
      <w:bookmarkEnd w:id="23"/>
      <w:r w:rsidRPr="001A3D3F">
        <w:rPr>
          <w:lang w:val="en-GB"/>
        </w:rPr>
        <w:lastRenderedPageBreak/>
        <w:t>List of tables</w:t>
      </w:r>
      <w:bookmarkEnd w:id="128"/>
    </w:p>
    <w:p w14:paraId="20C5A648" w14:textId="4E24809A"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r>
        <w:rPr>
          <w:b w:val="0"/>
          <w:i w:val="0"/>
          <w:lang w:val="en-GB"/>
        </w:rPr>
        <w:fldChar w:fldCharType="begin"/>
      </w:r>
      <w:r>
        <w:rPr>
          <w:b w:val="0"/>
          <w:i w:val="0"/>
          <w:lang w:val="en-GB"/>
        </w:rPr>
        <w:instrText xml:space="preserve"> TOC \c "Table" \h </w:instrText>
      </w:r>
      <w:r>
        <w:rPr>
          <w:b w:val="0"/>
          <w:i w:val="0"/>
          <w:lang w:val="en-GB"/>
        </w:rPr>
        <w:fldChar w:fldCharType="separate"/>
      </w:r>
      <w:hyperlink w:anchor="_Toc223707139" w:history="1">
        <w:r w:rsidRPr="00C71DB8">
          <w:rPr>
            <w:rStyle w:val="Hyperlink"/>
            <w:noProof/>
            <w:lang w:val="en-GB"/>
          </w:rPr>
          <w:t>Table 1:</w:t>
        </w:r>
        <w:r w:rsidR="00FE7634">
          <w:rPr>
            <w:rStyle w:val="Hyperlink"/>
            <w:noProof/>
            <w:lang w:val="en-GB"/>
          </w:rPr>
          <w:tab/>
        </w:r>
        <w:r w:rsidRPr="00C71DB8">
          <w:rPr>
            <w:rStyle w:val="Hyperlink"/>
            <w:noProof/>
            <w:lang w:val="en-GB"/>
          </w:rPr>
          <w:t>PMU competence model</w:t>
        </w:r>
        <w:r>
          <w:rPr>
            <w:noProof/>
          </w:rPr>
          <w:tab/>
        </w:r>
        <w:r>
          <w:rPr>
            <w:noProof/>
          </w:rPr>
          <w:fldChar w:fldCharType="begin"/>
        </w:r>
        <w:r>
          <w:rPr>
            <w:noProof/>
          </w:rPr>
          <w:instrText xml:space="preserve"> PAGEREF _Toc223707139 \h </w:instrText>
        </w:r>
        <w:r>
          <w:rPr>
            <w:noProof/>
          </w:rPr>
        </w:r>
        <w:r>
          <w:rPr>
            <w:noProof/>
          </w:rPr>
          <w:fldChar w:fldCharType="separate"/>
        </w:r>
        <w:r>
          <w:rPr>
            <w:noProof/>
          </w:rPr>
          <w:t>1</w:t>
        </w:r>
        <w:r>
          <w:rPr>
            <w:noProof/>
          </w:rPr>
          <w:fldChar w:fldCharType="end"/>
        </w:r>
      </w:hyperlink>
    </w:p>
    <w:p w14:paraId="5988D1A0" w14:textId="1B7173F8"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40" w:history="1">
        <w:r w:rsidRPr="00C71DB8">
          <w:rPr>
            <w:rStyle w:val="Hyperlink"/>
            <w:noProof/>
            <w:lang w:val="en-GB"/>
          </w:rPr>
          <w:t>Table 2:</w:t>
        </w:r>
        <w:r w:rsidR="00FE7634">
          <w:rPr>
            <w:rStyle w:val="Hyperlink"/>
            <w:noProof/>
            <w:lang w:val="en-GB"/>
          </w:rPr>
          <w:tab/>
        </w:r>
        <w:r w:rsidRPr="00C71DB8">
          <w:rPr>
            <w:rStyle w:val="Hyperlink"/>
            <w:noProof/>
            <w:lang w:val="en-GB"/>
          </w:rPr>
          <w:t>Module Overview 1</w:t>
        </w:r>
        <w:r w:rsidRPr="00C71DB8">
          <w:rPr>
            <w:rStyle w:val="Hyperlink"/>
            <w:noProof/>
            <w:vertAlign w:val="superscript"/>
            <w:lang w:val="en-GB"/>
          </w:rPr>
          <w:t>st</w:t>
        </w:r>
        <w:r w:rsidRPr="00C71DB8">
          <w:rPr>
            <w:rStyle w:val="Hyperlink"/>
            <w:noProof/>
            <w:lang w:val="en-GB"/>
          </w:rPr>
          <w:t xml:space="preserve"> Semester</w:t>
        </w:r>
        <w:r>
          <w:rPr>
            <w:noProof/>
          </w:rPr>
          <w:tab/>
        </w:r>
        <w:r>
          <w:rPr>
            <w:noProof/>
          </w:rPr>
          <w:fldChar w:fldCharType="begin"/>
        </w:r>
        <w:r>
          <w:rPr>
            <w:noProof/>
          </w:rPr>
          <w:instrText xml:space="preserve"> PAGEREF _Toc223707140 \h </w:instrText>
        </w:r>
        <w:r>
          <w:rPr>
            <w:noProof/>
          </w:rPr>
        </w:r>
        <w:r>
          <w:rPr>
            <w:noProof/>
          </w:rPr>
          <w:fldChar w:fldCharType="separate"/>
        </w:r>
        <w:r>
          <w:rPr>
            <w:noProof/>
          </w:rPr>
          <w:t>4</w:t>
        </w:r>
        <w:r>
          <w:rPr>
            <w:noProof/>
          </w:rPr>
          <w:fldChar w:fldCharType="end"/>
        </w:r>
      </w:hyperlink>
    </w:p>
    <w:p w14:paraId="70DECD2D" w14:textId="7DB20A96"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41" w:history="1">
        <w:r w:rsidRPr="00C71DB8">
          <w:rPr>
            <w:rStyle w:val="Hyperlink"/>
            <w:noProof/>
            <w:lang w:val="en-GB"/>
          </w:rPr>
          <w:t>Table 3:</w:t>
        </w:r>
        <w:r w:rsidR="00FE7634">
          <w:rPr>
            <w:rStyle w:val="Hyperlink"/>
            <w:noProof/>
            <w:lang w:val="en-GB"/>
          </w:rPr>
          <w:tab/>
        </w:r>
        <w:r w:rsidRPr="00C71DB8">
          <w:rPr>
            <w:rStyle w:val="Hyperlink"/>
            <w:noProof/>
            <w:lang w:val="en-GB"/>
          </w:rPr>
          <w:t>Module Overview 2</w:t>
        </w:r>
        <w:r w:rsidRPr="00C71DB8">
          <w:rPr>
            <w:rStyle w:val="Hyperlink"/>
            <w:noProof/>
            <w:vertAlign w:val="superscript"/>
            <w:lang w:val="en-GB"/>
          </w:rPr>
          <w:t>nd</w:t>
        </w:r>
        <w:r w:rsidRPr="00C71DB8">
          <w:rPr>
            <w:rStyle w:val="Hyperlink"/>
            <w:noProof/>
            <w:lang w:val="en-GB"/>
          </w:rPr>
          <w:t xml:space="preserve"> Semester</w:t>
        </w:r>
        <w:r>
          <w:rPr>
            <w:noProof/>
          </w:rPr>
          <w:tab/>
        </w:r>
        <w:r>
          <w:rPr>
            <w:noProof/>
          </w:rPr>
          <w:fldChar w:fldCharType="begin"/>
        </w:r>
        <w:r>
          <w:rPr>
            <w:noProof/>
          </w:rPr>
          <w:instrText xml:space="preserve"> PAGEREF _Toc223707141 \h </w:instrText>
        </w:r>
        <w:r>
          <w:rPr>
            <w:noProof/>
          </w:rPr>
        </w:r>
        <w:r>
          <w:rPr>
            <w:noProof/>
          </w:rPr>
          <w:fldChar w:fldCharType="separate"/>
        </w:r>
        <w:r>
          <w:rPr>
            <w:noProof/>
          </w:rPr>
          <w:t>4</w:t>
        </w:r>
        <w:r>
          <w:rPr>
            <w:noProof/>
          </w:rPr>
          <w:fldChar w:fldCharType="end"/>
        </w:r>
      </w:hyperlink>
    </w:p>
    <w:p w14:paraId="2E722053" w14:textId="54891C71"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42" w:history="1">
        <w:r w:rsidRPr="00C71DB8">
          <w:rPr>
            <w:rStyle w:val="Hyperlink"/>
            <w:noProof/>
            <w:lang w:val="en-GB"/>
          </w:rPr>
          <w:t>Table 4:</w:t>
        </w:r>
        <w:r w:rsidR="00FE7634">
          <w:rPr>
            <w:rStyle w:val="Hyperlink"/>
            <w:noProof/>
            <w:lang w:val="en-GB"/>
          </w:rPr>
          <w:tab/>
        </w:r>
        <w:r w:rsidRPr="00C71DB8">
          <w:rPr>
            <w:rStyle w:val="Hyperlink"/>
            <w:noProof/>
            <w:lang w:val="en-GB"/>
          </w:rPr>
          <w:t>Module Overview 3</w:t>
        </w:r>
        <w:r w:rsidRPr="00C71DB8">
          <w:rPr>
            <w:rStyle w:val="Hyperlink"/>
            <w:noProof/>
            <w:vertAlign w:val="superscript"/>
            <w:lang w:val="en-GB"/>
          </w:rPr>
          <w:t>rd</w:t>
        </w:r>
        <w:r w:rsidRPr="00C71DB8">
          <w:rPr>
            <w:rStyle w:val="Hyperlink"/>
            <w:noProof/>
            <w:lang w:val="en-GB"/>
          </w:rPr>
          <w:t xml:space="preserve"> Semester</w:t>
        </w:r>
        <w:r>
          <w:rPr>
            <w:noProof/>
          </w:rPr>
          <w:tab/>
        </w:r>
        <w:r>
          <w:rPr>
            <w:noProof/>
          </w:rPr>
          <w:fldChar w:fldCharType="begin"/>
        </w:r>
        <w:r>
          <w:rPr>
            <w:noProof/>
          </w:rPr>
          <w:instrText xml:space="preserve"> PAGEREF _Toc223707142 \h </w:instrText>
        </w:r>
        <w:r>
          <w:rPr>
            <w:noProof/>
          </w:rPr>
        </w:r>
        <w:r>
          <w:rPr>
            <w:noProof/>
          </w:rPr>
          <w:fldChar w:fldCharType="separate"/>
        </w:r>
        <w:r>
          <w:rPr>
            <w:noProof/>
          </w:rPr>
          <w:t>5</w:t>
        </w:r>
        <w:r>
          <w:rPr>
            <w:noProof/>
          </w:rPr>
          <w:fldChar w:fldCharType="end"/>
        </w:r>
      </w:hyperlink>
    </w:p>
    <w:p w14:paraId="6B4ED60F" w14:textId="61481ADD"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43" w:history="1">
        <w:r w:rsidRPr="00C71DB8">
          <w:rPr>
            <w:rStyle w:val="Hyperlink"/>
            <w:noProof/>
            <w:lang w:val="en-GB"/>
          </w:rPr>
          <w:t>Table 5:</w:t>
        </w:r>
        <w:r w:rsidR="00FE7634">
          <w:rPr>
            <w:rStyle w:val="Hyperlink"/>
            <w:noProof/>
            <w:lang w:val="en-GB"/>
          </w:rPr>
          <w:tab/>
        </w:r>
        <w:r w:rsidRPr="00C71DB8">
          <w:rPr>
            <w:rStyle w:val="Hyperlink"/>
            <w:noProof/>
            <w:lang w:val="en-GB"/>
          </w:rPr>
          <w:t>Module Overview 4</w:t>
        </w:r>
        <w:r w:rsidRPr="00C71DB8">
          <w:rPr>
            <w:rStyle w:val="Hyperlink"/>
            <w:noProof/>
            <w:vertAlign w:val="superscript"/>
            <w:lang w:val="en-GB"/>
          </w:rPr>
          <w:t>th</w:t>
        </w:r>
        <w:r w:rsidRPr="00C71DB8">
          <w:rPr>
            <w:rStyle w:val="Hyperlink"/>
            <w:noProof/>
            <w:lang w:val="en-GB"/>
          </w:rPr>
          <w:t xml:space="preserve"> Semester</w:t>
        </w:r>
        <w:r>
          <w:rPr>
            <w:noProof/>
          </w:rPr>
          <w:tab/>
        </w:r>
        <w:r>
          <w:rPr>
            <w:noProof/>
          </w:rPr>
          <w:fldChar w:fldCharType="begin"/>
        </w:r>
        <w:r>
          <w:rPr>
            <w:noProof/>
          </w:rPr>
          <w:instrText xml:space="preserve"> PAGEREF _Toc223707143 \h </w:instrText>
        </w:r>
        <w:r>
          <w:rPr>
            <w:noProof/>
          </w:rPr>
        </w:r>
        <w:r>
          <w:rPr>
            <w:noProof/>
          </w:rPr>
          <w:fldChar w:fldCharType="separate"/>
        </w:r>
        <w:r>
          <w:rPr>
            <w:noProof/>
          </w:rPr>
          <w:t>5</w:t>
        </w:r>
        <w:r>
          <w:rPr>
            <w:noProof/>
          </w:rPr>
          <w:fldChar w:fldCharType="end"/>
        </w:r>
      </w:hyperlink>
    </w:p>
    <w:p w14:paraId="4A76E958" w14:textId="54934F0F"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44" w:history="1">
        <w:r w:rsidRPr="00C71DB8">
          <w:rPr>
            <w:rStyle w:val="Hyperlink"/>
            <w:noProof/>
            <w:lang w:val="en-GB"/>
          </w:rPr>
          <w:t>Table 6:</w:t>
        </w:r>
        <w:r w:rsidR="00FE7634">
          <w:rPr>
            <w:rStyle w:val="Hyperlink"/>
            <w:noProof/>
            <w:lang w:val="en-GB"/>
          </w:rPr>
          <w:tab/>
        </w:r>
        <w:r w:rsidRPr="00C71DB8">
          <w:rPr>
            <w:rStyle w:val="Hyperlink"/>
            <w:noProof/>
            <w:lang w:val="en-GB"/>
          </w:rPr>
          <w:t>Module Principles of Data Modelling, Learning, and Visualization | 1</w:t>
        </w:r>
        <w:r w:rsidRPr="00C71DB8">
          <w:rPr>
            <w:rStyle w:val="Hyperlink"/>
            <w:noProof/>
            <w:vertAlign w:val="superscript"/>
            <w:lang w:val="en-GB"/>
          </w:rPr>
          <w:t>st</w:t>
        </w:r>
        <w:r w:rsidRPr="00C71DB8">
          <w:rPr>
            <w:rStyle w:val="Hyperlink"/>
            <w:noProof/>
            <w:lang w:val="en-GB"/>
          </w:rPr>
          <w:t xml:space="preserve"> semester of study</w:t>
        </w:r>
        <w:r>
          <w:rPr>
            <w:noProof/>
          </w:rPr>
          <w:tab/>
        </w:r>
        <w:r>
          <w:rPr>
            <w:noProof/>
          </w:rPr>
          <w:fldChar w:fldCharType="begin"/>
        </w:r>
        <w:r>
          <w:rPr>
            <w:noProof/>
          </w:rPr>
          <w:instrText xml:space="preserve"> PAGEREF _Toc223707144 \h </w:instrText>
        </w:r>
        <w:r>
          <w:rPr>
            <w:noProof/>
          </w:rPr>
        </w:r>
        <w:r>
          <w:rPr>
            <w:noProof/>
          </w:rPr>
          <w:fldChar w:fldCharType="separate"/>
        </w:r>
        <w:r>
          <w:rPr>
            <w:noProof/>
          </w:rPr>
          <w:t>6</w:t>
        </w:r>
        <w:r>
          <w:rPr>
            <w:noProof/>
          </w:rPr>
          <w:fldChar w:fldCharType="end"/>
        </w:r>
      </w:hyperlink>
    </w:p>
    <w:p w14:paraId="4EE2C463" w14:textId="46D029DB"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45" w:history="1">
        <w:r w:rsidRPr="00C71DB8">
          <w:rPr>
            <w:rStyle w:val="Hyperlink"/>
            <w:noProof/>
            <w:lang w:val="en-GB"/>
          </w:rPr>
          <w:t>Table 7:</w:t>
        </w:r>
        <w:r w:rsidR="00FE7634">
          <w:rPr>
            <w:rStyle w:val="Hyperlink"/>
            <w:noProof/>
            <w:lang w:val="en-GB"/>
          </w:rPr>
          <w:tab/>
        </w:r>
        <w:r w:rsidRPr="00C71DB8">
          <w:rPr>
            <w:rStyle w:val="Hyperlink"/>
            <w:noProof/>
            <w:lang w:val="en-GB"/>
          </w:rPr>
          <w:t>Module Principles of Data Modelling, Learning, and Visualization | 1</w:t>
        </w:r>
        <w:r w:rsidRPr="00C71DB8">
          <w:rPr>
            <w:rStyle w:val="Hyperlink"/>
            <w:noProof/>
            <w:vertAlign w:val="superscript"/>
            <w:lang w:val="en-GB"/>
          </w:rPr>
          <w:t>st</w:t>
        </w:r>
        <w:r w:rsidRPr="00C71DB8">
          <w:rPr>
            <w:rStyle w:val="Hyperlink"/>
            <w:noProof/>
            <w:lang w:val="en-GB"/>
          </w:rPr>
          <w:t xml:space="preserve"> semester of study</w:t>
        </w:r>
        <w:r>
          <w:rPr>
            <w:noProof/>
          </w:rPr>
          <w:tab/>
        </w:r>
        <w:r>
          <w:rPr>
            <w:noProof/>
          </w:rPr>
          <w:fldChar w:fldCharType="begin"/>
        </w:r>
        <w:r>
          <w:rPr>
            <w:noProof/>
          </w:rPr>
          <w:instrText xml:space="preserve"> PAGEREF _Toc223707145 \h </w:instrText>
        </w:r>
        <w:r>
          <w:rPr>
            <w:noProof/>
          </w:rPr>
        </w:r>
        <w:r>
          <w:rPr>
            <w:noProof/>
          </w:rPr>
          <w:fldChar w:fldCharType="separate"/>
        </w:r>
        <w:r>
          <w:rPr>
            <w:noProof/>
          </w:rPr>
          <w:t>11</w:t>
        </w:r>
        <w:r>
          <w:rPr>
            <w:noProof/>
          </w:rPr>
          <w:fldChar w:fldCharType="end"/>
        </w:r>
      </w:hyperlink>
    </w:p>
    <w:p w14:paraId="6C94E79F" w14:textId="0614BB8C"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46" w:history="1">
        <w:r w:rsidRPr="00C71DB8">
          <w:rPr>
            <w:rStyle w:val="Hyperlink"/>
            <w:noProof/>
            <w:lang w:val="en-GB"/>
          </w:rPr>
          <w:t>Table 8:</w:t>
        </w:r>
        <w:r w:rsidR="00FE7634">
          <w:rPr>
            <w:rStyle w:val="Hyperlink"/>
            <w:noProof/>
            <w:lang w:val="en-GB"/>
          </w:rPr>
          <w:tab/>
        </w:r>
        <w:r w:rsidRPr="00C71DB8">
          <w:rPr>
            <w:rStyle w:val="Hyperlink"/>
            <w:noProof/>
            <w:lang w:val="en-GB"/>
          </w:rPr>
          <w:t>Module Clinical AI in Practice: Data, Standards, and Deployment | 1</w:t>
        </w:r>
        <w:r w:rsidRPr="00C71DB8">
          <w:rPr>
            <w:rStyle w:val="Hyperlink"/>
            <w:noProof/>
            <w:vertAlign w:val="superscript"/>
            <w:lang w:val="en-GB"/>
          </w:rPr>
          <w:t>st</w:t>
        </w:r>
        <w:r w:rsidRPr="00C71DB8">
          <w:rPr>
            <w:rStyle w:val="Hyperlink"/>
            <w:noProof/>
            <w:lang w:val="en-GB"/>
          </w:rPr>
          <w:t xml:space="preserve"> semester of study</w:t>
        </w:r>
        <w:r>
          <w:rPr>
            <w:noProof/>
          </w:rPr>
          <w:tab/>
        </w:r>
        <w:r>
          <w:rPr>
            <w:noProof/>
          </w:rPr>
          <w:fldChar w:fldCharType="begin"/>
        </w:r>
        <w:r>
          <w:rPr>
            <w:noProof/>
          </w:rPr>
          <w:instrText xml:space="preserve"> PAGEREF _Toc223707146 \h </w:instrText>
        </w:r>
        <w:r>
          <w:rPr>
            <w:noProof/>
          </w:rPr>
        </w:r>
        <w:r>
          <w:rPr>
            <w:noProof/>
          </w:rPr>
          <w:fldChar w:fldCharType="separate"/>
        </w:r>
        <w:r>
          <w:rPr>
            <w:noProof/>
          </w:rPr>
          <w:t>13</w:t>
        </w:r>
        <w:r>
          <w:rPr>
            <w:noProof/>
          </w:rPr>
          <w:fldChar w:fldCharType="end"/>
        </w:r>
      </w:hyperlink>
    </w:p>
    <w:p w14:paraId="2786C0EA" w14:textId="11F82177"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47" w:history="1">
        <w:r w:rsidRPr="00C71DB8">
          <w:rPr>
            <w:rStyle w:val="Hyperlink"/>
            <w:noProof/>
            <w:lang w:val="en-GB"/>
          </w:rPr>
          <w:t>Table 9:</w:t>
        </w:r>
        <w:r w:rsidR="00FE7634">
          <w:rPr>
            <w:rStyle w:val="Hyperlink"/>
            <w:noProof/>
            <w:lang w:val="en-GB"/>
          </w:rPr>
          <w:tab/>
        </w:r>
        <w:r w:rsidRPr="00C71DB8">
          <w:rPr>
            <w:rStyle w:val="Hyperlink"/>
            <w:noProof/>
            <w:lang w:val="en-GB"/>
          </w:rPr>
          <w:t>Module Legal Frameworks for Clinical AI (EU/Austria) | 1</w:t>
        </w:r>
        <w:r w:rsidRPr="00C71DB8">
          <w:rPr>
            <w:rStyle w:val="Hyperlink"/>
            <w:noProof/>
            <w:vertAlign w:val="superscript"/>
            <w:lang w:val="en-GB"/>
          </w:rPr>
          <w:t>st</w:t>
        </w:r>
        <w:r w:rsidRPr="00C71DB8">
          <w:rPr>
            <w:rStyle w:val="Hyperlink"/>
            <w:noProof/>
            <w:lang w:val="en-GB"/>
          </w:rPr>
          <w:t xml:space="preserve"> semester of study</w:t>
        </w:r>
        <w:r>
          <w:rPr>
            <w:noProof/>
          </w:rPr>
          <w:tab/>
        </w:r>
        <w:r>
          <w:rPr>
            <w:noProof/>
          </w:rPr>
          <w:fldChar w:fldCharType="begin"/>
        </w:r>
        <w:r>
          <w:rPr>
            <w:noProof/>
          </w:rPr>
          <w:instrText xml:space="preserve"> PAGEREF _Toc223707147 \h </w:instrText>
        </w:r>
        <w:r>
          <w:rPr>
            <w:noProof/>
          </w:rPr>
        </w:r>
        <w:r>
          <w:rPr>
            <w:noProof/>
          </w:rPr>
          <w:fldChar w:fldCharType="separate"/>
        </w:r>
        <w:r>
          <w:rPr>
            <w:noProof/>
          </w:rPr>
          <w:t>19</w:t>
        </w:r>
        <w:r>
          <w:rPr>
            <w:noProof/>
          </w:rPr>
          <w:fldChar w:fldCharType="end"/>
        </w:r>
      </w:hyperlink>
    </w:p>
    <w:p w14:paraId="77A3981D" w14:textId="6AA96AE3"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48" w:history="1">
        <w:r w:rsidRPr="00C71DB8">
          <w:rPr>
            <w:rStyle w:val="Hyperlink"/>
            <w:noProof/>
            <w:lang w:val="en-GB"/>
          </w:rPr>
          <w:t>Table 10:</w:t>
        </w:r>
        <w:r w:rsidR="00FE7634">
          <w:rPr>
            <w:rStyle w:val="Hyperlink"/>
            <w:noProof/>
            <w:lang w:val="en-GB"/>
          </w:rPr>
          <w:tab/>
        </w:r>
        <w:r w:rsidRPr="00C71DB8">
          <w:rPr>
            <w:rStyle w:val="Hyperlink"/>
            <w:noProof/>
            <w:lang w:val="en-GB"/>
          </w:rPr>
          <w:t>Module Legal Frameworks for Clinical AI (EU/Austria) | 1</w:t>
        </w:r>
        <w:r w:rsidRPr="00C71DB8">
          <w:rPr>
            <w:rStyle w:val="Hyperlink"/>
            <w:noProof/>
            <w:vertAlign w:val="superscript"/>
            <w:lang w:val="en-GB"/>
          </w:rPr>
          <w:t>st</w:t>
        </w:r>
        <w:r w:rsidRPr="00C71DB8">
          <w:rPr>
            <w:rStyle w:val="Hyperlink"/>
            <w:noProof/>
            <w:lang w:val="en-GB"/>
          </w:rPr>
          <w:t xml:space="preserve"> semester of study</w:t>
        </w:r>
        <w:r>
          <w:rPr>
            <w:noProof/>
          </w:rPr>
          <w:tab/>
        </w:r>
        <w:r>
          <w:rPr>
            <w:noProof/>
          </w:rPr>
          <w:fldChar w:fldCharType="begin"/>
        </w:r>
        <w:r>
          <w:rPr>
            <w:noProof/>
          </w:rPr>
          <w:instrText xml:space="preserve"> PAGEREF _Toc223707148 \h </w:instrText>
        </w:r>
        <w:r>
          <w:rPr>
            <w:noProof/>
          </w:rPr>
        </w:r>
        <w:r>
          <w:rPr>
            <w:noProof/>
          </w:rPr>
          <w:fldChar w:fldCharType="separate"/>
        </w:r>
        <w:r>
          <w:rPr>
            <w:noProof/>
          </w:rPr>
          <w:t>26</w:t>
        </w:r>
        <w:r>
          <w:rPr>
            <w:noProof/>
          </w:rPr>
          <w:fldChar w:fldCharType="end"/>
        </w:r>
      </w:hyperlink>
    </w:p>
    <w:p w14:paraId="5A0F78D6" w14:textId="5ADD450A"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49" w:history="1">
        <w:r w:rsidRPr="00C71DB8">
          <w:rPr>
            <w:rStyle w:val="Hyperlink"/>
            <w:noProof/>
            <w:lang w:val="en-GB"/>
          </w:rPr>
          <w:t>Table 11:</w:t>
        </w:r>
        <w:r w:rsidR="00FE7634">
          <w:rPr>
            <w:rStyle w:val="Hyperlink"/>
            <w:noProof/>
            <w:lang w:val="en-GB"/>
          </w:rPr>
          <w:tab/>
        </w:r>
        <w:r w:rsidRPr="00C71DB8">
          <w:rPr>
            <w:rStyle w:val="Hyperlink"/>
            <w:noProof/>
            <w:lang w:val="en-GB"/>
          </w:rPr>
          <w:t>Module Advanced Principles of Data Modelling, Learning, and Visualization | 2</w:t>
        </w:r>
        <w:r w:rsidRPr="00C71DB8">
          <w:rPr>
            <w:rStyle w:val="Hyperlink"/>
            <w:noProof/>
            <w:vertAlign w:val="superscript"/>
            <w:lang w:val="en-GB"/>
          </w:rPr>
          <w:t>nd</w:t>
        </w:r>
        <w:r w:rsidRPr="00C71DB8">
          <w:rPr>
            <w:rStyle w:val="Hyperlink"/>
            <w:noProof/>
            <w:lang w:val="en-GB"/>
          </w:rPr>
          <w:t xml:space="preserve">   semester of study</w:t>
        </w:r>
        <w:r>
          <w:rPr>
            <w:noProof/>
          </w:rPr>
          <w:tab/>
        </w:r>
        <w:r>
          <w:rPr>
            <w:noProof/>
          </w:rPr>
          <w:fldChar w:fldCharType="begin"/>
        </w:r>
        <w:r>
          <w:rPr>
            <w:noProof/>
          </w:rPr>
          <w:instrText xml:space="preserve"> PAGEREF _Toc223707149 \h </w:instrText>
        </w:r>
        <w:r>
          <w:rPr>
            <w:noProof/>
          </w:rPr>
        </w:r>
        <w:r>
          <w:rPr>
            <w:noProof/>
          </w:rPr>
          <w:fldChar w:fldCharType="separate"/>
        </w:r>
        <w:r>
          <w:rPr>
            <w:noProof/>
          </w:rPr>
          <w:t>32</w:t>
        </w:r>
        <w:r>
          <w:rPr>
            <w:noProof/>
          </w:rPr>
          <w:fldChar w:fldCharType="end"/>
        </w:r>
      </w:hyperlink>
    </w:p>
    <w:p w14:paraId="1E9B7D97" w14:textId="3ECA4602"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50" w:history="1">
        <w:r w:rsidRPr="00C71DB8">
          <w:rPr>
            <w:rStyle w:val="Hyperlink"/>
            <w:noProof/>
            <w:lang w:val="en-GB"/>
          </w:rPr>
          <w:t>Table 12:</w:t>
        </w:r>
        <w:r w:rsidR="00FE7634">
          <w:rPr>
            <w:rStyle w:val="Hyperlink"/>
            <w:noProof/>
            <w:lang w:val="en-GB"/>
          </w:rPr>
          <w:tab/>
        </w:r>
        <w:r w:rsidRPr="00C71DB8">
          <w:rPr>
            <w:rStyle w:val="Hyperlink"/>
            <w:noProof/>
            <w:lang w:val="en-GB"/>
          </w:rPr>
          <w:t>Module Individual Project Phase | 2</w:t>
        </w:r>
        <w:r w:rsidRPr="00C71DB8">
          <w:rPr>
            <w:rStyle w:val="Hyperlink"/>
            <w:noProof/>
            <w:vertAlign w:val="superscript"/>
            <w:lang w:val="en-GB"/>
          </w:rPr>
          <w:t>nd</w:t>
        </w:r>
        <w:r w:rsidRPr="00C71DB8">
          <w:rPr>
            <w:rStyle w:val="Hyperlink"/>
            <w:noProof/>
            <w:lang w:val="en-GB"/>
          </w:rPr>
          <w:t xml:space="preserve"> semester of study</w:t>
        </w:r>
        <w:r>
          <w:rPr>
            <w:noProof/>
          </w:rPr>
          <w:tab/>
        </w:r>
        <w:r>
          <w:rPr>
            <w:noProof/>
          </w:rPr>
          <w:fldChar w:fldCharType="begin"/>
        </w:r>
        <w:r>
          <w:rPr>
            <w:noProof/>
          </w:rPr>
          <w:instrText xml:space="preserve"> PAGEREF _Toc223707150 \h </w:instrText>
        </w:r>
        <w:r>
          <w:rPr>
            <w:noProof/>
          </w:rPr>
        </w:r>
        <w:r>
          <w:rPr>
            <w:noProof/>
          </w:rPr>
          <w:fldChar w:fldCharType="separate"/>
        </w:r>
        <w:r>
          <w:rPr>
            <w:noProof/>
          </w:rPr>
          <w:t>37</w:t>
        </w:r>
        <w:r>
          <w:rPr>
            <w:noProof/>
          </w:rPr>
          <w:fldChar w:fldCharType="end"/>
        </w:r>
      </w:hyperlink>
    </w:p>
    <w:p w14:paraId="4E2DC725" w14:textId="3E431967"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51" w:history="1">
        <w:r w:rsidRPr="00C71DB8">
          <w:rPr>
            <w:rStyle w:val="Hyperlink"/>
            <w:noProof/>
            <w:lang w:val="en-GB"/>
          </w:rPr>
          <w:t>Table 13:</w:t>
        </w:r>
        <w:r w:rsidR="00FE7634">
          <w:rPr>
            <w:rStyle w:val="Hyperlink"/>
            <w:noProof/>
            <w:lang w:val="en-GB"/>
          </w:rPr>
          <w:tab/>
        </w:r>
        <w:r w:rsidRPr="00C71DB8">
          <w:rPr>
            <w:rStyle w:val="Hyperlink"/>
            <w:noProof/>
            <w:lang w:val="en-GB"/>
          </w:rPr>
          <w:t>Module Explainability, Transparency, Quality Assurance &amp; Human oversight in medical AI applications | 2nd semester of study</w:t>
        </w:r>
        <w:r>
          <w:rPr>
            <w:noProof/>
          </w:rPr>
          <w:tab/>
        </w:r>
        <w:r>
          <w:rPr>
            <w:noProof/>
          </w:rPr>
          <w:fldChar w:fldCharType="begin"/>
        </w:r>
        <w:r>
          <w:rPr>
            <w:noProof/>
          </w:rPr>
          <w:instrText xml:space="preserve"> PAGEREF _Toc223707151 \h </w:instrText>
        </w:r>
        <w:r>
          <w:rPr>
            <w:noProof/>
          </w:rPr>
        </w:r>
        <w:r>
          <w:rPr>
            <w:noProof/>
          </w:rPr>
          <w:fldChar w:fldCharType="separate"/>
        </w:r>
        <w:r>
          <w:rPr>
            <w:noProof/>
          </w:rPr>
          <w:t>39</w:t>
        </w:r>
        <w:r>
          <w:rPr>
            <w:noProof/>
          </w:rPr>
          <w:fldChar w:fldCharType="end"/>
        </w:r>
      </w:hyperlink>
    </w:p>
    <w:p w14:paraId="4D3DC69C" w14:textId="37827C3D"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52" w:history="1">
        <w:r w:rsidRPr="00C71DB8">
          <w:rPr>
            <w:rStyle w:val="Hyperlink"/>
            <w:noProof/>
            <w:lang w:val="en-GB"/>
          </w:rPr>
          <w:t>Table 14:</w:t>
        </w:r>
        <w:r w:rsidR="00FE7634">
          <w:rPr>
            <w:rStyle w:val="Hyperlink"/>
            <w:noProof/>
            <w:lang w:val="en-GB"/>
          </w:rPr>
          <w:tab/>
        </w:r>
        <w:r w:rsidRPr="00C71DB8">
          <w:rPr>
            <w:rStyle w:val="Hyperlink"/>
            <w:noProof/>
            <w:lang w:val="en-GB"/>
          </w:rPr>
          <w:t>Module Philosophy of Artificial Intelligence (Human - Machine Co-Evolution) 2</w:t>
        </w:r>
        <w:r w:rsidRPr="00C71DB8">
          <w:rPr>
            <w:rStyle w:val="Hyperlink"/>
            <w:noProof/>
            <w:vertAlign w:val="superscript"/>
            <w:lang w:val="en-GB"/>
          </w:rPr>
          <w:t>nd</w:t>
        </w:r>
        <w:r w:rsidRPr="00C71DB8">
          <w:rPr>
            <w:rStyle w:val="Hyperlink"/>
            <w:noProof/>
            <w:lang w:val="en-GB"/>
          </w:rPr>
          <w:t xml:space="preserve"> semester of study</w:t>
        </w:r>
        <w:r>
          <w:rPr>
            <w:noProof/>
          </w:rPr>
          <w:tab/>
        </w:r>
        <w:r>
          <w:rPr>
            <w:noProof/>
          </w:rPr>
          <w:fldChar w:fldCharType="begin"/>
        </w:r>
        <w:r>
          <w:rPr>
            <w:noProof/>
          </w:rPr>
          <w:instrText xml:space="preserve"> PAGEREF _Toc223707152 \h </w:instrText>
        </w:r>
        <w:r>
          <w:rPr>
            <w:noProof/>
          </w:rPr>
        </w:r>
        <w:r>
          <w:rPr>
            <w:noProof/>
          </w:rPr>
          <w:fldChar w:fldCharType="separate"/>
        </w:r>
        <w:r>
          <w:rPr>
            <w:noProof/>
          </w:rPr>
          <w:t>44</w:t>
        </w:r>
        <w:r>
          <w:rPr>
            <w:noProof/>
          </w:rPr>
          <w:fldChar w:fldCharType="end"/>
        </w:r>
      </w:hyperlink>
    </w:p>
    <w:p w14:paraId="55F9254A" w14:textId="2513AFCB"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53" w:history="1">
        <w:r w:rsidRPr="00C71DB8">
          <w:rPr>
            <w:rStyle w:val="Hyperlink"/>
            <w:noProof/>
            <w:lang w:val="en-GB"/>
          </w:rPr>
          <w:t>Table 15:</w:t>
        </w:r>
        <w:r w:rsidR="00FE7634">
          <w:rPr>
            <w:rStyle w:val="Hyperlink"/>
            <w:noProof/>
            <w:lang w:val="en-GB"/>
          </w:rPr>
          <w:tab/>
        </w:r>
        <w:r w:rsidRPr="00C71DB8">
          <w:rPr>
            <w:rStyle w:val="Hyperlink"/>
            <w:noProof/>
            <w:lang w:val="en-GB"/>
          </w:rPr>
          <w:t>Module Invited Talks – Lecture Series</w:t>
        </w:r>
        <w:r>
          <w:rPr>
            <w:noProof/>
          </w:rPr>
          <w:tab/>
        </w:r>
        <w:r>
          <w:rPr>
            <w:noProof/>
          </w:rPr>
          <w:fldChar w:fldCharType="begin"/>
        </w:r>
        <w:r>
          <w:rPr>
            <w:noProof/>
          </w:rPr>
          <w:instrText xml:space="preserve"> PAGEREF _Toc223707153 \h </w:instrText>
        </w:r>
        <w:r>
          <w:rPr>
            <w:noProof/>
          </w:rPr>
        </w:r>
        <w:r>
          <w:rPr>
            <w:noProof/>
          </w:rPr>
          <w:fldChar w:fldCharType="separate"/>
        </w:r>
        <w:r>
          <w:rPr>
            <w:noProof/>
          </w:rPr>
          <w:t>49</w:t>
        </w:r>
        <w:r>
          <w:rPr>
            <w:noProof/>
          </w:rPr>
          <w:fldChar w:fldCharType="end"/>
        </w:r>
      </w:hyperlink>
    </w:p>
    <w:p w14:paraId="521860D2" w14:textId="1A67D3B0"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54" w:history="1">
        <w:r w:rsidRPr="00C71DB8">
          <w:rPr>
            <w:rStyle w:val="Hyperlink"/>
            <w:noProof/>
            <w:lang w:val="en-GB"/>
          </w:rPr>
          <w:t>Table 16:</w:t>
        </w:r>
        <w:r w:rsidR="00FE7634">
          <w:rPr>
            <w:rStyle w:val="Hyperlink"/>
            <w:noProof/>
            <w:lang w:val="en-GB"/>
          </w:rPr>
          <w:tab/>
        </w:r>
        <w:r w:rsidRPr="00C71DB8">
          <w:rPr>
            <w:rStyle w:val="Hyperlink"/>
            <w:noProof/>
            <w:lang w:val="en-GB"/>
          </w:rPr>
          <w:t>Module Medical Imaging &amp; Diagnostics using AI Tools | 3</w:t>
        </w:r>
        <w:r w:rsidRPr="00C71DB8">
          <w:rPr>
            <w:rStyle w:val="Hyperlink"/>
            <w:noProof/>
            <w:vertAlign w:val="superscript"/>
            <w:lang w:val="en-GB"/>
          </w:rPr>
          <w:t>rd</w:t>
        </w:r>
        <w:r w:rsidRPr="00C71DB8">
          <w:rPr>
            <w:rStyle w:val="Hyperlink"/>
            <w:noProof/>
            <w:lang w:val="en-GB"/>
          </w:rPr>
          <w:t xml:space="preserve"> semester of study</w:t>
        </w:r>
        <w:r>
          <w:rPr>
            <w:noProof/>
          </w:rPr>
          <w:tab/>
        </w:r>
        <w:r>
          <w:rPr>
            <w:noProof/>
          </w:rPr>
          <w:fldChar w:fldCharType="begin"/>
        </w:r>
        <w:r>
          <w:rPr>
            <w:noProof/>
          </w:rPr>
          <w:instrText xml:space="preserve"> PAGEREF _Toc223707154 \h </w:instrText>
        </w:r>
        <w:r>
          <w:rPr>
            <w:noProof/>
          </w:rPr>
        </w:r>
        <w:r>
          <w:rPr>
            <w:noProof/>
          </w:rPr>
          <w:fldChar w:fldCharType="separate"/>
        </w:r>
        <w:r>
          <w:rPr>
            <w:noProof/>
          </w:rPr>
          <w:t>53</w:t>
        </w:r>
        <w:r>
          <w:rPr>
            <w:noProof/>
          </w:rPr>
          <w:fldChar w:fldCharType="end"/>
        </w:r>
      </w:hyperlink>
    </w:p>
    <w:p w14:paraId="0C47496F" w14:textId="13BFCDF1"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55" w:history="1">
        <w:r w:rsidRPr="00C71DB8">
          <w:rPr>
            <w:rStyle w:val="Hyperlink"/>
            <w:noProof/>
            <w:lang w:val="en-GB"/>
          </w:rPr>
          <w:t>Table 17:</w:t>
        </w:r>
        <w:r w:rsidR="00FE7634">
          <w:rPr>
            <w:rStyle w:val="Hyperlink"/>
            <w:noProof/>
            <w:lang w:val="en-GB"/>
          </w:rPr>
          <w:tab/>
        </w:r>
        <w:r w:rsidRPr="00C71DB8">
          <w:rPr>
            <w:rStyle w:val="Hyperlink"/>
            <w:noProof/>
            <w:lang w:val="en-GB"/>
          </w:rPr>
          <w:t>Module AI for Clinical Decision Support | 3</w:t>
        </w:r>
        <w:r w:rsidRPr="00C71DB8">
          <w:rPr>
            <w:rStyle w:val="Hyperlink"/>
            <w:noProof/>
            <w:vertAlign w:val="superscript"/>
            <w:lang w:val="en-GB"/>
          </w:rPr>
          <w:t>rd</w:t>
        </w:r>
        <w:r w:rsidRPr="00C71DB8">
          <w:rPr>
            <w:rStyle w:val="Hyperlink"/>
            <w:noProof/>
            <w:lang w:val="en-GB"/>
          </w:rPr>
          <w:t xml:space="preserve"> semester of study</w:t>
        </w:r>
        <w:r>
          <w:rPr>
            <w:noProof/>
          </w:rPr>
          <w:tab/>
        </w:r>
        <w:r>
          <w:rPr>
            <w:noProof/>
          </w:rPr>
          <w:fldChar w:fldCharType="begin"/>
        </w:r>
        <w:r>
          <w:rPr>
            <w:noProof/>
          </w:rPr>
          <w:instrText xml:space="preserve"> PAGEREF _Toc223707155 \h </w:instrText>
        </w:r>
        <w:r>
          <w:rPr>
            <w:noProof/>
          </w:rPr>
        </w:r>
        <w:r>
          <w:rPr>
            <w:noProof/>
          </w:rPr>
          <w:fldChar w:fldCharType="separate"/>
        </w:r>
        <w:r>
          <w:rPr>
            <w:noProof/>
          </w:rPr>
          <w:t>60</w:t>
        </w:r>
        <w:r>
          <w:rPr>
            <w:noProof/>
          </w:rPr>
          <w:fldChar w:fldCharType="end"/>
        </w:r>
      </w:hyperlink>
    </w:p>
    <w:p w14:paraId="25D8E571" w14:textId="4C3EE381"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56" w:history="1">
        <w:r w:rsidRPr="00C71DB8">
          <w:rPr>
            <w:rStyle w:val="Hyperlink"/>
            <w:noProof/>
            <w:lang w:val="en-GB"/>
          </w:rPr>
          <w:t>Table 18:</w:t>
        </w:r>
        <w:r w:rsidR="00FE7634">
          <w:rPr>
            <w:rStyle w:val="Hyperlink"/>
            <w:noProof/>
            <w:lang w:val="en-GB"/>
          </w:rPr>
          <w:tab/>
        </w:r>
        <w:r w:rsidRPr="00C71DB8">
          <w:rPr>
            <w:rStyle w:val="Hyperlink"/>
            <w:noProof/>
            <w:lang w:val="en-GB"/>
          </w:rPr>
          <w:t>Module AI in the European Health Data Space | 3</w:t>
        </w:r>
        <w:r w:rsidRPr="00C71DB8">
          <w:rPr>
            <w:rStyle w:val="Hyperlink"/>
            <w:noProof/>
            <w:vertAlign w:val="superscript"/>
            <w:lang w:val="en-GB"/>
          </w:rPr>
          <w:t>rd</w:t>
        </w:r>
        <w:r w:rsidRPr="00C71DB8">
          <w:rPr>
            <w:rStyle w:val="Hyperlink"/>
            <w:noProof/>
            <w:lang w:val="en-GB"/>
          </w:rPr>
          <w:t xml:space="preserve"> semester of study</w:t>
        </w:r>
        <w:r>
          <w:rPr>
            <w:noProof/>
          </w:rPr>
          <w:tab/>
        </w:r>
        <w:r>
          <w:rPr>
            <w:noProof/>
          </w:rPr>
          <w:fldChar w:fldCharType="begin"/>
        </w:r>
        <w:r>
          <w:rPr>
            <w:noProof/>
          </w:rPr>
          <w:instrText xml:space="preserve"> PAGEREF _Toc223707156 \h </w:instrText>
        </w:r>
        <w:r>
          <w:rPr>
            <w:noProof/>
          </w:rPr>
        </w:r>
        <w:r>
          <w:rPr>
            <w:noProof/>
          </w:rPr>
          <w:fldChar w:fldCharType="separate"/>
        </w:r>
        <w:r>
          <w:rPr>
            <w:noProof/>
          </w:rPr>
          <w:t>68</w:t>
        </w:r>
        <w:r>
          <w:rPr>
            <w:noProof/>
          </w:rPr>
          <w:fldChar w:fldCharType="end"/>
        </w:r>
      </w:hyperlink>
    </w:p>
    <w:p w14:paraId="0CE6E9C9" w14:textId="6572B2C0"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57" w:history="1">
        <w:r w:rsidRPr="00C71DB8">
          <w:rPr>
            <w:rStyle w:val="Hyperlink"/>
            <w:noProof/>
            <w:lang w:val="en-GB"/>
          </w:rPr>
          <w:t>Table 19:</w:t>
        </w:r>
        <w:r w:rsidR="00FE7634">
          <w:rPr>
            <w:rStyle w:val="Hyperlink"/>
            <w:noProof/>
            <w:lang w:val="en-GB"/>
          </w:rPr>
          <w:tab/>
        </w:r>
        <w:r w:rsidRPr="00C71DB8">
          <w:rPr>
            <w:rStyle w:val="Hyperlink"/>
            <w:noProof/>
            <w:lang w:val="en-GB"/>
          </w:rPr>
          <w:t>Communication, Transformation and Change Management | 3rd semester of study</w:t>
        </w:r>
        <w:r>
          <w:rPr>
            <w:noProof/>
          </w:rPr>
          <w:tab/>
        </w:r>
        <w:r>
          <w:rPr>
            <w:noProof/>
          </w:rPr>
          <w:fldChar w:fldCharType="begin"/>
        </w:r>
        <w:r>
          <w:rPr>
            <w:noProof/>
          </w:rPr>
          <w:instrText xml:space="preserve"> PAGEREF _Toc223707157 \h </w:instrText>
        </w:r>
        <w:r>
          <w:rPr>
            <w:noProof/>
          </w:rPr>
        </w:r>
        <w:r>
          <w:rPr>
            <w:noProof/>
          </w:rPr>
          <w:fldChar w:fldCharType="separate"/>
        </w:r>
        <w:r>
          <w:rPr>
            <w:noProof/>
          </w:rPr>
          <w:t>79</w:t>
        </w:r>
        <w:r>
          <w:rPr>
            <w:noProof/>
          </w:rPr>
          <w:fldChar w:fldCharType="end"/>
        </w:r>
      </w:hyperlink>
    </w:p>
    <w:p w14:paraId="11A36D4F" w14:textId="4AC9A6B7"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58" w:history="1">
        <w:r w:rsidRPr="00C71DB8">
          <w:rPr>
            <w:rStyle w:val="Hyperlink"/>
            <w:noProof/>
            <w:lang w:val="en-GB"/>
          </w:rPr>
          <w:t>Table 20:</w:t>
        </w:r>
        <w:r w:rsidR="00FE7634">
          <w:rPr>
            <w:rStyle w:val="Hyperlink"/>
            <w:noProof/>
            <w:lang w:val="en-GB"/>
          </w:rPr>
          <w:tab/>
        </w:r>
        <w:r w:rsidRPr="00C71DB8">
          <w:rPr>
            <w:rStyle w:val="Hyperlink"/>
            <w:noProof/>
            <w:lang w:val="en-GB"/>
          </w:rPr>
          <w:t>Module Individual Project Phase II | 3rd semester of study</w:t>
        </w:r>
        <w:r>
          <w:rPr>
            <w:noProof/>
          </w:rPr>
          <w:tab/>
        </w:r>
        <w:r>
          <w:rPr>
            <w:noProof/>
          </w:rPr>
          <w:fldChar w:fldCharType="begin"/>
        </w:r>
        <w:r>
          <w:rPr>
            <w:noProof/>
          </w:rPr>
          <w:instrText xml:space="preserve"> PAGEREF _Toc223707158 \h </w:instrText>
        </w:r>
        <w:r>
          <w:rPr>
            <w:noProof/>
          </w:rPr>
        </w:r>
        <w:r>
          <w:rPr>
            <w:noProof/>
          </w:rPr>
          <w:fldChar w:fldCharType="separate"/>
        </w:r>
        <w:r>
          <w:rPr>
            <w:noProof/>
          </w:rPr>
          <w:t>85</w:t>
        </w:r>
        <w:r>
          <w:rPr>
            <w:noProof/>
          </w:rPr>
          <w:fldChar w:fldCharType="end"/>
        </w:r>
      </w:hyperlink>
    </w:p>
    <w:p w14:paraId="45A52666" w14:textId="65225DE8"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59" w:history="1">
        <w:r w:rsidRPr="00C71DB8">
          <w:rPr>
            <w:rStyle w:val="Hyperlink"/>
            <w:noProof/>
            <w:lang w:val="en-GB"/>
          </w:rPr>
          <w:t>Table 21:</w:t>
        </w:r>
        <w:r w:rsidR="00FE7634">
          <w:rPr>
            <w:rStyle w:val="Hyperlink"/>
            <w:noProof/>
            <w:lang w:val="en-GB"/>
          </w:rPr>
          <w:tab/>
        </w:r>
        <w:r w:rsidRPr="00C71DB8">
          <w:rPr>
            <w:rStyle w:val="Hyperlink"/>
            <w:noProof/>
            <w:lang w:val="en-GB"/>
          </w:rPr>
          <w:t>Module Research Studio: From Idea to Thesis | 3</w:t>
        </w:r>
        <w:r w:rsidRPr="00C71DB8">
          <w:rPr>
            <w:rStyle w:val="Hyperlink"/>
            <w:noProof/>
            <w:vertAlign w:val="superscript"/>
            <w:lang w:val="en-GB"/>
          </w:rPr>
          <w:t>rd</w:t>
        </w:r>
        <w:r w:rsidRPr="00C71DB8">
          <w:rPr>
            <w:rStyle w:val="Hyperlink"/>
            <w:noProof/>
            <w:lang w:val="en-GB"/>
          </w:rPr>
          <w:t xml:space="preserve"> semester of study</w:t>
        </w:r>
        <w:r>
          <w:rPr>
            <w:noProof/>
          </w:rPr>
          <w:tab/>
        </w:r>
        <w:r>
          <w:rPr>
            <w:noProof/>
          </w:rPr>
          <w:fldChar w:fldCharType="begin"/>
        </w:r>
        <w:r>
          <w:rPr>
            <w:noProof/>
          </w:rPr>
          <w:instrText xml:space="preserve"> PAGEREF _Toc223707159 \h </w:instrText>
        </w:r>
        <w:r>
          <w:rPr>
            <w:noProof/>
          </w:rPr>
        </w:r>
        <w:r>
          <w:rPr>
            <w:noProof/>
          </w:rPr>
          <w:fldChar w:fldCharType="separate"/>
        </w:r>
        <w:r>
          <w:rPr>
            <w:noProof/>
          </w:rPr>
          <w:t>88</w:t>
        </w:r>
        <w:r>
          <w:rPr>
            <w:noProof/>
          </w:rPr>
          <w:fldChar w:fldCharType="end"/>
        </w:r>
      </w:hyperlink>
    </w:p>
    <w:p w14:paraId="6BBEE175" w14:textId="3A7AF3A3"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60" w:history="1">
        <w:r w:rsidRPr="00C71DB8">
          <w:rPr>
            <w:rStyle w:val="Hyperlink"/>
            <w:noProof/>
            <w:lang w:val="en-GB"/>
          </w:rPr>
          <w:t>Table 22:</w:t>
        </w:r>
        <w:r w:rsidR="00FE7634">
          <w:rPr>
            <w:rStyle w:val="Hyperlink"/>
            <w:noProof/>
            <w:lang w:val="en-GB"/>
          </w:rPr>
          <w:tab/>
        </w:r>
        <w:r w:rsidRPr="00C71DB8">
          <w:rPr>
            <w:rStyle w:val="Hyperlink"/>
            <w:noProof/>
            <w:lang w:val="en-GB"/>
          </w:rPr>
          <w:t>Elective Courses | 3rd semester of study</w:t>
        </w:r>
        <w:r>
          <w:rPr>
            <w:noProof/>
          </w:rPr>
          <w:tab/>
        </w:r>
        <w:r>
          <w:rPr>
            <w:noProof/>
          </w:rPr>
          <w:fldChar w:fldCharType="begin"/>
        </w:r>
        <w:r>
          <w:rPr>
            <w:noProof/>
          </w:rPr>
          <w:instrText xml:space="preserve"> PAGEREF _Toc223707160 \h </w:instrText>
        </w:r>
        <w:r>
          <w:rPr>
            <w:noProof/>
          </w:rPr>
        </w:r>
        <w:r>
          <w:rPr>
            <w:noProof/>
          </w:rPr>
          <w:fldChar w:fldCharType="separate"/>
        </w:r>
        <w:r>
          <w:rPr>
            <w:noProof/>
          </w:rPr>
          <w:t>93</w:t>
        </w:r>
        <w:r>
          <w:rPr>
            <w:noProof/>
          </w:rPr>
          <w:fldChar w:fldCharType="end"/>
        </w:r>
      </w:hyperlink>
    </w:p>
    <w:p w14:paraId="14DC2D82" w14:textId="7A619FCB" w:rsidR="0008749C" w:rsidRDefault="0008749C">
      <w:pPr>
        <w:pStyle w:val="Abbildungsverzeichnis"/>
        <w:rPr>
          <w:rFonts w:asciiTheme="minorHAnsi" w:eastAsiaTheme="minorEastAsia" w:hAnsiTheme="minorHAnsi" w:cstheme="minorBidi"/>
          <w:b w:val="0"/>
          <w:i w:val="0"/>
          <w:noProof/>
          <w:color w:val="auto"/>
          <w:kern w:val="2"/>
          <w:sz w:val="24"/>
          <w:szCs w:val="24"/>
          <w:lang w:val="de-AT" w:eastAsia="de-AT"/>
          <w14:ligatures w14:val="standardContextual"/>
        </w:rPr>
      </w:pPr>
      <w:hyperlink w:anchor="_Toc223707161" w:history="1">
        <w:r w:rsidRPr="00C71DB8">
          <w:rPr>
            <w:rStyle w:val="Hyperlink"/>
            <w:noProof/>
            <w:lang w:val="en-GB"/>
          </w:rPr>
          <w:t>Table 23:</w:t>
        </w:r>
        <w:r w:rsidR="00FE7634">
          <w:rPr>
            <w:rStyle w:val="Hyperlink"/>
            <w:noProof/>
            <w:lang w:val="en-GB"/>
          </w:rPr>
          <w:tab/>
        </w:r>
        <w:r w:rsidRPr="00C71DB8">
          <w:rPr>
            <w:rStyle w:val="Hyperlink"/>
            <w:noProof/>
            <w:lang w:val="en-GB"/>
          </w:rPr>
          <w:t>Module Master Thesis | 4</w:t>
        </w:r>
        <w:r w:rsidRPr="00C71DB8">
          <w:rPr>
            <w:rStyle w:val="Hyperlink"/>
            <w:noProof/>
            <w:vertAlign w:val="superscript"/>
            <w:lang w:val="en-GB"/>
          </w:rPr>
          <w:t>th</w:t>
        </w:r>
        <w:r w:rsidRPr="00C71DB8">
          <w:rPr>
            <w:rStyle w:val="Hyperlink"/>
            <w:noProof/>
            <w:lang w:val="en-GB"/>
          </w:rPr>
          <w:t xml:space="preserve"> semester of study</w:t>
        </w:r>
        <w:r>
          <w:rPr>
            <w:noProof/>
          </w:rPr>
          <w:tab/>
        </w:r>
        <w:r>
          <w:rPr>
            <w:noProof/>
          </w:rPr>
          <w:fldChar w:fldCharType="begin"/>
        </w:r>
        <w:r>
          <w:rPr>
            <w:noProof/>
          </w:rPr>
          <w:instrText xml:space="preserve"> PAGEREF _Toc223707161 \h </w:instrText>
        </w:r>
        <w:r>
          <w:rPr>
            <w:noProof/>
          </w:rPr>
        </w:r>
        <w:r>
          <w:rPr>
            <w:noProof/>
          </w:rPr>
          <w:fldChar w:fldCharType="separate"/>
        </w:r>
        <w:r>
          <w:rPr>
            <w:noProof/>
          </w:rPr>
          <w:t>96</w:t>
        </w:r>
        <w:r>
          <w:rPr>
            <w:noProof/>
          </w:rPr>
          <w:fldChar w:fldCharType="end"/>
        </w:r>
      </w:hyperlink>
    </w:p>
    <w:p w14:paraId="1E7B5DD6" w14:textId="5DCA8C32" w:rsidR="00737B39" w:rsidRPr="006420C3" w:rsidRDefault="0008749C" w:rsidP="00737B39">
      <w:pPr>
        <w:pStyle w:val="Flietext"/>
        <w:rPr>
          <w:lang w:val="en-GB"/>
        </w:rPr>
      </w:pPr>
      <w:r>
        <w:rPr>
          <w:rFonts w:eastAsia="Calibri"/>
          <w:b/>
          <w:i/>
          <w:color w:val="262E61"/>
          <w:szCs w:val="18"/>
          <w:lang w:val="en-GB"/>
        </w:rPr>
        <w:fldChar w:fldCharType="end"/>
      </w:r>
    </w:p>
    <w:p w14:paraId="7DCB9376" w14:textId="5D443283" w:rsidR="00737B39" w:rsidRPr="006420C3" w:rsidRDefault="00737B39" w:rsidP="00FE7634">
      <w:pPr>
        <w:pStyle w:val="Flietext"/>
        <w:tabs>
          <w:tab w:val="left" w:pos="510"/>
        </w:tabs>
        <w:rPr>
          <w:lang w:val="en-GB"/>
        </w:rPr>
      </w:pPr>
    </w:p>
    <w:p w14:paraId="16CF68B2" w14:textId="77777777" w:rsidR="00737B39" w:rsidRPr="006420C3" w:rsidRDefault="00737B39" w:rsidP="00737B39">
      <w:pPr>
        <w:pStyle w:val="Flietext"/>
        <w:rPr>
          <w:lang w:val="en-GB"/>
        </w:rPr>
      </w:pPr>
    </w:p>
    <w:p w14:paraId="2DF02B5E" w14:textId="77777777" w:rsidR="00737B39" w:rsidRPr="006420C3" w:rsidRDefault="00737B39" w:rsidP="00737B39">
      <w:pPr>
        <w:pStyle w:val="Flietext"/>
        <w:rPr>
          <w:lang w:val="en-GB"/>
        </w:rPr>
      </w:pPr>
    </w:p>
    <w:p w14:paraId="71BC7030" w14:textId="77777777" w:rsidR="00737B39" w:rsidRPr="006420C3" w:rsidRDefault="00737B39" w:rsidP="00737B39">
      <w:pPr>
        <w:rPr>
          <w:rFonts w:eastAsia="Times New Roman"/>
          <w:caps/>
          <w:spacing w:val="20"/>
          <w:sz w:val="20"/>
          <w:szCs w:val="20"/>
          <w:lang w:val="en-GB" w:eastAsia="de-DE"/>
        </w:rPr>
      </w:pPr>
      <w:r w:rsidRPr="006420C3">
        <w:rPr>
          <w:lang w:val="en-GB"/>
        </w:rPr>
        <w:br w:type="page"/>
      </w:r>
    </w:p>
    <w:p w14:paraId="496E2FC2" w14:textId="7365E169" w:rsidR="00737B39" w:rsidRPr="006420C3" w:rsidRDefault="00737B39" w:rsidP="00580124">
      <w:pPr>
        <w:pStyle w:val="Kapitelberschrift1"/>
        <w:rPr>
          <w:lang w:val="en-GB"/>
        </w:rPr>
      </w:pPr>
      <w:bookmarkStart w:id="129" w:name="_Toc124962024"/>
      <w:bookmarkStart w:id="130" w:name="_Toc125026070"/>
      <w:bookmarkStart w:id="131" w:name="_Toc135847876"/>
      <w:bookmarkStart w:id="132" w:name="_Toc135857040"/>
      <w:bookmarkStart w:id="133" w:name="_Toc135857366"/>
      <w:bookmarkStart w:id="134" w:name="_Toc135859331"/>
      <w:bookmarkStart w:id="135" w:name="_Toc135861301"/>
      <w:bookmarkStart w:id="136" w:name="_Toc193794216"/>
      <w:bookmarkStart w:id="137" w:name="_Toc196312899"/>
      <w:bookmarkStart w:id="138" w:name="_Toc223706890"/>
      <w:bookmarkEnd w:id="14"/>
      <w:r w:rsidRPr="001A3D3F">
        <w:rPr>
          <w:lang w:val="en-GB"/>
        </w:rPr>
        <w:lastRenderedPageBreak/>
        <w:t>Literatu</w:t>
      </w:r>
      <w:bookmarkEnd w:id="129"/>
      <w:bookmarkEnd w:id="130"/>
      <w:bookmarkEnd w:id="131"/>
      <w:bookmarkEnd w:id="132"/>
      <w:bookmarkEnd w:id="133"/>
      <w:bookmarkEnd w:id="134"/>
      <w:bookmarkEnd w:id="135"/>
      <w:bookmarkEnd w:id="136"/>
      <w:bookmarkEnd w:id="137"/>
      <w:r w:rsidR="005956F4" w:rsidRPr="001A3D3F">
        <w:rPr>
          <w:lang w:val="en-GB"/>
        </w:rPr>
        <w:t>re</w:t>
      </w:r>
      <w:bookmarkEnd w:id="138"/>
    </w:p>
    <w:p w14:paraId="232B1353" w14:textId="77777777" w:rsidR="00B749B6" w:rsidRPr="0053234C" w:rsidRDefault="00B749B6" w:rsidP="00C37FCB">
      <w:pPr>
        <w:pStyle w:val="Flietext"/>
        <w:numPr>
          <w:ilvl w:val="0"/>
          <w:numId w:val="39"/>
        </w:numPr>
        <w:spacing w:line="270" w:lineRule="exact"/>
        <w:ind w:left="426"/>
      </w:pPr>
      <w:r w:rsidRPr="0053234C">
        <w:t xml:space="preserve">Erpenbeck, K. &amp; von Rosenstiel, L. (2003). (Hrsg.). </w:t>
      </w:r>
      <w:r w:rsidRPr="0053234C">
        <w:rPr>
          <w:i/>
        </w:rPr>
        <w:t>Handbuch Kompetenzmessung.</w:t>
      </w:r>
      <w:r w:rsidRPr="0053234C">
        <w:t xml:space="preserve"> Stuttgart: Schäffer-Poeschel.</w:t>
      </w:r>
    </w:p>
    <w:p w14:paraId="46911591" w14:textId="77777777" w:rsidR="00B749B6" w:rsidRPr="0053234C" w:rsidRDefault="00B749B6" w:rsidP="00B749B6">
      <w:pPr>
        <w:pStyle w:val="Flietext"/>
        <w:spacing w:line="270" w:lineRule="exact"/>
        <w:ind w:left="426"/>
      </w:pPr>
    </w:p>
    <w:p w14:paraId="46F54147" w14:textId="77777777" w:rsidR="00B749B6" w:rsidRPr="006420C3" w:rsidRDefault="00B749B6" w:rsidP="00C37FCB">
      <w:pPr>
        <w:pStyle w:val="Flietext"/>
        <w:numPr>
          <w:ilvl w:val="0"/>
          <w:numId w:val="38"/>
        </w:numPr>
        <w:spacing w:line="270" w:lineRule="exact"/>
        <w:ind w:left="426"/>
        <w:rPr>
          <w:lang w:val="en-GB"/>
        </w:rPr>
      </w:pPr>
      <w:r w:rsidRPr="0053234C">
        <w:t xml:space="preserve">Huck-Schade, J. M. (2003). </w:t>
      </w:r>
      <w:r w:rsidRPr="0053234C">
        <w:rPr>
          <w:i/>
        </w:rPr>
        <w:t>Soft Skills auf der Spur. Soziale Kompetenzen: weiche Fähigkeiten – harte Fakten.</w:t>
      </w:r>
      <w:r w:rsidRPr="0053234C">
        <w:t xml:space="preserve"> </w:t>
      </w:r>
      <w:r w:rsidRPr="006420C3">
        <w:rPr>
          <w:lang w:val="en-GB"/>
        </w:rPr>
        <w:t>Weinhein, Basel, Berlin: Beltz Verlag.</w:t>
      </w:r>
    </w:p>
    <w:p w14:paraId="49D62652" w14:textId="77777777" w:rsidR="00B749B6" w:rsidRPr="006420C3" w:rsidRDefault="00B749B6" w:rsidP="00B749B6">
      <w:pPr>
        <w:pStyle w:val="Flietext"/>
        <w:spacing w:line="270" w:lineRule="exact"/>
        <w:ind w:left="426"/>
        <w:rPr>
          <w:lang w:val="en-GB"/>
        </w:rPr>
      </w:pPr>
    </w:p>
    <w:p w14:paraId="3788F659" w14:textId="77777777" w:rsidR="00B749B6" w:rsidRPr="006420C3" w:rsidRDefault="00B749B6" w:rsidP="00C37FCB">
      <w:pPr>
        <w:pStyle w:val="Flietext"/>
        <w:numPr>
          <w:ilvl w:val="0"/>
          <w:numId w:val="37"/>
        </w:numPr>
        <w:spacing w:line="270" w:lineRule="exact"/>
        <w:ind w:left="426"/>
        <w:rPr>
          <w:lang w:val="en-GB"/>
        </w:rPr>
      </w:pPr>
      <w:r w:rsidRPr="0053234C">
        <w:t xml:space="preserve">Lay, R. (2012). </w:t>
      </w:r>
      <w:r w:rsidRPr="0053234C">
        <w:rPr>
          <w:i/>
        </w:rPr>
        <w:t>Ethik in der Pflege. Ein Lehrbuch für die Aus-, Fort- und Weiterbildung.</w:t>
      </w:r>
      <w:r w:rsidRPr="0053234C">
        <w:t xml:space="preserve"> </w:t>
      </w:r>
      <w:r w:rsidRPr="006420C3">
        <w:rPr>
          <w:lang w:val="en-GB"/>
        </w:rPr>
        <w:t>Hannover: Schlüterische Verlagsgesellschaft.</w:t>
      </w:r>
    </w:p>
    <w:p w14:paraId="1C5F9704" w14:textId="77777777" w:rsidR="00B749B6" w:rsidRPr="006420C3" w:rsidRDefault="00B749B6" w:rsidP="00B749B6">
      <w:pPr>
        <w:pStyle w:val="Flietext"/>
        <w:spacing w:line="270" w:lineRule="exact"/>
        <w:ind w:left="426"/>
        <w:rPr>
          <w:lang w:val="en-GB"/>
        </w:rPr>
      </w:pPr>
    </w:p>
    <w:p w14:paraId="1A313066" w14:textId="77777777" w:rsidR="00B749B6" w:rsidRPr="006420C3" w:rsidRDefault="00B749B6" w:rsidP="00C37FCB">
      <w:pPr>
        <w:pStyle w:val="Flietext"/>
        <w:numPr>
          <w:ilvl w:val="0"/>
          <w:numId w:val="31"/>
        </w:numPr>
        <w:spacing w:line="270" w:lineRule="exact"/>
        <w:ind w:left="426"/>
        <w:rPr>
          <w:lang w:val="en-GB"/>
        </w:rPr>
      </w:pPr>
      <w:r w:rsidRPr="0053234C">
        <w:t xml:space="preserve">Lenger, J. &amp; Weiß, P. (2013). </w:t>
      </w:r>
      <w:r w:rsidRPr="0053234C">
        <w:rPr>
          <w:i/>
        </w:rPr>
        <w:t>Vermittlung interdisziplinärer Forschungskompetenz: Lehren und Lernen von- und miteinander.</w:t>
      </w:r>
      <w:r w:rsidRPr="0053234C">
        <w:t xml:space="preserve"> </w:t>
      </w:r>
      <w:r w:rsidRPr="006420C3">
        <w:rPr>
          <w:lang w:val="en-GB"/>
        </w:rPr>
        <w:t>Zeitschrift für Hochschulentwicklung, 8(1), 60-68.</w:t>
      </w:r>
    </w:p>
    <w:p w14:paraId="6C1A7884" w14:textId="77777777" w:rsidR="00B749B6" w:rsidRPr="006420C3" w:rsidRDefault="00B749B6" w:rsidP="00B749B6">
      <w:pPr>
        <w:pStyle w:val="Flietext"/>
        <w:spacing w:line="270" w:lineRule="exact"/>
        <w:ind w:left="426"/>
        <w:rPr>
          <w:lang w:val="en-GB"/>
        </w:rPr>
      </w:pPr>
    </w:p>
    <w:p w14:paraId="4E8E5A63" w14:textId="77777777" w:rsidR="00B749B6" w:rsidRPr="0053234C" w:rsidRDefault="00B749B6" w:rsidP="00C37FCB">
      <w:pPr>
        <w:pStyle w:val="Flietext"/>
        <w:numPr>
          <w:ilvl w:val="0"/>
          <w:numId w:val="31"/>
        </w:numPr>
        <w:ind w:left="426"/>
      </w:pPr>
      <w:r w:rsidRPr="0053234C">
        <w:t xml:space="preserve">Tippelt, R., Mandl, H. &amp; Straka, G. (2003). </w:t>
      </w:r>
      <w:r w:rsidRPr="0053234C">
        <w:rPr>
          <w:i/>
        </w:rPr>
        <w:t>Entwicklung und Erfassung von Kompetenz in der Wissensgesellschaft. Bildungs- und wissenstheoretische Perspektiven.</w:t>
      </w:r>
      <w:r w:rsidRPr="0053234C">
        <w:t xml:space="preserve"> In I. Gogolin &amp; R. Tippelt (Hrsg.), </w:t>
      </w:r>
      <w:r w:rsidRPr="0053234C">
        <w:rPr>
          <w:i/>
        </w:rPr>
        <w:t>Innovation durch Bildung.</w:t>
      </w:r>
      <w:r w:rsidRPr="0053234C">
        <w:t xml:space="preserve"> </w:t>
      </w:r>
      <w:r w:rsidRPr="0053234C">
        <w:rPr>
          <w:i/>
        </w:rPr>
        <w:t>Beiträge zum 18. Kongress der Deutschen Gesellschaft für Erziehungswissenschaft</w:t>
      </w:r>
      <w:r w:rsidRPr="0053234C">
        <w:t xml:space="preserve"> (S. 349-369). Opladen: Leske &amp; Budrich.</w:t>
      </w:r>
    </w:p>
    <w:p w14:paraId="462E5A50" w14:textId="77777777" w:rsidR="00B749B6" w:rsidRPr="0053234C" w:rsidRDefault="00B749B6" w:rsidP="00B749B6">
      <w:pPr>
        <w:pStyle w:val="Listenabsatz"/>
      </w:pPr>
    </w:p>
    <w:p w14:paraId="7B4B7A70" w14:textId="77777777" w:rsidR="00B749B6" w:rsidRPr="006420C3" w:rsidRDefault="00B749B6" w:rsidP="00C37FCB">
      <w:pPr>
        <w:pStyle w:val="Flietext"/>
        <w:numPr>
          <w:ilvl w:val="0"/>
          <w:numId w:val="31"/>
        </w:numPr>
        <w:ind w:left="426"/>
        <w:rPr>
          <w:lang w:val="en-GB"/>
        </w:rPr>
      </w:pPr>
      <w:r w:rsidRPr="008C6583">
        <w:rPr>
          <w:lang w:val="en-US"/>
        </w:rPr>
        <w:t xml:space="preserve">Vuorikari R., Punie Y., Carretero Gomez S. &amp; Van Den Brande G. (2016). </w:t>
      </w:r>
      <w:r w:rsidRPr="006420C3">
        <w:rPr>
          <w:i/>
          <w:lang w:val="en-GB"/>
        </w:rPr>
        <w:t>DigComp 2.0: The Digital Competence Framework for Citizens.</w:t>
      </w:r>
      <w:r w:rsidRPr="006420C3">
        <w:rPr>
          <w:lang w:val="en-GB"/>
        </w:rPr>
        <w:t xml:space="preserve"> </w:t>
      </w:r>
      <w:r w:rsidRPr="006420C3">
        <w:rPr>
          <w:i/>
          <w:lang w:val="en-GB"/>
        </w:rPr>
        <w:t>Update Phase 1: the Conceptual Reference Model.</w:t>
      </w:r>
      <w:r w:rsidRPr="006420C3">
        <w:rPr>
          <w:lang w:val="en-GB"/>
        </w:rPr>
        <w:t xml:space="preserve"> EUR 27948 EN. Luxembourg (Luxembourg): Publications Office of the European Union; 2016. JRC101254.</w:t>
      </w:r>
    </w:p>
    <w:p w14:paraId="19A5108D" w14:textId="77777777" w:rsidR="00B749B6" w:rsidRPr="006420C3" w:rsidRDefault="00B749B6" w:rsidP="00B749B6">
      <w:pPr>
        <w:pStyle w:val="Flietext"/>
        <w:ind w:left="426"/>
        <w:rPr>
          <w:lang w:val="en-GB"/>
        </w:rPr>
      </w:pPr>
    </w:p>
    <w:p w14:paraId="6C78C06B" w14:textId="77777777" w:rsidR="00737B39" w:rsidRPr="006420C3" w:rsidRDefault="00737B39" w:rsidP="00737B39">
      <w:pPr>
        <w:pStyle w:val="Flietext"/>
        <w:rPr>
          <w:lang w:val="en-GB"/>
        </w:rPr>
      </w:pPr>
    </w:p>
    <w:p w14:paraId="6F7AC8D9" w14:textId="77777777" w:rsidR="00737B39" w:rsidRPr="006420C3" w:rsidRDefault="00737B39" w:rsidP="00737B39">
      <w:pPr>
        <w:pStyle w:val="Flietext"/>
        <w:rPr>
          <w:lang w:val="en-GB"/>
        </w:rPr>
      </w:pPr>
    </w:p>
    <w:p w14:paraId="54780FF6" w14:textId="77777777" w:rsidR="00737B39" w:rsidRPr="006420C3" w:rsidRDefault="00737B39" w:rsidP="00737B39">
      <w:pPr>
        <w:pStyle w:val="Flietext"/>
        <w:rPr>
          <w:lang w:val="en-GB"/>
        </w:rPr>
      </w:pPr>
    </w:p>
    <w:p w14:paraId="11032975" w14:textId="77777777" w:rsidR="00B749B6" w:rsidRPr="006420C3" w:rsidRDefault="00B749B6" w:rsidP="003E459C">
      <w:pPr>
        <w:pStyle w:val="Flietext"/>
        <w:rPr>
          <w:lang w:val="en-GB"/>
        </w:rPr>
      </w:pPr>
    </w:p>
    <w:p w14:paraId="415A1FB5" w14:textId="77777777" w:rsidR="003E459C" w:rsidRPr="006420C3" w:rsidRDefault="003E459C" w:rsidP="003E459C">
      <w:pPr>
        <w:pStyle w:val="Flietext"/>
        <w:rPr>
          <w:lang w:val="en-GB"/>
        </w:rPr>
      </w:pPr>
    </w:p>
    <w:p w14:paraId="397F310E" w14:textId="77777777" w:rsidR="001C1BC9" w:rsidRPr="006420C3" w:rsidRDefault="001C1BC9" w:rsidP="003A6314">
      <w:pPr>
        <w:rPr>
          <w:lang w:val="en-GB"/>
        </w:rPr>
        <w:sectPr w:rsidR="001C1BC9" w:rsidRPr="006420C3" w:rsidSect="002E250B">
          <w:headerReference w:type="even" r:id="rId101"/>
          <w:headerReference w:type="default" r:id="rId102"/>
          <w:type w:val="oddPage"/>
          <w:pgSz w:w="11906" w:h="16838" w:code="9"/>
          <w:pgMar w:top="1418" w:right="1418" w:bottom="1134" w:left="1418" w:header="709" w:footer="709" w:gutter="0"/>
          <w:pgNumType w:start="1"/>
          <w:cols w:space="708"/>
          <w:docGrid w:linePitch="360"/>
        </w:sectPr>
      </w:pPr>
    </w:p>
    <w:p w14:paraId="5F89B8CE" w14:textId="023AA624" w:rsidR="003A6314" w:rsidRPr="006420C3" w:rsidRDefault="00DA0AA0" w:rsidP="003A6314">
      <w:pPr>
        <w:rPr>
          <w:lang w:val="en-GB"/>
        </w:rPr>
      </w:pPr>
      <w:r w:rsidRPr="007247C4">
        <w:rPr>
          <w:noProof/>
          <w:lang w:eastAsia="de-AT"/>
        </w:rPr>
        <w:lastRenderedPageBreak/>
        <mc:AlternateContent>
          <mc:Choice Requires="wps">
            <w:drawing>
              <wp:anchor distT="0" distB="0" distL="114300" distR="114300" simplePos="0" relativeHeight="251658244" behindDoc="0" locked="0" layoutInCell="1" allowOverlap="1" wp14:anchorId="7CC649C2" wp14:editId="6A000113">
                <wp:simplePos x="0" y="0"/>
                <wp:positionH relativeFrom="column">
                  <wp:posOffset>3418205</wp:posOffset>
                </wp:positionH>
                <wp:positionV relativeFrom="paragraph">
                  <wp:posOffset>6467475</wp:posOffset>
                </wp:positionV>
                <wp:extent cx="2838450" cy="1162050"/>
                <wp:effectExtent l="0" t="0" r="0" b="0"/>
                <wp:wrapNone/>
                <wp:docPr id="11673884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1162050"/>
                        </a:xfrm>
                        <a:prstGeom prst="rect">
                          <a:avLst/>
                        </a:prstGeom>
                        <a:noFill/>
                        <a:ln w="9525">
                          <a:noFill/>
                          <a:miter lim="800000"/>
                          <a:headEnd/>
                          <a:tailEnd/>
                        </a:ln>
                      </wps:spPr>
                      <wps:txbx>
                        <w:txbxContent>
                          <w:p w14:paraId="03AE64F5" w14:textId="77777777" w:rsidR="008C6583" w:rsidRPr="00AB2EE7" w:rsidRDefault="008C6583" w:rsidP="008C6583">
                            <w:pPr>
                              <w:pStyle w:val="StandardWeb"/>
                              <w:tabs>
                                <w:tab w:val="center" w:pos="4535"/>
                                <w:tab w:val="left" w:pos="7758"/>
                              </w:tabs>
                              <w:spacing w:before="0" w:beforeAutospacing="0" w:after="0" w:afterAutospacing="0" w:line="280" w:lineRule="exact"/>
                              <w:rPr>
                                <w:rFonts w:ascii="Arial" w:hAnsi="Arial" w:cs="Arial"/>
                                <w:b/>
                                <w:caps/>
                                <w:sz w:val="20"/>
                                <w:szCs w:val="20"/>
                              </w:rPr>
                            </w:pPr>
                            <w:r w:rsidRPr="00AB2EE7">
                              <w:rPr>
                                <w:rFonts w:ascii="Arial" w:hAnsi="Arial" w:cs="Arial"/>
                                <w:b/>
                                <w:caps/>
                                <w:sz w:val="20"/>
                                <w:szCs w:val="20"/>
                              </w:rPr>
                              <w:t>Fachhochschule Salzburg GmbH</w:t>
                            </w:r>
                          </w:p>
                          <w:p w14:paraId="5463BA5C" w14:textId="77777777" w:rsidR="008C6583" w:rsidRDefault="008C6583" w:rsidP="008C6583">
                            <w:pPr>
                              <w:pStyle w:val="StandardWeb"/>
                              <w:tabs>
                                <w:tab w:val="center" w:pos="4535"/>
                                <w:tab w:val="left" w:pos="7758"/>
                              </w:tabs>
                              <w:spacing w:before="0" w:beforeAutospacing="0" w:after="0" w:afterAutospacing="0" w:line="280" w:lineRule="exact"/>
                              <w:rPr>
                                <w:rFonts w:ascii="Arial" w:hAnsi="Arial" w:cs="Arial"/>
                                <w:sz w:val="20"/>
                                <w:szCs w:val="20"/>
                              </w:rPr>
                            </w:pPr>
                          </w:p>
                          <w:p w14:paraId="10F12D79" w14:textId="77777777" w:rsidR="008C6583" w:rsidRDefault="008C6583" w:rsidP="008C6583">
                            <w:pPr>
                              <w:pStyle w:val="StandardWeb"/>
                              <w:tabs>
                                <w:tab w:val="center" w:pos="4535"/>
                                <w:tab w:val="left" w:pos="7758"/>
                              </w:tabs>
                              <w:spacing w:before="0" w:beforeAutospacing="0" w:after="0" w:afterAutospacing="0" w:line="280" w:lineRule="exact"/>
                              <w:rPr>
                                <w:rFonts w:ascii="Arial" w:hAnsi="Arial" w:cs="Arial"/>
                                <w:sz w:val="20"/>
                                <w:szCs w:val="20"/>
                              </w:rPr>
                            </w:pPr>
                            <w:r>
                              <w:rPr>
                                <w:rFonts w:ascii="Arial" w:hAnsi="Arial" w:cs="Arial"/>
                                <w:sz w:val="20"/>
                                <w:szCs w:val="20"/>
                              </w:rPr>
                              <w:t>Urstein Süd 1, 5412 Puch/Salzburg, Austria</w:t>
                            </w:r>
                          </w:p>
                          <w:p w14:paraId="0F6A2A77" w14:textId="77777777" w:rsidR="008C6583" w:rsidRDefault="008C6583" w:rsidP="008C6583">
                            <w:pPr>
                              <w:pStyle w:val="StandardWeb"/>
                              <w:tabs>
                                <w:tab w:val="center" w:pos="4535"/>
                                <w:tab w:val="left" w:pos="7758"/>
                              </w:tabs>
                              <w:spacing w:before="0" w:beforeAutospacing="0" w:after="0" w:afterAutospacing="0" w:line="280" w:lineRule="exact"/>
                              <w:rPr>
                                <w:rFonts w:ascii="Arial" w:hAnsi="Arial" w:cs="Arial"/>
                                <w:sz w:val="20"/>
                                <w:szCs w:val="20"/>
                              </w:rPr>
                            </w:pPr>
                            <w:r>
                              <w:rPr>
                                <w:rFonts w:ascii="Arial" w:hAnsi="Arial" w:cs="Arial"/>
                                <w:sz w:val="20"/>
                                <w:szCs w:val="20"/>
                              </w:rPr>
                              <w:t>+43 (0) 50 2211 0</w:t>
                            </w:r>
                          </w:p>
                          <w:p w14:paraId="76EBD0D9" w14:textId="77777777" w:rsidR="008C6583" w:rsidRPr="00AB2EE7" w:rsidRDefault="008C6583" w:rsidP="008C6583">
                            <w:pPr>
                              <w:pStyle w:val="StandardWeb"/>
                              <w:tabs>
                                <w:tab w:val="center" w:pos="4535"/>
                                <w:tab w:val="left" w:pos="7758"/>
                              </w:tabs>
                              <w:spacing w:before="0" w:beforeAutospacing="0" w:after="0" w:afterAutospacing="0" w:line="280" w:lineRule="exact"/>
                              <w:rPr>
                                <w:rFonts w:ascii="Arial" w:hAnsi="Arial" w:cs="Arial"/>
                                <w:sz w:val="20"/>
                                <w:szCs w:val="20"/>
                              </w:rPr>
                            </w:pPr>
                            <w:r>
                              <w:rPr>
                                <w:rFonts w:ascii="Arial" w:hAnsi="Arial" w:cs="Arial"/>
                                <w:sz w:val="20"/>
                                <w:szCs w:val="20"/>
                              </w:rPr>
                              <w:t>office@fh-salzburg.ac.at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C649C2" id="_x0000_t202" coordsize="21600,21600" o:spt="202" path="m,l,21600r21600,l21600,xe">
                <v:stroke joinstyle="miter"/>
                <v:path gradientshapeok="t" o:connecttype="rect"/>
              </v:shapetype>
              <v:shape id="Textfeld 2" o:spid="_x0000_s1026" type="#_x0000_t202" style="position:absolute;margin-left:269.15pt;margin-top:509.25pt;width:223.5pt;height:9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" filled="f" stroked="f">
                <v:textbox>
                  <w:txbxContent>
                    <w:p w14:paraId="03AE64F5" w14:textId="77777777" w:rsidR="008C6583" w:rsidRPr="00AB2EE7" w:rsidRDefault="008C6583" w:rsidP="008C6583">
                      <w:pPr>
                        <w:pStyle w:val="StandardWeb"/>
                        <w:tabs>
                          <w:tab w:val="center" w:pos="4535"/>
                          <w:tab w:val="left" w:pos="7758"/>
                        </w:tabs>
                        <w:spacing w:before="0" w:beforeAutospacing="0" w:after="0" w:afterAutospacing="0" w:line="280" w:lineRule="exact"/>
                        <w:rPr>
                          <w:rFonts w:ascii="Arial" w:hAnsi="Arial" w:cs="Arial"/>
                          <w:b/>
                          <w:caps/>
                          <w:sz w:val="20"/>
                          <w:szCs w:val="20"/>
                        </w:rPr>
                      </w:pPr>
                      <w:r w:rsidRPr="00AB2EE7">
                        <w:rPr>
                          <w:rFonts w:ascii="Arial" w:hAnsi="Arial" w:cs="Arial"/>
                          <w:b/>
                          <w:caps/>
                          <w:sz w:val="20"/>
                          <w:szCs w:val="20"/>
                        </w:rPr>
                        <w:t>Fachhochschule Salzburg GmbH</w:t>
                      </w:r>
                    </w:p>
                    <w:p w14:paraId="5463BA5C" w14:textId="77777777" w:rsidR="008C6583" w:rsidRDefault="008C6583" w:rsidP="008C6583">
                      <w:pPr>
                        <w:pStyle w:val="StandardWeb"/>
                        <w:tabs>
                          <w:tab w:val="center" w:pos="4535"/>
                          <w:tab w:val="left" w:pos="7758"/>
                        </w:tabs>
                        <w:spacing w:before="0" w:beforeAutospacing="0" w:after="0" w:afterAutospacing="0" w:line="280" w:lineRule="exact"/>
                        <w:rPr>
                          <w:rFonts w:ascii="Arial" w:hAnsi="Arial" w:cs="Arial"/>
                          <w:sz w:val="20"/>
                          <w:szCs w:val="20"/>
                        </w:rPr>
                      </w:pPr>
                    </w:p>
                    <w:p w14:paraId="10F12D79" w14:textId="77777777" w:rsidR="008C6583" w:rsidRDefault="008C6583" w:rsidP="008C6583">
                      <w:pPr>
                        <w:pStyle w:val="StandardWeb"/>
                        <w:tabs>
                          <w:tab w:val="center" w:pos="4535"/>
                          <w:tab w:val="left" w:pos="7758"/>
                        </w:tabs>
                        <w:spacing w:before="0" w:beforeAutospacing="0" w:after="0" w:afterAutospacing="0" w:line="280" w:lineRule="exact"/>
                        <w:rPr>
                          <w:rFonts w:ascii="Arial" w:hAnsi="Arial" w:cs="Arial"/>
                          <w:sz w:val="20"/>
                          <w:szCs w:val="20"/>
                        </w:rPr>
                      </w:pPr>
                      <w:r>
                        <w:rPr>
                          <w:rFonts w:ascii="Arial" w:hAnsi="Arial" w:cs="Arial"/>
                          <w:sz w:val="20"/>
                          <w:szCs w:val="20"/>
                        </w:rPr>
                        <w:t>Urstein Süd 1, 5412 Puch/Salzburg, Austria</w:t>
                      </w:r>
                    </w:p>
                    <w:p w14:paraId="0F6A2A77" w14:textId="77777777" w:rsidR="008C6583" w:rsidRDefault="008C6583" w:rsidP="008C6583">
                      <w:pPr>
                        <w:pStyle w:val="StandardWeb"/>
                        <w:tabs>
                          <w:tab w:val="center" w:pos="4535"/>
                          <w:tab w:val="left" w:pos="7758"/>
                        </w:tabs>
                        <w:spacing w:before="0" w:beforeAutospacing="0" w:after="0" w:afterAutospacing="0" w:line="280" w:lineRule="exact"/>
                        <w:rPr>
                          <w:rFonts w:ascii="Arial" w:hAnsi="Arial" w:cs="Arial"/>
                          <w:sz w:val="20"/>
                          <w:szCs w:val="20"/>
                        </w:rPr>
                      </w:pPr>
                      <w:r>
                        <w:rPr>
                          <w:rFonts w:ascii="Arial" w:hAnsi="Arial" w:cs="Arial"/>
                          <w:sz w:val="20"/>
                          <w:szCs w:val="20"/>
                        </w:rPr>
                        <w:t>+43 (0) 50 2211 0</w:t>
                      </w:r>
                    </w:p>
                    <w:p w14:paraId="76EBD0D9" w14:textId="77777777" w:rsidR="008C6583" w:rsidRPr="00AB2EE7" w:rsidRDefault="008C6583" w:rsidP="008C6583">
                      <w:pPr>
                        <w:pStyle w:val="StandardWeb"/>
                        <w:tabs>
                          <w:tab w:val="center" w:pos="4535"/>
                          <w:tab w:val="left" w:pos="7758"/>
                        </w:tabs>
                        <w:spacing w:before="0" w:beforeAutospacing="0" w:after="0" w:afterAutospacing="0" w:line="280" w:lineRule="exact"/>
                        <w:rPr>
                          <w:rFonts w:ascii="Arial" w:hAnsi="Arial" w:cs="Arial"/>
                          <w:sz w:val="20"/>
                          <w:szCs w:val="20"/>
                        </w:rPr>
                      </w:pPr>
                      <w:r>
                        <w:rPr>
                          <w:rFonts w:ascii="Arial" w:hAnsi="Arial" w:cs="Arial"/>
                          <w:sz w:val="20"/>
                          <w:szCs w:val="20"/>
                        </w:rPr>
                        <w:t>office@fh-salzburg.ac.at</w:t>
                      </w:r>
                    </w:p>
                  </w:txbxContent>
                </v:textbox>
              </v:shape>
            </w:pict>
          </mc:Fallback>
        </mc:AlternateContent>
      </w:r>
      <w:r w:rsidRPr="006420C3">
        <w:rPr>
          <w:noProof/>
          <w:lang w:val="en-GB" w:eastAsia="de-AT"/>
        </w:rPr>
        <mc:AlternateContent>
          <mc:Choice Requires="wps">
            <w:drawing>
              <wp:anchor distT="0" distB="0" distL="114300" distR="114300" simplePos="0" relativeHeight="251658242" behindDoc="0" locked="0" layoutInCell="1" allowOverlap="1" wp14:anchorId="482DCE32" wp14:editId="24574B53">
                <wp:simplePos x="0" y="0"/>
                <wp:positionH relativeFrom="column">
                  <wp:posOffset>-281940</wp:posOffset>
                </wp:positionH>
                <wp:positionV relativeFrom="paragraph">
                  <wp:posOffset>6496685</wp:posOffset>
                </wp:positionV>
                <wp:extent cx="3642360" cy="1551600"/>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2360" cy="1551600"/>
                        </a:xfrm>
                        <a:prstGeom prst="rect">
                          <a:avLst/>
                        </a:prstGeom>
                        <a:noFill/>
                        <a:ln w="9525">
                          <a:noFill/>
                          <a:miter lim="800000"/>
                          <a:headEnd/>
                          <a:tailEnd/>
                        </a:ln>
                      </wps:spPr>
                      <wps:txbx>
                        <w:txbxContent>
                          <w:p w14:paraId="0A06D090" w14:textId="66148393" w:rsidR="00DA10DA" w:rsidRPr="00EF1E53" w:rsidRDefault="00EF1E53" w:rsidP="00EF1E53">
                            <w:pPr>
                              <w:pStyle w:val="StandardWeb"/>
                              <w:tabs>
                                <w:tab w:val="center" w:pos="4535"/>
                                <w:tab w:val="left" w:pos="7758"/>
                              </w:tabs>
                              <w:spacing w:after="0" w:line="280" w:lineRule="exact"/>
                              <w:rPr>
                                <w:rFonts w:asciiTheme="minorHAnsi" w:hAnsiTheme="minorHAnsi" w:cstheme="minorHAnsi"/>
                                <w:b/>
                                <w:bCs/>
                                <w:color w:val="262E61"/>
                                <w:sz w:val="20"/>
                                <w:szCs w:val="20"/>
                                <w:lang w:val="en-US"/>
                              </w:rPr>
                            </w:pPr>
                            <w:r w:rsidRPr="00EF1E53">
                              <w:rPr>
                                <w:rFonts w:asciiTheme="minorHAnsi" w:hAnsiTheme="minorHAnsi" w:cstheme="minorHAnsi"/>
                                <w:b/>
                                <w:bCs/>
                                <w:caps/>
                                <w:color w:val="262E61"/>
                                <w:sz w:val="20"/>
                                <w:szCs w:val="20"/>
                                <w:lang w:val="en-US"/>
                              </w:rPr>
                              <w:t>Paracelsus Medical Private University</w:t>
                            </w:r>
                            <w:r>
                              <w:rPr>
                                <w:rFonts w:asciiTheme="minorHAnsi" w:hAnsiTheme="minorHAnsi" w:cstheme="minorHAnsi"/>
                                <w:b/>
                                <w:bCs/>
                                <w:color w:val="262E61"/>
                                <w:sz w:val="20"/>
                                <w:szCs w:val="20"/>
                                <w:lang w:val="en-US"/>
                              </w:rPr>
                              <w:br/>
                            </w:r>
                            <w:r w:rsidRPr="00EF1E53">
                              <w:rPr>
                                <w:rFonts w:asciiTheme="minorHAnsi" w:hAnsiTheme="minorHAnsi" w:cstheme="minorHAnsi"/>
                                <w:b/>
                                <w:bCs/>
                                <w:color w:val="262E61"/>
                                <w:sz w:val="20"/>
                                <w:szCs w:val="20"/>
                                <w:lang w:val="en-US"/>
                              </w:rPr>
                              <w:t xml:space="preserve">(legal entity: Paracelsus Medizinische Privatuniversität </w:t>
                            </w:r>
                            <w:r>
                              <w:rPr>
                                <w:rFonts w:asciiTheme="minorHAnsi" w:hAnsiTheme="minorHAnsi" w:cstheme="minorHAnsi"/>
                                <w:b/>
                                <w:bCs/>
                                <w:color w:val="262E61"/>
                                <w:sz w:val="20"/>
                                <w:szCs w:val="20"/>
                                <w:lang w:val="en-US"/>
                              </w:rPr>
                              <w:br/>
                            </w:r>
                            <w:r w:rsidRPr="005F7C5A">
                              <w:rPr>
                                <w:rFonts w:asciiTheme="minorHAnsi" w:hAnsiTheme="minorHAnsi" w:cstheme="minorHAnsi"/>
                                <w:b/>
                                <w:bCs/>
                                <w:color w:val="262E61"/>
                                <w:sz w:val="20"/>
                                <w:szCs w:val="20"/>
                                <w:lang w:val="en-US"/>
                              </w:rPr>
                              <w:t>Salzburg – Privatstiftung; reg.no. FN 191581m)</w:t>
                            </w:r>
                          </w:p>
                          <w:p w14:paraId="427BD038" w14:textId="77777777" w:rsidR="00DA10DA" w:rsidRPr="0059210C" w:rsidRDefault="00DA10DA" w:rsidP="001C1BC9">
                            <w:pPr>
                              <w:pStyle w:val="StandardWeb"/>
                              <w:tabs>
                                <w:tab w:val="center" w:pos="4535"/>
                                <w:tab w:val="left" w:pos="7758"/>
                              </w:tabs>
                              <w:spacing w:before="0" w:beforeAutospacing="0" w:after="0" w:afterAutospacing="0" w:line="280" w:lineRule="exact"/>
                              <w:rPr>
                                <w:color w:val="262E61"/>
                              </w:rPr>
                            </w:pPr>
                            <w:r w:rsidRPr="0059210C">
                              <w:rPr>
                                <w:rFonts w:ascii="Arial" w:hAnsi="Arial"/>
                                <w:color w:val="262E61"/>
                                <w:sz w:val="20"/>
                                <w:szCs w:val="20"/>
                              </w:rPr>
                              <w:t>Strubergasse 21, 5020 Salzburg, Austria</w:t>
                            </w:r>
                          </w:p>
                          <w:p w14:paraId="22EFDF1E" w14:textId="77777777" w:rsidR="00DA10DA" w:rsidRPr="0059210C" w:rsidRDefault="00DA10DA" w:rsidP="001C1BC9">
                            <w:pPr>
                              <w:pStyle w:val="StandardWeb"/>
                              <w:tabs>
                                <w:tab w:val="center" w:pos="4535"/>
                                <w:tab w:val="left" w:pos="7758"/>
                              </w:tabs>
                              <w:spacing w:before="0" w:beforeAutospacing="0" w:after="0" w:afterAutospacing="0" w:line="280" w:lineRule="exact"/>
                              <w:rPr>
                                <w:color w:val="262E61"/>
                              </w:rPr>
                            </w:pPr>
                            <w:r w:rsidRPr="0059210C">
                              <w:rPr>
                                <w:rFonts w:ascii="Arial" w:hAnsi="Arial"/>
                                <w:color w:val="262E61"/>
                                <w:sz w:val="20"/>
                                <w:szCs w:val="20"/>
                              </w:rPr>
                              <w:t>+43 (0)662 / 2420 0</w:t>
                            </w:r>
                          </w:p>
                          <w:p w14:paraId="674F5584" w14:textId="77777777" w:rsidR="00DA10DA" w:rsidRPr="0059210C" w:rsidRDefault="00DA10DA" w:rsidP="001C1BC9">
                            <w:pPr>
                              <w:pStyle w:val="StandardWeb"/>
                              <w:tabs>
                                <w:tab w:val="center" w:pos="4535"/>
                                <w:tab w:val="left" w:pos="7758"/>
                              </w:tabs>
                              <w:spacing w:before="0" w:beforeAutospacing="0" w:after="0" w:afterAutospacing="0" w:line="280" w:lineRule="exact"/>
                              <w:rPr>
                                <w:color w:val="262E61"/>
                              </w:rPr>
                            </w:pPr>
                            <w:r w:rsidRPr="0059210C">
                              <w:rPr>
                                <w:rFonts w:ascii="Arial" w:hAnsi="Arial"/>
                                <w:color w:val="262E61"/>
                                <w:sz w:val="20"/>
                                <w:szCs w:val="20"/>
                              </w:rPr>
                              <w:t>www.pmu.ac.at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2DCE32" id="_x0000_s1027" type="#_x0000_t202" style="position:absolute;margin-left:-22.2pt;margin-top:511.55pt;width:286.8pt;height:122.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" filled="f" stroked="f">
                <v:textbox>
                  <w:txbxContent>
                    <w:p w14:paraId="0A06D090" w14:textId="66148393" w:rsidR="00DA10DA" w:rsidRPr="00EF1E53" w:rsidRDefault="00EF1E53" w:rsidP="00EF1E53">
                      <w:pPr>
                        <w:pStyle w:val="StandardWeb"/>
                        <w:tabs>
                          <w:tab w:val="center" w:pos="4535"/>
                          <w:tab w:val="left" w:pos="7758"/>
                        </w:tabs>
                        <w:spacing w:after="0" w:line="280" w:lineRule="exact"/>
                        <w:rPr>
                          <w:rFonts w:asciiTheme="minorHAnsi" w:hAnsiTheme="minorHAnsi" w:cstheme="minorHAnsi"/>
                          <w:b/>
                          <w:bCs/>
                          <w:color w:val="262E61"/>
                          <w:sz w:val="20"/>
                          <w:szCs w:val="20"/>
                          <w:lang w:val="en-US"/>
                        </w:rPr>
                      </w:pPr>
                      <w:r w:rsidRPr="00EF1E53">
                        <w:rPr>
                          <w:rFonts w:asciiTheme="minorHAnsi" w:hAnsiTheme="minorHAnsi" w:cstheme="minorHAnsi"/>
                          <w:b/>
                          <w:bCs/>
                          <w:caps/>
                          <w:color w:val="262E61"/>
                          <w:sz w:val="20"/>
                          <w:szCs w:val="20"/>
                          <w:lang w:val="en-US"/>
                        </w:rPr>
                        <w:t>Paracelsus Medical Private University</w:t>
                      </w:r>
                      <w:r>
                        <w:rPr>
                          <w:rFonts w:asciiTheme="minorHAnsi" w:hAnsiTheme="minorHAnsi" w:cstheme="minorHAnsi"/>
                          <w:b/>
                          <w:bCs/>
                          <w:color w:val="262E61"/>
                          <w:sz w:val="20"/>
                          <w:szCs w:val="20"/>
                          <w:lang w:val="en-US"/>
                        </w:rPr>
                        <w:br/>
                      </w:r>
                      <w:r w:rsidRPr="00EF1E53">
                        <w:rPr>
                          <w:rFonts w:asciiTheme="minorHAnsi" w:hAnsiTheme="minorHAnsi" w:cstheme="minorHAnsi"/>
                          <w:b/>
                          <w:bCs/>
                          <w:color w:val="262E61"/>
                          <w:sz w:val="20"/>
                          <w:szCs w:val="20"/>
                          <w:lang w:val="en-US"/>
                        </w:rPr>
                        <w:t xml:space="preserve">(legal entity: Paracelsus Medizinische Privatuniversität </w:t>
                      </w:r>
                      <w:r>
                        <w:rPr>
                          <w:rFonts w:asciiTheme="minorHAnsi" w:hAnsiTheme="minorHAnsi" w:cstheme="minorHAnsi"/>
                          <w:b/>
                          <w:bCs/>
                          <w:color w:val="262E61"/>
                          <w:sz w:val="20"/>
                          <w:szCs w:val="20"/>
                          <w:lang w:val="en-US"/>
                        </w:rPr>
                        <w:br/>
                      </w:r>
                      <w:r w:rsidRPr="005F7C5A">
                        <w:rPr>
                          <w:rFonts w:asciiTheme="minorHAnsi" w:hAnsiTheme="minorHAnsi" w:cstheme="minorHAnsi"/>
                          <w:b/>
                          <w:bCs/>
                          <w:color w:val="262E61"/>
                          <w:sz w:val="20"/>
                          <w:szCs w:val="20"/>
                          <w:lang w:val="en-US"/>
                        </w:rPr>
                        <w:t>Salzburg – Privatstiftung; reg.no. FN 191581m)</w:t>
                      </w:r>
                    </w:p>
                    <w:p w14:paraId="427BD038" w14:textId="77777777" w:rsidR="00DA10DA" w:rsidRPr="0059210C" w:rsidRDefault="00DA10DA" w:rsidP="001C1BC9">
                      <w:pPr>
                        <w:pStyle w:val="StandardWeb"/>
                        <w:tabs>
                          <w:tab w:val="center" w:pos="4535"/>
                          <w:tab w:val="left" w:pos="7758"/>
                        </w:tabs>
                        <w:spacing w:before="0" w:beforeAutospacing="0" w:after="0" w:afterAutospacing="0" w:line="280" w:lineRule="exact"/>
                        <w:rPr>
                          <w:color w:val="262E61"/>
                        </w:rPr>
                      </w:pPr>
                      <w:r w:rsidRPr="0059210C">
                        <w:rPr>
                          <w:rFonts w:ascii="Arial" w:hAnsi="Arial"/>
                          <w:color w:val="262E61"/>
                          <w:sz w:val="20"/>
                          <w:szCs w:val="20"/>
                        </w:rPr>
                        <w:t>Strubergasse 21, 5020 Salzburg, Austria</w:t>
                      </w:r>
                    </w:p>
                    <w:p w14:paraId="22EFDF1E" w14:textId="77777777" w:rsidR="00DA10DA" w:rsidRPr="0059210C" w:rsidRDefault="00DA10DA" w:rsidP="001C1BC9">
                      <w:pPr>
                        <w:pStyle w:val="StandardWeb"/>
                        <w:tabs>
                          <w:tab w:val="center" w:pos="4535"/>
                          <w:tab w:val="left" w:pos="7758"/>
                        </w:tabs>
                        <w:spacing w:before="0" w:beforeAutospacing="0" w:after="0" w:afterAutospacing="0" w:line="280" w:lineRule="exact"/>
                        <w:rPr>
                          <w:color w:val="262E61"/>
                        </w:rPr>
                      </w:pPr>
                      <w:r w:rsidRPr="0059210C">
                        <w:rPr>
                          <w:rFonts w:ascii="Arial" w:hAnsi="Arial"/>
                          <w:color w:val="262E61"/>
                          <w:sz w:val="20"/>
                          <w:szCs w:val="20"/>
                        </w:rPr>
                        <w:t>+43 (0)662 / 2420 0</w:t>
                      </w:r>
                    </w:p>
                    <w:p w14:paraId="674F5584" w14:textId="77777777" w:rsidR="00DA10DA" w:rsidRPr="0059210C" w:rsidRDefault="00DA10DA" w:rsidP="001C1BC9">
                      <w:pPr>
                        <w:pStyle w:val="StandardWeb"/>
                        <w:tabs>
                          <w:tab w:val="center" w:pos="4535"/>
                          <w:tab w:val="left" w:pos="7758"/>
                        </w:tabs>
                        <w:spacing w:before="0" w:beforeAutospacing="0" w:after="0" w:afterAutospacing="0" w:line="280" w:lineRule="exact"/>
                        <w:rPr>
                          <w:color w:val="262E61"/>
                        </w:rPr>
                      </w:pPr>
                      <w:r w:rsidRPr="0059210C">
                        <w:rPr>
                          <w:rFonts w:ascii="Arial" w:hAnsi="Arial"/>
                          <w:color w:val="262E61"/>
                          <w:sz w:val="20"/>
                          <w:szCs w:val="20"/>
                        </w:rPr>
                        <w:t>www.pmu.ac.at</w:t>
                      </w:r>
                    </w:p>
                  </w:txbxContent>
                </v:textbox>
              </v:shape>
            </w:pict>
          </mc:Fallback>
        </mc:AlternateContent>
      </w:r>
      <w:r w:rsidR="001E03B8">
        <w:rPr>
          <w:noProof/>
          <w:sz w:val="20"/>
          <w:szCs w:val="20"/>
          <w:lang w:eastAsia="de-AT"/>
        </w:rPr>
        <w:drawing>
          <wp:anchor distT="0" distB="0" distL="114300" distR="114300" simplePos="0" relativeHeight="251658245" behindDoc="0" locked="0" layoutInCell="1" allowOverlap="1" wp14:anchorId="1E2A9D9C" wp14:editId="37E99848">
            <wp:simplePos x="0" y="0"/>
            <wp:positionH relativeFrom="column">
              <wp:posOffset>3489325</wp:posOffset>
            </wp:positionH>
            <wp:positionV relativeFrom="paragraph">
              <wp:posOffset>7708265</wp:posOffset>
            </wp:positionV>
            <wp:extent cx="1234678" cy="1133475"/>
            <wp:effectExtent l="0" t="0" r="0" b="0"/>
            <wp:wrapNone/>
            <wp:docPr id="1428864166"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864166" name="Grafik 1428864166"/>
                    <pic:cNvPicPr/>
                  </pic:nvPicPr>
                  <pic:blipFill>
                    <a:blip r:embed="rId103">
                      <a:extLst>
                        <a:ext uri="{96DAC541-7B7A-43D3-8B79-37D633B846F1}">
                          <asvg:svgBlip xmlns:asvg="http://schemas.microsoft.com/office/drawing/2016/SVG/main" r:embed="rId104"/>
                        </a:ext>
                      </a:extLst>
                    </a:blip>
                    <a:stretch>
                      <a:fillRect/>
                    </a:stretch>
                  </pic:blipFill>
                  <pic:spPr>
                    <a:xfrm>
                      <a:off x="0" y="0"/>
                      <a:ext cx="1234678" cy="1133475"/>
                    </a:xfrm>
                    <a:prstGeom prst="rect">
                      <a:avLst/>
                    </a:prstGeom>
                  </pic:spPr>
                </pic:pic>
              </a:graphicData>
            </a:graphic>
            <wp14:sizeRelH relativeFrom="margin">
              <wp14:pctWidth>0</wp14:pctWidth>
            </wp14:sizeRelH>
            <wp14:sizeRelV relativeFrom="margin">
              <wp14:pctHeight>0</wp14:pctHeight>
            </wp14:sizeRelV>
          </wp:anchor>
        </w:drawing>
      </w:r>
      <w:r w:rsidR="003C2377">
        <w:rPr>
          <w:noProof/>
          <w:sz w:val="20"/>
          <w:szCs w:val="20"/>
          <w:lang w:val="en-GB" w:eastAsia="de-AT"/>
        </w:rPr>
        <w:drawing>
          <wp:anchor distT="0" distB="0" distL="114300" distR="114300" simplePos="0" relativeHeight="251658243" behindDoc="0" locked="0" layoutInCell="1" allowOverlap="1" wp14:anchorId="7A87BF88" wp14:editId="6578006B">
            <wp:simplePos x="0" y="0"/>
            <wp:positionH relativeFrom="column">
              <wp:posOffset>-278130</wp:posOffset>
            </wp:positionH>
            <wp:positionV relativeFrom="paragraph">
              <wp:posOffset>7720330</wp:posOffset>
            </wp:positionV>
            <wp:extent cx="2554639" cy="970207"/>
            <wp:effectExtent l="0" t="0" r="0" b="1905"/>
            <wp:wrapNone/>
            <wp:docPr id="87184751" name="Grafik 9" descr="Ein Bild, das Schrift, Tex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84751" name="Grafik 9" descr="Ein Bild, das Schrift, Text, Grafiken, Screenshot enthält.&#10;&#10;KI-generierte Inhalte können fehlerhaft sein."/>
                    <pic:cNvPicPr/>
                  </pic:nvPicPr>
                  <pic:blipFill>
                    <a:blip r:embed="rId105" cstate="print">
                      <a:extLst>
                        <a:ext uri="{28A0092B-C50C-407E-A947-70E740481C1C}">
                          <a14:useLocalDpi xmlns:a14="http://schemas.microsoft.com/office/drawing/2010/main" val="0"/>
                        </a:ext>
                      </a:extLst>
                    </a:blip>
                    <a:stretch>
                      <a:fillRect/>
                    </a:stretch>
                  </pic:blipFill>
                  <pic:spPr>
                    <a:xfrm>
                      <a:off x="0" y="0"/>
                      <a:ext cx="2554639" cy="970207"/>
                    </a:xfrm>
                    <a:prstGeom prst="rect">
                      <a:avLst/>
                    </a:prstGeom>
                  </pic:spPr>
                </pic:pic>
              </a:graphicData>
            </a:graphic>
            <wp14:sizeRelH relativeFrom="margin">
              <wp14:pctWidth>0</wp14:pctWidth>
            </wp14:sizeRelH>
            <wp14:sizeRelV relativeFrom="margin">
              <wp14:pctHeight>0</wp14:pctHeight>
            </wp14:sizeRelV>
          </wp:anchor>
        </w:drawing>
      </w:r>
      <w:r w:rsidR="002C665B" w:rsidRPr="006420C3">
        <w:rPr>
          <w:noProof/>
          <w:sz w:val="20"/>
          <w:szCs w:val="20"/>
          <w:lang w:val="en-GB" w:eastAsia="de-AT"/>
        </w:rPr>
        <mc:AlternateContent>
          <mc:Choice Requires="wps">
            <w:drawing>
              <wp:anchor distT="0" distB="0" distL="114300" distR="114300" simplePos="0" relativeHeight="251658241" behindDoc="0" locked="0" layoutInCell="1" allowOverlap="1" wp14:anchorId="253771EB" wp14:editId="57B8AC5C">
                <wp:simplePos x="0" y="0"/>
                <wp:positionH relativeFrom="page">
                  <wp:align>left</wp:align>
                </wp:positionH>
                <wp:positionV relativeFrom="paragraph">
                  <wp:posOffset>-897038</wp:posOffset>
                </wp:positionV>
                <wp:extent cx="7552267" cy="10679289"/>
                <wp:effectExtent l="0" t="0" r="0" b="8255"/>
                <wp:wrapNone/>
                <wp:docPr id="16" name="Rechteck 16"/>
                <wp:cNvGraphicFramePr/>
                <a:graphic xmlns:a="http://schemas.openxmlformats.org/drawingml/2006/main">
                  <a:graphicData uri="http://schemas.microsoft.com/office/word/2010/wordprocessingShape">
                    <wps:wsp>
                      <wps:cNvSpPr/>
                      <wps:spPr>
                        <a:xfrm>
                          <a:off x="0" y="0"/>
                          <a:ext cx="7552267" cy="10679289"/>
                        </a:xfrm>
                        <a:prstGeom prst="rect">
                          <a:avLst/>
                        </a:prstGeom>
                        <a:solidFill>
                          <a:srgbClr val="C8D3D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3C6A85" id="Rechteck 16" o:spid="_x0000_s1026" style="position:absolute;margin-left:0;margin-top:-70.65pt;width:594.65pt;height:840.9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" fillcolor="#c8d3d9" stroked="f" strokeweight="1pt">
                <w10:wrap anchorx="page"/>
              </v:rect>
            </w:pict>
          </mc:Fallback>
        </mc:AlternateContent>
      </w:r>
    </w:p>
    <w:sectPr w:rsidR="003A6314" w:rsidRPr="006420C3" w:rsidSect="002E250B">
      <w:headerReference w:type="even" r:id="rId106"/>
      <w:type w:val="evenPage"/>
      <w:pgSz w:w="11906" w:h="16838"/>
      <w:pgMar w:top="1417" w:right="1417" w:bottom="1134" w:left="1417" w:header="708" w:footer="708"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Ratzinger Evelyn" w:date="2026-06-08T12:50:00Z" w:initials="ER">
    <w:p w14:paraId="4AF148FC" w14:textId="77777777" w:rsidR="008704CF" w:rsidRDefault="008704CF" w:rsidP="008704CF">
      <w:pPr>
        <w:pStyle w:val="Kommentartext"/>
      </w:pPr>
      <w:r>
        <w:rPr>
          <w:rStyle w:val="Kommentarzeichen"/>
        </w:rPr>
        <w:annotationRef/>
      </w:r>
      <w:r>
        <w:t xml:space="preserve">Bei der nächsten Revision: </w:t>
      </w:r>
    </w:p>
    <w:p w14:paraId="2CC96874" w14:textId="77777777" w:rsidR="008704CF" w:rsidRDefault="008704CF" w:rsidP="008704CF">
      <w:pPr>
        <w:pStyle w:val="Kommentartext"/>
      </w:pPr>
      <w:r>
        <w:t xml:space="preserve">Bitte die nicht verwendeten LV-Typen löschen bzw. auf die richtigen und ausschließlich verwendeten LV-Typen korrigieren und diese beschreiben. </w:t>
      </w:r>
    </w:p>
  </w:comment>
  <w:comment w:id="29" w:author="Ratzinger Evelyn" w:date="2026-06-08T14:38:00Z" w:initials="ER">
    <w:p w14:paraId="6BD0AB56" w14:textId="77777777" w:rsidR="009B6EDE" w:rsidRDefault="007534B6" w:rsidP="009B6EDE">
      <w:pPr>
        <w:pStyle w:val="Kommentartext"/>
      </w:pPr>
      <w:r>
        <w:rPr>
          <w:rStyle w:val="Kommentarzeichen"/>
        </w:rPr>
        <w:annotationRef/>
      </w:r>
      <w:r w:rsidR="009B6EDE">
        <w:t xml:space="preserve">@Werner/Thomas: Hier hat Werner 67 hingeschrieben, ich habs jetzt so übernommen, wie auch dem BMFWF gemeldet mit 52 (lt. meinem Verständnis müsste es da dann bei 6 ECTS auch 52 UE sein --&gt; bitte um Kontrolle, ob das so stimmt? Ansonsten bitte mir zurückmelden. Danke! </w:t>
      </w:r>
    </w:p>
  </w:comment>
  <w:comment w:id="40" w:author="Birgit Gschwandtner" w:date="2026-03-26T10:30:00Z" w:initials="BG">
    <w:p w14:paraId="79FE5F59" w14:textId="6FCB18FB" w:rsidR="00D220B7" w:rsidRDefault="001071F1">
      <w:r>
        <w:annotationRef/>
      </w:r>
      <w:r w:rsidRPr="1C728310">
        <w:t>lt. Curriculumsmatrix 3 SWS</w:t>
      </w:r>
    </w:p>
  </w:comment>
  <w:comment w:id="41" w:author="Caspari Thomas" w:date="2026-04-23T10:03:00Z" w:initials="CT">
    <w:p w14:paraId="468DB681" w14:textId="07515800" w:rsidR="00926384" w:rsidRDefault="00926384">
      <w:r>
        <w:annotationRef/>
      </w:r>
      <w:r w:rsidRPr="15824685">
        <w:t>sind 4 SWS im Curriculum</w:t>
      </w:r>
    </w:p>
  </w:comment>
  <w:comment w:id="42" w:author="werner.kaltner-pomwenger@fh-salzburg.ac.at" w:date="2026-04-24T11:25:00Z" w:initials="we">
    <w:p w14:paraId="7C78401F" w14:textId="0C57FA71" w:rsidR="004E09EA" w:rsidRDefault="004E09EA">
      <w:pPr>
        <w:pStyle w:val="CommentText"/>
      </w:pPr>
      <w:r>
        <w:rPr>
          <w:rStyle w:val="CommentReference"/>
        </w:rPr>
        <w:annotationRef/>
      </w:r>
      <w:r w:rsidRPr="1616FAC3">
        <w:t>Aufgrund 2 UE-Gruppen in der fh-internen Curriculumsmatrix mit 3SWS abgebildet. ALVS sind korrekt.</w:t>
      </w:r>
    </w:p>
  </w:comment>
  <w:comment w:id="43" w:author="Birgit Gschwandtner" w:date="2026-03-26T10:33:00Z" w:initials="BG">
    <w:p w14:paraId="606E7AB3" w14:textId="248EE905" w:rsidR="00D220B7" w:rsidRDefault="001071F1">
      <w:r>
        <w:annotationRef/>
      </w:r>
      <w:r w:rsidRPr="2639EF04">
        <w:t>lt. Curriculumsmatrix 3 SWS</w:t>
      </w:r>
    </w:p>
  </w:comment>
  <w:comment w:id="44" w:author="Caspari Thomas" w:date="2026-04-23T10:03:00Z" w:initials="CT">
    <w:p w14:paraId="0E2304EB" w14:textId="4DF60FF0" w:rsidR="00926384" w:rsidRDefault="00926384">
      <w:r>
        <w:annotationRef/>
      </w:r>
      <w:r w:rsidRPr="49D93B67">
        <w:t>sind 4 SWS im Curricukulum</w:t>
      </w:r>
    </w:p>
  </w:comment>
  <w:comment w:id="45" w:author="werner.kaltner-pomwenger@fh-salzburg.ac.at" w:date="2026-04-24T11:26:00Z" w:initials="we">
    <w:p w14:paraId="61AF8C5E" w14:textId="58FE6B09" w:rsidR="004E09EA" w:rsidRDefault="004E09EA">
      <w:pPr>
        <w:pStyle w:val="CommentText"/>
      </w:pPr>
      <w:r>
        <w:rPr>
          <w:rStyle w:val="CommentReference"/>
        </w:rPr>
        <w:annotationRef/>
      </w:r>
      <w:r w:rsidRPr="753976DE">
        <w:t>Aufgrund 2 UE-Gruppen in der fh-internen Curriculumsmatrix mit 3SWS abgebildet. ALVS sind korrekt.</w:t>
      </w:r>
    </w:p>
  </w:comment>
  <w:comment w:id="46" w:author="Birgit Gschwandtner" w:date="2026-03-26T10:35:00Z" w:initials="BG">
    <w:p w14:paraId="32EDD259" w14:textId="4E80ADB0" w:rsidR="00D220B7" w:rsidRDefault="001071F1">
      <w:r>
        <w:annotationRef/>
      </w:r>
      <w:r w:rsidRPr="6EFBBAFC">
        <w:t>lt. Curriculumsmatrix 3 SWS</w:t>
      </w:r>
    </w:p>
  </w:comment>
  <w:comment w:id="47" w:author="Caspari Thomas" w:date="2026-04-23T10:04:00Z" w:initials="CT">
    <w:p w14:paraId="5D25C671" w14:textId="509879CD" w:rsidR="00926384" w:rsidRDefault="00926384">
      <w:r>
        <w:annotationRef/>
      </w:r>
      <w:r w:rsidRPr="64D17DBA">
        <w:t>Sind 4 SWS im Curriculum</w:t>
      </w:r>
    </w:p>
  </w:comment>
  <w:comment w:id="48" w:author="werner.kaltner-pomwenger@fh-salzburg.ac.at" w:date="2026-04-24T11:26:00Z" w:initials="we">
    <w:p w14:paraId="1B7CB41D" w14:textId="76A95A81" w:rsidR="004E09EA" w:rsidRDefault="004E09EA">
      <w:pPr>
        <w:pStyle w:val="CommentText"/>
      </w:pPr>
      <w:r>
        <w:rPr>
          <w:rStyle w:val="CommentReference"/>
        </w:rPr>
        <w:annotationRef/>
      </w:r>
      <w:r w:rsidRPr="10DCC722">
        <w:t>Aufgrund 2 UE-Gruppen in der fh-internen Curriculumsmatrix mit 3SWS abgebildet. ALVS sind korrekt.</w:t>
      </w:r>
    </w:p>
  </w:comment>
  <w:comment w:id="51" w:author="Birgit Gschwandtner" w:date="2026-03-26T10:37:00Z" w:initials="BG">
    <w:p w14:paraId="18F89FD9" w14:textId="746BE439" w:rsidR="00D220B7" w:rsidRDefault="001071F1">
      <w:r>
        <w:annotationRef/>
      </w:r>
      <w:r w:rsidRPr="7D4CF063">
        <w:t>lt. Curriculumsmatrix 1 SWS</w:t>
      </w:r>
    </w:p>
  </w:comment>
  <w:comment w:id="52" w:author="Caspari Thomas" w:date="2026-04-23T10:05:00Z" w:initials="CT">
    <w:p w14:paraId="2BD7A3FA" w14:textId="53BAA4EB" w:rsidR="00926384" w:rsidRDefault="00926384">
      <w:r>
        <w:annotationRef/>
      </w:r>
      <w:r w:rsidRPr="78E8068E">
        <w:t>auf 1 SWS geändert</w:t>
      </w:r>
    </w:p>
  </w:comment>
  <w:comment w:id="53" w:author="Birgit Gschwandtner" w:date="2026-03-26T10:40:00Z" w:initials="BG">
    <w:p w14:paraId="06F5B455" w14:textId="5C330B90" w:rsidR="00D220B7" w:rsidRDefault="001071F1">
      <w:r>
        <w:annotationRef/>
      </w:r>
      <w:r w:rsidRPr="22AF3BAF">
        <w:t>lt. Curriculumsmatrix "IL"</w:t>
      </w:r>
    </w:p>
  </w:comment>
  <w:comment w:id="54" w:author="Caspari Thomas" w:date="2026-04-23T10:05:00Z" w:initials="CT">
    <w:p w14:paraId="370D1FEB" w14:textId="2AD86870" w:rsidR="00926384" w:rsidRDefault="00926384">
      <w:r>
        <w:annotationRef/>
      </w:r>
      <w:r w:rsidRPr="3924C83A">
        <w:t>auf IL geändert</w:t>
      </w:r>
    </w:p>
  </w:comment>
  <w:comment w:id="57" w:author="Isabell Patterer-Pulido" w:date="2026-03-27T07:57:00Z" w:initials="IP">
    <w:p w14:paraId="77084EFD" w14:textId="77777777" w:rsidR="005F7C5A" w:rsidRDefault="005F7C5A" w:rsidP="005F7C5A">
      <w:pPr>
        <w:pStyle w:val="CommentText"/>
      </w:pPr>
      <w:r>
        <w:rPr>
          <w:rStyle w:val="CommentReference"/>
        </w:rPr>
        <w:annotationRef/>
      </w:r>
      <w:r>
        <w:t>Bitte noch vereinheitlichen, ob Abkürzung jetzt ILV oder IL. Variiert in den Modulbeschreibungen und es handelt sich um den selben Typ.</w:t>
      </w:r>
    </w:p>
  </w:comment>
  <w:comment w:id="58" w:author="Caspari Thomas" w:date="2026-04-23T10:15:00Z" w:initials="CT">
    <w:p w14:paraId="5A1E36DB" w14:textId="71F1B6E4" w:rsidR="00926384" w:rsidRDefault="00926384">
      <w:r>
        <w:annotationRef/>
      </w:r>
      <w:r w:rsidRPr="17DC1CDE">
        <w:t>auf IL normiert</w:t>
      </w:r>
    </w:p>
  </w:comment>
  <w:comment w:id="66" w:author="Birgit Gschwandtner" w:date="2026-03-26T10:48:00Z" w:initials="BG">
    <w:p w14:paraId="1D30B43E" w14:textId="2494C4EF" w:rsidR="00D220B7" w:rsidRDefault="001071F1">
      <w:r>
        <w:annotationRef/>
      </w:r>
      <w:r w:rsidRPr="7548898D">
        <w:t>lt. Curriculumsmatrix 7 SWS</w:t>
      </w:r>
    </w:p>
  </w:comment>
  <w:comment w:id="67" w:author="werner.kaltner-pomwenger@fh-salzburg.ac.at" w:date="2026-04-24T11:28:00Z" w:initials="we">
    <w:p w14:paraId="44697D98" w14:textId="62DED2FE" w:rsidR="004E09EA" w:rsidRDefault="004E09EA">
      <w:pPr>
        <w:pStyle w:val="CommentText"/>
      </w:pPr>
      <w:r>
        <w:rPr>
          <w:rStyle w:val="CommentReference"/>
        </w:rPr>
        <w:annotationRef/>
      </w:r>
      <w:r w:rsidRPr="60279110">
        <w:t>Korrigiert auf 4,5. Aufgrund 2 UE-Gruppen in der fh-internen Curriculumsmatrix mit 7SWS abgebildet. ALVS sind korrekt.</w:t>
      </w:r>
    </w:p>
  </w:comment>
  <w:comment w:id="68" w:author="Birgit Gschwandtner" w:date="2026-03-26T10:49:00Z" w:initials="BG">
    <w:p w14:paraId="14DD3F71" w14:textId="2E8E9D86" w:rsidR="00D220B7" w:rsidRDefault="001071F1">
      <w:r>
        <w:annotationRef/>
      </w:r>
      <w:r w:rsidRPr="0EE8D953">
        <w:t>lt. Curriculumsmatrix 3 SWS</w:t>
      </w:r>
    </w:p>
  </w:comment>
  <w:comment w:id="69" w:author="Caspari Thomas" w:date="2026-04-23T10:19:00Z" w:initials="CT">
    <w:p w14:paraId="2426FB66" w14:textId="6A5745CA" w:rsidR="00926384" w:rsidRDefault="00926384">
      <w:r>
        <w:annotationRef/>
      </w:r>
      <w:r w:rsidRPr="5004E684">
        <w:t>ist 4,5</w:t>
      </w:r>
    </w:p>
  </w:comment>
  <w:comment w:id="70" w:author="werner.kaltner-pomwenger@fh-salzburg.ac.at" w:date="2026-04-24T11:28:00Z" w:initials="we">
    <w:p w14:paraId="6CAA2FEA" w14:textId="69CFCBB2" w:rsidR="004E09EA" w:rsidRDefault="004E09EA">
      <w:pPr>
        <w:pStyle w:val="CommentText"/>
      </w:pPr>
      <w:r>
        <w:rPr>
          <w:rStyle w:val="CommentReference"/>
        </w:rPr>
        <w:annotationRef/>
      </w:r>
      <w:r w:rsidRPr="2045AFA4">
        <w:t>4SWS sind korrekt. Aufgrund 2 UE-Gruppen in der fh-internen Curriculumsmatrix mit 3SWS abgebildet. ALVS sind korrekt.</w:t>
      </w:r>
    </w:p>
  </w:comment>
  <w:comment w:id="71" w:author="Birgit Gschwandtner" w:date="2026-03-26T10:50:00Z" w:initials="BG">
    <w:p w14:paraId="5CD3FE57" w14:textId="2F7DEC93" w:rsidR="00D220B7" w:rsidRDefault="001071F1">
      <w:r>
        <w:annotationRef/>
      </w:r>
      <w:r w:rsidRPr="6F013E92">
        <w:t>lt. Curriculumsmatrix 3 SWS</w:t>
      </w:r>
    </w:p>
  </w:comment>
  <w:comment w:id="72" w:author="Caspari Thomas" w:date="2026-04-23T10:19:00Z" w:initials="CT">
    <w:p w14:paraId="30DE5F48" w14:textId="44214712" w:rsidR="00926384" w:rsidRDefault="00926384">
      <w:r>
        <w:annotationRef/>
      </w:r>
      <w:r w:rsidRPr="0FB76454">
        <w:t>ist 4 SWS</w:t>
      </w:r>
    </w:p>
  </w:comment>
  <w:comment w:id="73" w:author="werner.kaltner-pomwenger@fh-salzburg.ac.at" w:date="2026-04-24T11:28:00Z" w:initials="we">
    <w:p w14:paraId="1902ED39" w14:textId="404C48D1" w:rsidR="004E09EA" w:rsidRDefault="004E09EA">
      <w:pPr>
        <w:pStyle w:val="CommentText"/>
      </w:pPr>
      <w:r>
        <w:rPr>
          <w:rStyle w:val="CommentReference"/>
        </w:rPr>
        <w:annotationRef/>
      </w:r>
      <w:r w:rsidRPr="624368F7">
        <w:t>Aufgrund 2 UE-Gruppen in der fh-internen Curriculumsmatrix mit 3SWS abgebildet. ALVS sind korrekt.</w:t>
      </w:r>
    </w:p>
  </w:comment>
  <w:comment w:id="76" w:author="Birgit Gschwandtner" w:date="2026-03-26T10:52:00Z" w:initials="BG">
    <w:p w14:paraId="5EC1B92C" w14:textId="5046A40F" w:rsidR="00D220B7" w:rsidRDefault="001071F1">
      <w:r>
        <w:annotationRef/>
      </w:r>
      <w:r w:rsidRPr="087AEB34">
        <w:t>lt. Curriculumsmatrix "Individual Project I"</w:t>
      </w:r>
    </w:p>
  </w:comment>
  <w:comment w:id="77" w:author="Caspari Thomas" w:date="2026-04-23T10:21:00Z" w:initials="CT">
    <w:p w14:paraId="351C6BD6" w14:textId="3989C7FD" w:rsidR="00926384" w:rsidRDefault="00926384">
      <w:r>
        <w:annotationRef/>
      </w:r>
      <w:r w:rsidRPr="42C9C538">
        <w:t>geändert zu Individual Project I</w:t>
      </w:r>
    </w:p>
  </w:comment>
  <w:comment w:id="78" w:author="Birgit Gschwandtner" w:date="2026-03-26T10:51:00Z" w:initials="BG">
    <w:p w14:paraId="7A7E626A" w14:textId="52586904" w:rsidR="00D220B7" w:rsidRDefault="001071F1">
      <w:r>
        <w:annotationRef/>
      </w:r>
      <w:r w:rsidRPr="05908553">
        <w:t>lt. Curriculumsmatrix 3,5 SWS</w:t>
      </w:r>
    </w:p>
    <w:p w14:paraId="1269B290" w14:textId="4936E84B" w:rsidR="00D220B7" w:rsidRDefault="00D220B7"/>
  </w:comment>
  <w:comment w:id="79" w:author="Caspari Thomas" w:date="2026-04-23T10:23:00Z" w:initials="CT">
    <w:p w14:paraId="189D24E7" w14:textId="3A046F41" w:rsidR="00926384" w:rsidRDefault="00926384">
      <w:r>
        <w:annotationRef/>
      </w:r>
      <w:r w:rsidRPr="7EC02319">
        <w:t>4 ECTS ist richtig</w:t>
      </w:r>
    </w:p>
  </w:comment>
  <w:comment w:id="80" w:author="werner.kaltner-pomwenger@fh-salzburg.ac.at" w:date="2026-04-24T11:35:00Z" w:initials="we">
    <w:p w14:paraId="0CFB0880" w14:textId="29AD55D5" w:rsidR="004E09EA" w:rsidRDefault="004E09EA">
      <w:pPr>
        <w:pStyle w:val="CommentText"/>
      </w:pPr>
      <w:r>
        <w:rPr>
          <w:rStyle w:val="CommentReference"/>
        </w:rPr>
        <w:annotationRef/>
      </w:r>
      <w:r w:rsidRPr="47E475CB">
        <w:t>In der fh-internen Curriculumsmatrix mit 3,5SWS abgebildet damit die anteiligen ALVS sind korrekt sind. Siehe dazu Notiz in der Curriculumsmatrix.</w:t>
      </w:r>
    </w:p>
  </w:comment>
  <w:comment w:id="81" w:author="Birgit Gschwandtner" w:date="2026-03-26T10:56:00Z" w:initials="BG">
    <w:p w14:paraId="01F198D2" w14:textId="62F41145" w:rsidR="00D220B7" w:rsidRDefault="001071F1">
      <w:r>
        <w:annotationRef/>
      </w:r>
      <w:r w:rsidRPr="028EFD4B">
        <w:t>lt. Curriculumsmatrix 3,5 SWS</w:t>
      </w:r>
    </w:p>
  </w:comment>
  <w:comment w:id="82" w:author="Caspari Thomas" w:date="2026-04-23T10:23:00Z" w:initials="CT">
    <w:p w14:paraId="5AF31D9A" w14:textId="2F6BD034" w:rsidR="00926384" w:rsidRDefault="00926384">
      <w:r>
        <w:annotationRef/>
      </w:r>
      <w:r w:rsidRPr="722B8B70">
        <w:t>2 SWS ist korrekt</w:t>
      </w:r>
    </w:p>
  </w:comment>
  <w:comment w:id="83" w:author="werner.kaltner-pomwenger@fh-salzburg.ac.at" w:date="2026-04-24T11:35:00Z" w:initials="we">
    <w:p w14:paraId="773FE210" w14:textId="1EF44786" w:rsidR="004E09EA" w:rsidRDefault="004E09EA">
      <w:pPr>
        <w:pStyle w:val="CommentText"/>
      </w:pPr>
      <w:r>
        <w:rPr>
          <w:rStyle w:val="CommentReference"/>
        </w:rPr>
        <w:annotationRef/>
      </w:r>
      <w:r w:rsidRPr="064BAEC2">
        <w:t>In der fh-internen Curriculumsmatrix mit 3,5SWS abgebildet damit die anteiligen ALVS sind korrekt sind. Siehe dazu Notiz in der Curriculumsmatrix.</w:t>
      </w:r>
    </w:p>
  </w:comment>
  <w:comment w:id="86" w:author="Birgit Gschwandtner" w:date="2026-03-26T10:58:00Z" w:initials="BG">
    <w:p w14:paraId="3B37F20E" w14:textId="51D48257" w:rsidR="00D220B7" w:rsidRDefault="001071F1">
      <w:r>
        <w:annotationRef/>
      </w:r>
      <w:r w:rsidRPr="1565FD94">
        <w:t>lt. Curriculumsmatrix "Quality Assurance"</w:t>
      </w:r>
    </w:p>
  </w:comment>
  <w:comment w:id="87" w:author="Caspari Thomas" w:date="2026-04-23T10:30:00Z" w:initials="CT">
    <w:p w14:paraId="59A1DB48" w14:textId="543B80E4" w:rsidR="00926384" w:rsidRDefault="00926384">
      <w:r>
        <w:annotationRef/>
      </w:r>
      <w:r w:rsidRPr="33EF0BEE">
        <w:t>Quality Assurance in Medical AI ist jetzt der Titel</w:t>
      </w:r>
    </w:p>
  </w:comment>
  <w:comment w:id="90" w:author="Birgit Gschwandtner" w:date="2026-03-26T10:59:00Z" w:initials="BG">
    <w:p w14:paraId="1B32613A" w14:textId="63599990" w:rsidR="00D220B7" w:rsidRDefault="001071F1">
      <w:r>
        <w:annotationRef/>
      </w:r>
      <w:r w:rsidRPr="47A7DC71">
        <w:t>lt. Curriculumsmatrix 1,5 ECTS und 1,5 SWS</w:t>
      </w:r>
    </w:p>
  </w:comment>
  <w:comment w:id="91" w:author="Caspari Thomas" w:date="2026-04-23T10:42:00Z" w:initials="CT">
    <w:p w14:paraId="053C386A" w14:textId="79A5BF20" w:rsidR="00926384" w:rsidRDefault="00926384">
      <w:r>
        <w:annotationRef/>
      </w:r>
      <w:r w:rsidRPr="33921B9C">
        <w:t>jetzt 0,5 SWS</w:t>
      </w:r>
    </w:p>
  </w:comment>
  <w:comment w:id="94" w:author="Birgit Gschwandtner" w:date="2026-03-26T11:01:00Z" w:initials="BG">
    <w:p w14:paraId="32B5F059" w14:textId="4027173B" w:rsidR="00D220B7" w:rsidRDefault="001071F1">
      <w:r>
        <w:annotationRef/>
      </w:r>
      <w:r w:rsidRPr="328218D1">
        <w:t>lt. Curriculumsmatrix "Lecture Series"</w:t>
      </w:r>
    </w:p>
  </w:comment>
  <w:comment w:id="95" w:author="Caspari Thomas" w:date="2026-04-23T10:50:00Z" w:initials="CT">
    <w:p w14:paraId="36AB43A7" w14:textId="08058930" w:rsidR="00926384" w:rsidRDefault="00926384">
      <w:r>
        <w:annotationRef/>
      </w:r>
      <w:r w:rsidRPr="294E9FFA">
        <w:t>jetzt durchgehend Invited Talks (Ringvorlesung)</w:t>
      </w:r>
    </w:p>
  </w:comment>
  <w:comment w:id="96" w:author="Birgit Gschwandtner" w:date="2026-03-26T11:02:00Z" w:initials="BG">
    <w:p w14:paraId="64F42463" w14:textId="51587599" w:rsidR="00D220B7" w:rsidRDefault="001071F1">
      <w:r>
        <w:annotationRef/>
      </w:r>
      <w:r w:rsidRPr="6F3AAB6E">
        <w:t>lt. Curriculumsmatrix "Invited Talks"</w:t>
      </w:r>
    </w:p>
  </w:comment>
  <w:comment w:id="97" w:author="Caspari Thomas" w:date="2026-04-23T10:54:00Z" w:initials="CT">
    <w:p w14:paraId="52538163" w14:textId="2A035E71" w:rsidR="00926384" w:rsidRDefault="00926384">
      <w:r>
        <w:annotationRef/>
      </w:r>
      <w:r w:rsidRPr="50A06208">
        <w:t>angepasst</w:t>
      </w:r>
    </w:p>
  </w:comment>
  <w:comment w:id="98" w:author="Birgit Gschwandtner" w:date="2026-03-26T11:03:00Z" w:initials="BG">
    <w:p w14:paraId="6D815BCE" w14:textId="563AC34E" w:rsidR="00D220B7" w:rsidRDefault="001071F1">
      <w:r>
        <w:annotationRef/>
      </w:r>
      <w:r w:rsidRPr="76043E49">
        <w:t>lt. Curriculumsmatrix "Invited Talks"</w:t>
      </w:r>
    </w:p>
  </w:comment>
  <w:comment w:id="99" w:author="Birgit Gschwandtner" w:date="2026-03-26T11:04:00Z" w:initials="BG">
    <w:p w14:paraId="1F94ED5F" w14:textId="407483E4" w:rsidR="00D220B7" w:rsidRDefault="001071F1">
      <w:r>
        <w:annotationRef/>
      </w:r>
      <w:r w:rsidRPr="07A09DAC">
        <w:t>lt. Curriculumsmatrix "Invited Talks"</w:t>
      </w:r>
    </w:p>
  </w:comment>
  <w:comment w:id="110" w:author="Birgit Gschwandtner" w:date="2026-03-26T11:06:00Z" w:initials="BG">
    <w:p w14:paraId="1EC61812" w14:textId="0F208866" w:rsidR="00D220B7" w:rsidRDefault="001071F1">
      <w:r>
        <w:annotationRef/>
      </w:r>
      <w:r w:rsidRPr="50905C6B">
        <w:t>lt. Curriculumsmatrix "SE"</w:t>
      </w:r>
    </w:p>
  </w:comment>
  <w:comment w:id="111" w:author="Caspari Thomas" w:date="2026-04-23T10:58:00Z" w:initials="CT">
    <w:p w14:paraId="6B896F00" w14:textId="646D02CA" w:rsidR="00926384" w:rsidRDefault="00926384">
      <w:r>
        <w:annotationRef/>
      </w:r>
      <w:r w:rsidRPr="592AF620">
        <w:t>berichtigt</w:t>
      </w:r>
    </w:p>
  </w:comment>
  <w:comment w:id="116" w:author="Birgit Gschwandtner" w:date="2026-03-26T11:09:00Z" w:initials="BG">
    <w:p w14:paraId="01E8C7E2" w14:textId="7A04F70F" w:rsidR="00D220B7" w:rsidRDefault="001071F1">
      <w:r>
        <w:annotationRef/>
      </w:r>
      <w:r w:rsidRPr="0637755B">
        <w:t>lt. Curriculumsatrix "Individual Project II"</w:t>
      </w:r>
    </w:p>
  </w:comment>
  <w:comment w:id="117" w:author="Caspari Thomas" w:date="2026-04-23T11:00:00Z" w:initials="CT">
    <w:p w14:paraId="0A08926C" w14:textId="32602D8F" w:rsidR="00926384" w:rsidRDefault="00926384">
      <w:r>
        <w:annotationRef/>
      </w:r>
      <w:r w:rsidRPr="3F5F5CE4">
        <w:t>berichtigt</w:t>
      </w:r>
    </w:p>
  </w:comment>
  <w:comment w:id="118" w:author="Birgit Gschwandtner" w:date="2026-03-26T11:08:00Z" w:initials="BG">
    <w:p w14:paraId="577BB033" w14:textId="5ADC720C" w:rsidR="00D220B7" w:rsidRDefault="001071F1">
      <w:r>
        <w:annotationRef/>
      </w:r>
      <w:r w:rsidRPr="6AA27C67">
        <w:t>lt. Curriculumsmatrix 3,5 SWS</w:t>
      </w:r>
    </w:p>
  </w:comment>
  <w:comment w:id="119" w:author="Caspari Thomas" w:date="2026-04-23T11:00:00Z" w:initials="CT">
    <w:p w14:paraId="3FB754FF" w14:textId="49142FD1" w:rsidR="00926384" w:rsidRDefault="00926384">
      <w:r>
        <w:annotationRef/>
      </w:r>
      <w:r w:rsidRPr="5A32FA9E">
        <w:t>2 SWS ist korrekt</w:t>
      </w:r>
    </w:p>
  </w:comment>
  <w:comment w:id="120" w:author="werner.kaltner-pomwenger@fh-salzburg.ac.at" w:date="2026-04-24T11:56:00Z" w:initials="we">
    <w:p w14:paraId="6A5A4209" w14:textId="07F15761" w:rsidR="004E09EA" w:rsidRDefault="004E09EA">
      <w:pPr>
        <w:pStyle w:val="CommentText"/>
      </w:pPr>
      <w:r>
        <w:rPr>
          <w:rStyle w:val="CommentReference"/>
        </w:rPr>
        <w:annotationRef/>
      </w:r>
      <w:r w:rsidRPr="0E05EDBA">
        <w:t>In der fh-internen Curriculumsmatrix mit 3,5SWS abgebildet damit die anteiligen ALVS sind korrekt sind. Siehe dazu Notiz in der Curriculumsmatrix.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C96874" w15:done="0"/>
  <w15:commentEx w15:paraId="6BD0AB56" w15:done="0"/>
  <w15:commentEx w15:paraId="79FE5F59" w15:done="0"/>
  <w15:commentEx w15:paraId="468DB681" w15:paraIdParent="79FE5F59" w15:done="0"/>
  <w15:commentEx w15:paraId="7C78401F" w15:paraIdParent="79FE5F59" w15:done="0"/>
  <w15:commentEx w15:paraId="606E7AB3" w15:done="0"/>
  <w15:commentEx w15:paraId="0E2304EB" w15:paraIdParent="606E7AB3" w15:done="0"/>
  <w15:commentEx w15:paraId="61AF8C5E" w15:paraIdParent="606E7AB3" w15:done="0"/>
  <w15:commentEx w15:paraId="32EDD259" w15:done="0"/>
  <w15:commentEx w15:paraId="5D25C671" w15:paraIdParent="32EDD259" w15:done="0"/>
  <w15:commentEx w15:paraId="1B7CB41D" w15:paraIdParent="32EDD259" w15:done="0"/>
  <w15:commentEx w15:paraId="18F89FD9" w15:done="0"/>
  <w15:commentEx w15:paraId="2BD7A3FA" w15:paraIdParent="18F89FD9" w15:done="0"/>
  <w15:commentEx w15:paraId="06F5B455" w15:done="0"/>
  <w15:commentEx w15:paraId="370D1FEB" w15:paraIdParent="06F5B455" w15:done="0"/>
  <w15:commentEx w15:paraId="77084EFD" w15:done="0"/>
  <w15:commentEx w15:paraId="5A1E36DB" w15:paraIdParent="77084EFD" w15:done="0"/>
  <w15:commentEx w15:paraId="1D30B43E" w15:done="0"/>
  <w15:commentEx w15:paraId="44697D98" w15:paraIdParent="1D30B43E" w15:done="0"/>
  <w15:commentEx w15:paraId="14DD3F71" w15:done="0"/>
  <w15:commentEx w15:paraId="2426FB66" w15:paraIdParent="14DD3F71" w15:done="0"/>
  <w15:commentEx w15:paraId="6CAA2FEA" w15:paraIdParent="14DD3F71" w15:done="0"/>
  <w15:commentEx w15:paraId="5CD3FE57" w15:done="0"/>
  <w15:commentEx w15:paraId="30DE5F48" w15:paraIdParent="5CD3FE57" w15:done="0"/>
  <w15:commentEx w15:paraId="1902ED39" w15:paraIdParent="5CD3FE57" w15:done="0"/>
  <w15:commentEx w15:paraId="5EC1B92C" w15:done="0"/>
  <w15:commentEx w15:paraId="351C6BD6" w15:paraIdParent="5EC1B92C" w15:done="0"/>
  <w15:commentEx w15:paraId="1269B290" w15:done="0"/>
  <w15:commentEx w15:paraId="189D24E7" w15:paraIdParent="1269B290" w15:done="0"/>
  <w15:commentEx w15:paraId="0CFB0880" w15:paraIdParent="1269B290" w15:done="0"/>
  <w15:commentEx w15:paraId="01F198D2" w15:done="0"/>
  <w15:commentEx w15:paraId="5AF31D9A" w15:paraIdParent="01F198D2" w15:done="0"/>
  <w15:commentEx w15:paraId="773FE210" w15:paraIdParent="01F198D2" w15:done="0"/>
  <w15:commentEx w15:paraId="3B37F20E" w15:done="0"/>
  <w15:commentEx w15:paraId="59A1DB48" w15:paraIdParent="3B37F20E" w15:done="0"/>
  <w15:commentEx w15:paraId="1B32613A" w15:done="0"/>
  <w15:commentEx w15:paraId="053C386A" w15:paraIdParent="1B32613A" w15:done="0"/>
  <w15:commentEx w15:paraId="32B5F059" w15:done="0"/>
  <w15:commentEx w15:paraId="36AB43A7" w15:paraIdParent="32B5F059" w15:done="0"/>
  <w15:commentEx w15:paraId="64F42463" w15:done="0"/>
  <w15:commentEx w15:paraId="52538163" w15:paraIdParent="64F42463" w15:done="0"/>
  <w15:commentEx w15:paraId="6D815BCE" w15:done="0"/>
  <w15:commentEx w15:paraId="1F94ED5F" w15:done="0"/>
  <w15:commentEx w15:paraId="1EC61812" w15:done="0"/>
  <w15:commentEx w15:paraId="6B896F00" w15:paraIdParent="1EC61812" w15:done="0"/>
  <w15:commentEx w15:paraId="01E8C7E2" w15:done="0"/>
  <w15:commentEx w15:paraId="0A08926C" w15:paraIdParent="01E8C7E2" w15:done="0"/>
  <w15:commentEx w15:paraId="577BB033" w15:done="0"/>
  <w15:commentEx w15:paraId="3FB754FF" w15:paraIdParent="577BB033" w15:done="0"/>
  <w15:commentEx w15:paraId="6A5A4209" w15:paraIdParent="577BB0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A1100F" w16cex:dateUtc="2026-06-08T10:50:00Z"/>
  <w16cex:commentExtensible w16cex:durableId="69949FFF" w16cex:dateUtc="2026-06-08T12:38:00Z"/>
  <w16cex:commentExtensible w16cex:durableId="45D1AB44" w16cex:dateUtc="2026-03-26T09:30:00Z"/>
  <w16cex:commentExtensible w16cex:durableId="73486953" w16cex:dateUtc="2026-04-23T08:03:00Z"/>
  <w16cex:commentExtensible w16cex:durableId="6B55FF82" w16cex:dateUtc="2026-04-24T09:25:00Z"/>
  <w16cex:commentExtensible w16cex:durableId="3C502369" w16cex:dateUtc="2026-03-26T09:33:00Z"/>
  <w16cex:commentExtensible w16cex:durableId="6C7CF7DE" w16cex:dateUtc="2026-04-23T08:03:00Z"/>
  <w16cex:commentExtensible w16cex:durableId="0546B652" w16cex:dateUtc="2026-04-24T09:26:00Z"/>
  <w16cex:commentExtensible w16cex:durableId="5DF38421" w16cex:dateUtc="2026-03-26T09:35:00Z"/>
  <w16cex:commentExtensible w16cex:durableId="55A1B532" w16cex:dateUtc="2026-04-23T08:04:00Z"/>
  <w16cex:commentExtensible w16cex:durableId="0E1F7AF8" w16cex:dateUtc="2026-04-24T09:26:00Z"/>
  <w16cex:commentExtensible w16cex:durableId="6D98465B" w16cex:dateUtc="2026-03-26T09:37:00Z"/>
  <w16cex:commentExtensible w16cex:durableId="7A2B82F8" w16cex:dateUtc="2026-04-23T08:05:00Z"/>
  <w16cex:commentExtensible w16cex:durableId="7AEA0208" w16cex:dateUtc="2026-03-26T09:40:00Z"/>
  <w16cex:commentExtensible w16cex:durableId="5EE2A1B2" w16cex:dateUtc="2026-04-23T08:05:00Z"/>
  <w16cex:commentExtensible w16cex:durableId="69D42681" w16cex:dateUtc="2026-03-27T06:57:00Z"/>
  <w16cex:commentExtensible w16cex:durableId="5327BE6D" w16cex:dateUtc="2026-04-23T08:15:00Z"/>
  <w16cex:commentExtensible w16cex:durableId="72A2521B" w16cex:dateUtc="2026-03-26T09:48:00Z"/>
  <w16cex:commentExtensible w16cex:durableId="6BD114E2" w16cex:dateUtc="2026-04-24T09:28:00Z"/>
  <w16cex:commentExtensible w16cex:durableId="2C83ACA5" w16cex:dateUtc="2026-03-26T09:49:00Z"/>
  <w16cex:commentExtensible w16cex:durableId="774AA908" w16cex:dateUtc="2026-04-23T08:19:00Z"/>
  <w16cex:commentExtensible w16cex:durableId="51C79F05" w16cex:dateUtc="2026-04-24T09:28:00Z"/>
  <w16cex:commentExtensible w16cex:durableId="56FB6323" w16cex:dateUtc="2026-03-26T09:50:00Z"/>
  <w16cex:commentExtensible w16cex:durableId="533817F7" w16cex:dateUtc="2026-04-23T08:19:00Z"/>
  <w16cex:commentExtensible w16cex:durableId="618C2F26" w16cex:dateUtc="2026-04-24T09:28:00Z"/>
  <w16cex:commentExtensible w16cex:durableId="2EEDAEF1" w16cex:dateUtc="2026-03-26T09:52:00Z"/>
  <w16cex:commentExtensible w16cex:durableId="575BF16B" w16cex:dateUtc="2026-04-23T08:21:00Z"/>
  <w16cex:commentExtensible w16cex:durableId="40A533F3" w16cex:dateUtc="2026-03-26T09:51:00Z"/>
  <w16cex:commentExtensible w16cex:durableId="0D1014C6" w16cex:dateUtc="2026-04-23T08:23:00Z"/>
  <w16cex:commentExtensible w16cex:durableId="5E7E2788" w16cex:dateUtc="2026-04-24T09:35:00Z"/>
  <w16cex:commentExtensible w16cex:durableId="663CEDF9" w16cex:dateUtc="2026-03-26T09:56:00Z"/>
  <w16cex:commentExtensible w16cex:durableId="2075764A" w16cex:dateUtc="2026-04-23T08:23:00Z"/>
  <w16cex:commentExtensible w16cex:durableId="529B883A" w16cex:dateUtc="2026-04-24T09:35:00Z"/>
  <w16cex:commentExtensible w16cex:durableId="3467F792" w16cex:dateUtc="2026-03-26T09:58:00Z"/>
  <w16cex:commentExtensible w16cex:durableId="301E0BE5" w16cex:dateUtc="2026-04-23T08:30:00Z"/>
  <w16cex:commentExtensible w16cex:durableId="0D0990B0" w16cex:dateUtc="2026-03-26T09:59:00Z"/>
  <w16cex:commentExtensible w16cex:durableId="1FB471C2" w16cex:dateUtc="2026-04-23T08:42:00Z"/>
  <w16cex:commentExtensible w16cex:durableId="28869ADD" w16cex:dateUtc="2026-03-26T10:01:00Z"/>
  <w16cex:commentExtensible w16cex:durableId="0A73F7E8" w16cex:dateUtc="2026-04-23T08:50:00Z"/>
  <w16cex:commentExtensible w16cex:durableId="2E8AC984" w16cex:dateUtc="2026-03-26T10:02:00Z"/>
  <w16cex:commentExtensible w16cex:durableId="7E0C1A69" w16cex:dateUtc="2026-04-23T08:54:00Z"/>
  <w16cex:commentExtensible w16cex:durableId="13E7DFCA" w16cex:dateUtc="2026-03-26T10:03:00Z"/>
  <w16cex:commentExtensible w16cex:durableId="021078A8" w16cex:dateUtc="2026-03-26T10:04:00Z"/>
  <w16cex:commentExtensible w16cex:durableId="15C7F58B" w16cex:dateUtc="2026-03-26T10:06:00Z"/>
  <w16cex:commentExtensible w16cex:durableId="223A28E0" w16cex:dateUtc="2026-04-23T08:58:00Z"/>
  <w16cex:commentExtensible w16cex:durableId="4E9D8AE2" w16cex:dateUtc="2026-03-26T10:09:00Z"/>
  <w16cex:commentExtensible w16cex:durableId="3C80E2C6" w16cex:dateUtc="2026-04-23T09:00:00Z"/>
  <w16cex:commentExtensible w16cex:durableId="3C2E6315" w16cex:dateUtc="2026-03-26T10:08:00Z"/>
  <w16cex:commentExtensible w16cex:durableId="168AFE1A" w16cex:dateUtc="2026-04-23T09:00:00Z"/>
  <w16cex:commentExtensible w16cex:durableId="7A7AA43D" w16cex:dateUtc="2026-04-24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C96874" w16cid:durableId="1BA1100F"/>
  <w16cid:commentId w16cid:paraId="6BD0AB56" w16cid:durableId="69949FFF"/>
  <w16cid:commentId w16cid:paraId="79FE5F59" w16cid:durableId="45D1AB44"/>
  <w16cid:commentId w16cid:paraId="468DB681" w16cid:durableId="73486953"/>
  <w16cid:commentId w16cid:paraId="7C78401F" w16cid:durableId="6B55FF82"/>
  <w16cid:commentId w16cid:paraId="606E7AB3" w16cid:durableId="3C502369"/>
  <w16cid:commentId w16cid:paraId="0E2304EB" w16cid:durableId="6C7CF7DE"/>
  <w16cid:commentId w16cid:paraId="61AF8C5E" w16cid:durableId="0546B652"/>
  <w16cid:commentId w16cid:paraId="32EDD259" w16cid:durableId="5DF38421"/>
  <w16cid:commentId w16cid:paraId="5D25C671" w16cid:durableId="55A1B532"/>
  <w16cid:commentId w16cid:paraId="1B7CB41D" w16cid:durableId="0E1F7AF8"/>
  <w16cid:commentId w16cid:paraId="18F89FD9" w16cid:durableId="6D98465B"/>
  <w16cid:commentId w16cid:paraId="2BD7A3FA" w16cid:durableId="7A2B82F8"/>
  <w16cid:commentId w16cid:paraId="06F5B455" w16cid:durableId="7AEA0208"/>
  <w16cid:commentId w16cid:paraId="370D1FEB" w16cid:durableId="5EE2A1B2"/>
  <w16cid:commentId w16cid:paraId="77084EFD" w16cid:durableId="69D42681"/>
  <w16cid:commentId w16cid:paraId="5A1E36DB" w16cid:durableId="5327BE6D"/>
  <w16cid:commentId w16cid:paraId="1D30B43E" w16cid:durableId="72A2521B"/>
  <w16cid:commentId w16cid:paraId="44697D98" w16cid:durableId="6BD114E2"/>
  <w16cid:commentId w16cid:paraId="14DD3F71" w16cid:durableId="2C83ACA5"/>
  <w16cid:commentId w16cid:paraId="2426FB66" w16cid:durableId="774AA908"/>
  <w16cid:commentId w16cid:paraId="6CAA2FEA" w16cid:durableId="51C79F05"/>
  <w16cid:commentId w16cid:paraId="5CD3FE57" w16cid:durableId="56FB6323"/>
  <w16cid:commentId w16cid:paraId="30DE5F48" w16cid:durableId="533817F7"/>
  <w16cid:commentId w16cid:paraId="1902ED39" w16cid:durableId="618C2F26"/>
  <w16cid:commentId w16cid:paraId="5EC1B92C" w16cid:durableId="2EEDAEF1"/>
  <w16cid:commentId w16cid:paraId="351C6BD6" w16cid:durableId="575BF16B"/>
  <w16cid:commentId w16cid:paraId="1269B290" w16cid:durableId="40A533F3"/>
  <w16cid:commentId w16cid:paraId="189D24E7" w16cid:durableId="0D1014C6"/>
  <w16cid:commentId w16cid:paraId="0CFB0880" w16cid:durableId="5E7E2788"/>
  <w16cid:commentId w16cid:paraId="01F198D2" w16cid:durableId="663CEDF9"/>
  <w16cid:commentId w16cid:paraId="5AF31D9A" w16cid:durableId="2075764A"/>
  <w16cid:commentId w16cid:paraId="773FE210" w16cid:durableId="529B883A"/>
  <w16cid:commentId w16cid:paraId="3B37F20E" w16cid:durableId="3467F792"/>
  <w16cid:commentId w16cid:paraId="59A1DB48" w16cid:durableId="301E0BE5"/>
  <w16cid:commentId w16cid:paraId="1B32613A" w16cid:durableId="0D0990B0"/>
  <w16cid:commentId w16cid:paraId="053C386A" w16cid:durableId="1FB471C2"/>
  <w16cid:commentId w16cid:paraId="32B5F059" w16cid:durableId="28869ADD"/>
  <w16cid:commentId w16cid:paraId="36AB43A7" w16cid:durableId="0A73F7E8"/>
  <w16cid:commentId w16cid:paraId="64F42463" w16cid:durableId="2E8AC984"/>
  <w16cid:commentId w16cid:paraId="52538163" w16cid:durableId="7E0C1A69"/>
  <w16cid:commentId w16cid:paraId="6D815BCE" w16cid:durableId="13E7DFCA"/>
  <w16cid:commentId w16cid:paraId="1F94ED5F" w16cid:durableId="021078A8"/>
  <w16cid:commentId w16cid:paraId="1EC61812" w16cid:durableId="15C7F58B"/>
  <w16cid:commentId w16cid:paraId="6B896F00" w16cid:durableId="223A28E0"/>
  <w16cid:commentId w16cid:paraId="01E8C7E2" w16cid:durableId="4E9D8AE2"/>
  <w16cid:commentId w16cid:paraId="0A08926C" w16cid:durableId="3C80E2C6"/>
  <w16cid:commentId w16cid:paraId="577BB033" w16cid:durableId="3C2E6315"/>
  <w16cid:commentId w16cid:paraId="3FB754FF" w16cid:durableId="168AFE1A"/>
  <w16cid:commentId w16cid:paraId="6A5A4209" w16cid:durableId="7A7AA4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2D057" w14:textId="77777777" w:rsidR="00DF4DDA" w:rsidRDefault="00DF4DDA" w:rsidP="00AB4BAA">
      <w:pPr>
        <w:spacing w:line="240" w:lineRule="auto"/>
      </w:pPr>
      <w:r>
        <w:separator/>
      </w:r>
    </w:p>
  </w:endnote>
  <w:endnote w:type="continuationSeparator" w:id="0">
    <w:p w14:paraId="284DB326" w14:textId="77777777" w:rsidR="00DF4DDA" w:rsidRDefault="00DF4DDA" w:rsidP="00AB4B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Lt BT">
    <w:altName w:val="Calibri"/>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ACFF" w:usb2="00000009" w:usb3="00000000" w:csb0="000001FF" w:csb1="00000000"/>
  </w:font>
  <w:font w:name="FuturaBT-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DJGACU+GillSans">
    <w:altName w:val="Calibri"/>
    <w:panose1 w:val="00000000000000000000"/>
    <w:charset w:val="00"/>
    <w:family w:val="swiss"/>
    <w:notTrueType/>
    <w:pitch w:val="default"/>
    <w:sig w:usb0="00000003" w:usb1="00000000" w:usb2="00000000" w:usb3="00000000" w:csb0="00000001" w:csb1="00000000"/>
  </w:font>
  <w:font w:name="DIN">
    <w:altName w:val="Calibri"/>
    <w:panose1 w:val="00000000000000000000"/>
    <w:charset w:val="00"/>
    <w:family w:val="swiss"/>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stem-ui">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1836D" w14:textId="77777777" w:rsidR="00DF4DDA" w:rsidRDefault="00DF4DDA" w:rsidP="00AB4BAA">
      <w:pPr>
        <w:spacing w:line="240" w:lineRule="auto"/>
      </w:pPr>
      <w:r>
        <w:separator/>
      </w:r>
    </w:p>
  </w:footnote>
  <w:footnote w:type="continuationSeparator" w:id="0">
    <w:p w14:paraId="02B0846A" w14:textId="77777777" w:rsidR="00DF4DDA" w:rsidRDefault="00DF4DDA" w:rsidP="00AB4BAA">
      <w:pPr>
        <w:spacing w:line="240" w:lineRule="auto"/>
      </w:pPr>
      <w:r>
        <w:continuationSeparator/>
      </w:r>
    </w:p>
  </w:footnote>
  <w:footnote w:id="1">
    <w:p w14:paraId="10A0DF42" w14:textId="77777777" w:rsidR="007534B6" w:rsidRPr="00AB2EE7" w:rsidRDefault="007534B6" w:rsidP="007534B6">
      <w:pPr>
        <w:pStyle w:val="Funotentext"/>
        <w:rPr>
          <w:rFonts w:asciiTheme="minorHAnsi" w:hAnsiTheme="minorHAnsi" w:cstheme="minorHAnsi"/>
          <w:sz w:val="16"/>
          <w:szCs w:val="16"/>
          <w:lang w:val="en-US"/>
        </w:rPr>
      </w:pPr>
      <w:r w:rsidRPr="00F301B4">
        <w:rPr>
          <w:rStyle w:val="Funotenzeichen"/>
          <w:rFonts w:asciiTheme="minorHAnsi" w:hAnsiTheme="minorHAnsi" w:cstheme="minorHAnsi"/>
          <w:sz w:val="16"/>
          <w:szCs w:val="16"/>
        </w:rPr>
        <w:footnoteRef/>
      </w:r>
      <w:r w:rsidRPr="00AB2EE7">
        <w:rPr>
          <w:rFonts w:asciiTheme="minorHAnsi" w:hAnsiTheme="minorHAnsi" w:cstheme="minorHAnsi"/>
          <w:sz w:val="16"/>
          <w:szCs w:val="16"/>
          <w:lang w:val="en-US"/>
        </w:rPr>
        <w:t xml:space="preserve"> S - Semester</w:t>
      </w:r>
    </w:p>
  </w:footnote>
  <w:footnote w:id="2">
    <w:p w14:paraId="06A1A1E0" w14:textId="71082DA6" w:rsidR="007534B6" w:rsidRPr="00D523A6" w:rsidRDefault="007534B6" w:rsidP="007534B6">
      <w:pPr>
        <w:pStyle w:val="Funotentext"/>
        <w:rPr>
          <w:rFonts w:asciiTheme="minorHAnsi" w:hAnsiTheme="minorHAnsi" w:cstheme="minorHAnsi"/>
          <w:sz w:val="16"/>
          <w:szCs w:val="16"/>
          <w:lang w:val="en-US"/>
        </w:rPr>
      </w:pPr>
      <w:r w:rsidRPr="00F301B4">
        <w:rPr>
          <w:rStyle w:val="Funotenzeichen"/>
          <w:rFonts w:asciiTheme="minorHAnsi" w:hAnsiTheme="minorHAnsi" w:cstheme="minorHAnsi"/>
          <w:sz w:val="16"/>
          <w:szCs w:val="16"/>
        </w:rPr>
        <w:footnoteRef/>
      </w:r>
      <w:r w:rsidRPr="00D523A6">
        <w:rPr>
          <w:rFonts w:asciiTheme="minorHAnsi" w:hAnsiTheme="minorHAnsi" w:cstheme="minorHAnsi"/>
          <w:sz w:val="16"/>
          <w:szCs w:val="16"/>
          <w:lang w:val="en-US"/>
        </w:rPr>
        <w:t xml:space="preserve"> </w:t>
      </w:r>
      <w:r w:rsidR="00DE4776">
        <w:rPr>
          <w:rFonts w:asciiTheme="minorHAnsi" w:hAnsiTheme="minorHAnsi" w:cstheme="minorHAnsi"/>
          <w:sz w:val="16"/>
          <w:szCs w:val="16"/>
          <w:lang w:val="en-US"/>
        </w:rPr>
        <w:t>AY – Academic year</w:t>
      </w:r>
    </w:p>
  </w:footnote>
  <w:footnote w:id="3">
    <w:p w14:paraId="01CBC484" w14:textId="77777777" w:rsidR="007534B6" w:rsidRPr="00D523A6" w:rsidRDefault="007534B6" w:rsidP="007534B6">
      <w:pPr>
        <w:pStyle w:val="Funotentext"/>
        <w:rPr>
          <w:rFonts w:asciiTheme="minorHAnsi" w:hAnsiTheme="minorHAnsi" w:cstheme="minorHAnsi"/>
          <w:sz w:val="16"/>
          <w:szCs w:val="16"/>
          <w:lang w:val="en-US"/>
        </w:rPr>
      </w:pPr>
      <w:r w:rsidRPr="00BA16EC">
        <w:rPr>
          <w:rStyle w:val="Funotenzeichen"/>
          <w:rFonts w:asciiTheme="minorHAnsi" w:hAnsiTheme="minorHAnsi" w:cstheme="minorHAnsi"/>
          <w:sz w:val="16"/>
          <w:szCs w:val="16"/>
        </w:rPr>
        <w:footnoteRef/>
      </w:r>
      <w:r w:rsidRPr="00D523A6">
        <w:rPr>
          <w:rFonts w:asciiTheme="minorHAnsi" w:hAnsiTheme="minorHAnsi" w:cstheme="minorHAnsi"/>
          <w:sz w:val="16"/>
          <w:szCs w:val="16"/>
          <w:lang w:val="en-US"/>
        </w:rPr>
        <w:t xml:space="preserve"> IL - Integrated Course</w:t>
      </w:r>
    </w:p>
  </w:footnote>
  <w:footnote w:id="4">
    <w:p w14:paraId="013EA548" w14:textId="77777777" w:rsidR="007534B6" w:rsidRPr="00D523A6" w:rsidRDefault="007534B6" w:rsidP="007534B6">
      <w:pPr>
        <w:pStyle w:val="Funotentext"/>
        <w:rPr>
          <w:rFonts w:asciiTheme="minorHAnsi" w:hAnsiTheme="minorHAnsi" w:cstheme="minorHAnsi"/>
          <w:sz w:val="16"/>
          <w:szCs w:val="16"/>
          <w:lang w:val="en-US"/>
        </w:rPr>
      </w:pPr>
      <w:r w:rsidRPr="00BA16EC">
        <w:rPr>
          <w:rStyle w:val="Funotenzeichen"/>
          <w:rFonts w:asciiTheme="minorHAnsi" w:hAnsiTheme="minorHAnsi" w:cstheme="minorHAnsi"/>
          <w:sz w:val="16"/>
          <w:szCs w:val="16"/>
        </w:rPr>
        <w:footnoteRef/>
      </w:r>
      <w:r w:rsidRPr="00D523A6">
        <w:rPr>
          <w:rFonts w:asciiTheme="minorHAnsi" w:hAnsiTheme="minorHAnsi" w:cstheme="minorHAnsi"/>
          <w:sz w:val="16"/>
          <w:szCs w:val="16"/>
          <w:lang w:val="en-US"/>
        </w:rPr>
        <w:t xml:space="preserve"> SE - Seminar</w:t>
      </w:r>
    </w:p>
  </w:footnote>
  <w:footnote w:id="5">
    <w:p w14:paraId="4C7D396C" w14:textId="77777777" w:rsidR="007534B6" w:rsidRPr="00DE4776" w:rsidRDefault="007534B6" w:rsidP="007534B6">
      <w:pPr>
        <w:pStyle w:val="Funotentext"/>
        <w:rPr>
          <w:rFonts w:asciiTheme="minorHAnsi" w:hAnsiTheme="minorHAnsi" w:cstheme="minorHAnsi"/>
          <w:sz w:val="16"/>
          <w:szCs w:val="16"/>
          <w:lang w:val="en-US"/>
        </w:rPr>
      </w:pPr>
      <w:r w:rsidRPr="001C3E12">
        <w:rPr>
          <w:rStyle w:val="Funotenzeichen"/>
          <w:rFonts w:asciiTheme="minorHAnsi" w:hAnsiTheme="minorHAnsi" w:cstheme="minorHAnsi"/>
          <w:sz w:val="16"/>
          <w:szCs w:val="16"/>
        </w:rPr>
        <w:footnoteRef/>
      </w:r>
      <w:r w:rsidRPr="00DE4776">
        <w:rPr>
          <w:rFonts w:asciiTheme="minorHAnsi" w:hAnsiTheme="minorHAnsi" w:cstheme="minorHAnsi"/>
          <w:sz w:val="16"/>
          <w:szCs w:val="16"/>
          <w:lang w:val="en-US"/>
        </w:rPr>
        <w:t xml:space="preserve"> PT - Project</w:t>
      </w:r>
    </w:p>
  </w:footnote>
  <w:footnote w:id="6">
    <w:p w14:paraId="1B8FEE33" w14:textId="77777777" w:rsidR="007534B6" w:rsidRPr="00D523A6" w:rsidRDefault="007534B6" w:rsidP="007534B6">
      <w:pPr>
        <w:pStyle w:val="Funotentext"/>
        <w:rPr>
          <w:rFonts w:asciiTheme="minorHAnsi" w:hAnsiTheme="minorHAnsi" w:cstheme="minorHAnsi"/>
          <w:sz w:val="16"/>
          <w:szCs w:val="16"/>
          <w:lang w:val="en-US"/>
        </w:rPr>
      </w:pPr>
      <w:r w:rsidRPr="00E421BE">
        <w:rPr>
          <w:rStyle w:val="Funotenzeichen"/>
          <w:rFonts w:asciiTheme="minorHAnsi" w:hAnsiTheme="minorHAnsi" w:cstheme="minorHAnsi"/>
          <w:sz w:val="16"/>
          <w:szCs w:val="16"/>
        </w:rPr>
        <w:footnoteRef/>
      </w:r>
      <w:r w:rsidRPr="00D523A6">
        <w:rPr>
          <w:rFonts w:asciiTheme="minorHAnsi" w:hAnsiTheme="minorHAnsi" w:cstheme="minorHAnsi"/>
          <w:sz w:val="16"/>
          <w:szCs w:val="16"/>
          <w:lang w:val="en-US"/>
        </w:rPr>
        <w:t xml:space="preserve"> IT – Individual Training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C7E70" w14:textId="4F69A3CD" w:rsidR="00DA10DA" w:rsidRPr="00255EFC" w:rsidRDefault="00DA10DA" w:rsidP="00255EFC">
    <w:pPr>
      <w:pStyle w:val="Kopfzeile"/>
      <w:rPr>
        <w:sz w:val="18"/>
        <w:szCs w:val="18"/>
      </w:rPr>
    </w:pPr>
  </w:p>
  <w:p w14:paraId="2FF64D87" w14:textId="77777777" w:rsidR="00DA10DA" w:rsidRDefault="00DA10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1487C" w14:textId="77089E00" w:rsidR="00DA10DA" w:rsidRDefault="00771518">
    <w:pPr>
      <w:pStyle w:val="Kopfzeile"/>
    </w:pPr>
    <w:r>
      <w:rPr>
        <w:noProof/>
        <w:lang w:eastAsia="de-AT"/>
      </w:rPr>
      <w:drawing>
        <wp:anchor distT="0" distB="0" distL="114300" distR="114300" simplePos="0" relativeHeight="251658246" behindDoc="0" locked="0" layoutInCell="1" allowOverlap="1" wp14:anchorId="29A68F98" wp14:editId="30521EA7">
          <wp:simplePos x="0" y="0"/>
          <wp:positionH relativeFrom="column">
            <wp:posOffset>-148772</wp:posOffset>
          </wp:positionH>
          <wp:positionV relativeFrom="paragraph">
            <wp:posOffset>-507002</wp:posOffset>
          </wp:positionV>
          <wp:extent cx="3386335" cy="1286259"/>
          <wp:effectExtent l="0" t="0" r="0" b="9525"/>
          <wp:wrapNone/>
          <wp:docPr id="1986309500" name="Grafik 8" descr="Ein Bild, das Schrift, Tex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309500" name="Grafik 8" descr="Ein Bild, das Schrift, Text, Grafiken, Screensho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3386335" cy="1286259"/>
                  </a:xfrm>
                  <a:prstGeom prst="rect">
                    <a:avLst/>
                  </a:prstGeom>
                </pic:spPr>
              </pic:pic>
            </a:graphicData>
          </a:graphic>
        </wp:anchor>
      </w:drawing>
    </w:r>
    <w:r w:rsidR="006E75B5">
      <w:rPr>
        <w:noProof/>
        <w:lang w:eastAsia="de-AT"/>
      </w:rPr>
      <w:drawing>
        <wp:anchor distT="0" distB="0" distL="114300" distR="114300" simplePos="0" relativeHeight="251658247" behindDoc="0" locked="0" layoutInCell="1" allowOverlap="1" wp14:anchorId="43066DC3" wp14:editId="68C4A729">
          <wp:simplePos x="0" y="0"/>
          <wp:positionH relativeFrom="margin">
            <wp:posOffset>4408714</wp:posOffset>
          </wp:positionH>
          <wp:positionV relativeFrom="paragraph">
            <wp:posOffset>42908</wp:posOffset>
          </wp:positionV>
          <wp:extent cx="1442187" cy="1323975"/>
          <wp:effectExtent l="0" t="0" r="0" b="0"/>
          <wp:wrapNone/>
          <wp:docPr id="24899464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994641" name="Grafik 248994641"/>
                  <pic:cNvPicPr/>
                </pic:nvPicPr>
                <pic:blipFill>
                  <a:blip r:embed="rId2">
                    <a:extLst>
                      <a:ext uri="{96DAC541-7B7A-43D3-8B79-37D633B846F1}">
                        <asvg:svgBlip xmlns:asvg="http://schemas.microsoft.com/office/drawing/2016/SVG/main" r:embed="rId3"/>
                      </a:ext>
                    </a:extLst>
                  </a:blip>
                  <a:stretch>
                    <a:fillRect/>
                  </a:stretch>
                </pic:blipFill>
                <pic:spPr>
                  <a:xfrm>
                    <a:off x="0" y="0"/>
                    <a:ext cx="1442187" cy="1323975"/>
                  </a:xfrm>
                  <a:prstGeom prst="rect">
                    <a:avLst/>
                  </a:prstGeom>
                </pic:spPr>
              </pic:pic>
            </a:graphicData>
          </a:graphic>
          <wp14:sizeRelH relativeFrom="margin">
            <wp14:pctWidth>0</wp14:pctWidth>
          </wp14:sizeRelH>
          <wp14:sizeRelV relativeFrom="margin">
            <wp14:pctHeight>0</wp14:pctHeight>
          </wp14:sizeRelV>
        </wp:anchor>
      </w:drawing>
    </w:r>
    <w:r w:rsidR="00DA10DA">
      <w:rPr>
        <w:noProof/>
        <w:lang w:eastAsia="de-AT"/>
      </w:rPr>
      <w:drawing>
        <wp:anchor distT="0" distB="0" distL="114300" distR="114300" simplePos="0" relativeHeight="251658240" behindDoc="1" locked="0" layoutInCell="1" allowOverlap="1" wp14:anchorId="35091DFA" wp14:editId="28ADB7E9">
          <wp:simplePos x="0" y="0"/>
          <wp:positionH relativeFrom="page">
            <wp:align>left</wp:align>
          </wp:positionH>
          <wp:positionV relativeFrom="paragraph">
            <wp:posOffset>-450778</wp:posOffset>
          </wp:positionV>
          <wp:extent cx="7558405" cy="10692765"/>
          <wp:effectExtent l="0" t="0" r="4445" b="0"/>
          <wp:wrapNone/>
          <wp:docPr id="24" name="Grafik 24" descr="decbklatt-bericht-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cbklatt-bericht-rg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58405" cy="1069276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355C4" w14:textId="77777777" w:rsidR="00DA10DA" w:rsidRDefault="00DA10D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Bidi"/>
      </w:rPr>
      <w:id w:val="-941070461"/>
      <w:docPartObj>
        <w:docPartGallery w:val="Page Numbers (Top of Page)"/>
        <w:docPartUnique/>
      </w:docPartObj>
    </w:sdtPr>
    <w:sdtEndPr/>
    <w:sdtContent>
      <w:p w14:paraId="7E7278DF" w14:textId="77777777" w:rsidR="00DA10DA" w:rsidRPr="00B749B6" w:rsidRDefault="00DA10DA" w:rsidP="0068135C">
        <w:pPr>
          <w:pStyle w:val="Kopfzeile"/>
          <w:rPr>
            <w:rFonts w:asciiTheme="majorHAnsi" w:hAnsiTheme="majorHAnsi" w:cstheme="majorHAnsi"/>
          </w:rPr>
        </w:pPr>
        <w:r w:rsidRPr="00D93680">
          <w:rPr>
            <w:rFonts w:asciiTheme="majorHAnsi" w:hAnsiTheme="majorHAnsi" w:cstheme="majorHAnsi"/>
            <w:noProof/>
            <w:lang w:eastAsia="de-AT"/>
          </w:rPr>
          <mc:AlternateContent>
            <mc:Choice Requires="wps">
              <w:drawing>
                <wp:anchor distT="0" distB="0" distL="114300" distR="114300" simplePos="0" relativeHeight="251658244" behindDoc="0" locked="0" layoutInCell="0" allowOverlap="1" wp14:anchorId="089405C4" wp14:editId="31ADE255">
                  <wp:simplePos x="0" y="0"/>
                  <wp:positionH relativeFrom="margin">
                    <wp:align>left</wp:align>
                  </wp:positionH>
                  <wp:positionV relativeFrom="page">
                    <wp:posOffset>332234</wp:posOffset>
                  </wp:positionV>
                  <wp:extent cx="5470525" cy="210710"/>
                  <wp:effectExtent l="0" t="0" r="0" b="18415"/>
                  <wp:wrapNone/>
                  <wp:docPr id="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0525" cy="210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9198F" w14:textId="0672F3CB" w:rsidR="00DA10DA" w:rsidRPr="0002691F" w:rsidRDefault="00DA10DA" w:rsidP="0002691F">
                              <w:pPr>
                                <w:ind w:right="13"/>
                                <w:rPr>
                                  <w:lang w:val="en-GB"/>
                                </w:rPr>
                              </w:pPr>
                              <w:r w:rsidRPr="0002691F">
                                <w:rPr>
                                  <w:sz w:val="18"/>
                                  <w:szCs w:val="18"/>
                                  <w:lang w:val="en-GB"/>
                                </w:rPr>
                                <w:t>Mo</w:t>
                              </w:r>
                              <w:r>
                                <w:rPr>
                                  <w:sz w:val="18"/>
                                  <w:szCs w:val="18"/>
                                  <w:lang w:val="en-GB"/>
                                </w:rPr>
                                <w:t>dule and course d</w:t>
                              </w:r>
                              <w:r w:rsidRPr="0002691F">
                                <w:rPr>
                                  <w:sz w:val="18"/>
                                  <w:szCs w:val="18"/>
                                  <w:lang w:val="en-GB"/>
                                </w:rPr>
                                <w:t xml:space="preserve">escription of the </w:t>
                              </w:r>
                              <w:r w:rsidR="008A0D71">
                                <w:rPr>
                                  <w:sz w:val="18"/>
                                  <w:szCs w:val="18"/>
                                  <w:lang w:val="en-GB"/>
                                </w:rPr>
                                <w:t>program Applied AI in Healthcare</w:t>
                              </w:r>
                            </w:p>
                            <w:p w14:paraId="06553488" w14:textId="1F1C2448" w:rsidR="00DA10DA" w:rsidRPr="0002691F" w:rsidRDefault="00DA10DA" w:rsidP="0068135C">
                              <w:pPr>
                                <w:ind w:right="13"/>
                                <w:rPr>
                                  <w:sz w:val="18"/>
                                  <w:szCs w:val="18"/>
                                  <w:lang w:val="en-GB"/>
                                </w:rPr>
                              </w:pPr>
                            </w:p>
                            <w:p w14:paraId="0DCD0061" w14:textId="77777777" w:rsidR="00DA10DA" w:rsidRPr="0002691F" w:rsidRDefault="00DA10DA" w:rsidP="0068135C">
                              <w:pPr>
                                <w:ind w:right="13"/>
                                <w:rPr>
                                  <w:lang w:val="en-GB"/>
                                </w:rPr>
                              </w:pPr>
                            </w:p>
                            <w:p w14:paraId="0C943AD8" w14:textId="77777777" w:rsidR="00DA10DA" w:rsidRPr="0002691F" w:rsidRDefault="00DA10DA" w:rsidP="0068135C">
                              <w:pPr>
                                <w:ind w:right="-270"/>
                                <w:jc w:val="right"/>
                                <w:rPr>
                                  <w:lang w:val="en-GB"/>
                                </w:rPr>
                              </w:pP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405C4" id="_x0000_t202" coordsize="21600,21600" o:spt="202" path="m,l,21600r21600,l21600,xe">
                  <v:stroke joinstyle="miter"/>
                  <v:path gradientshapeok="t" o:connecttype="rect"/>
                </v:shapetype>
                <v:shape id="Text Box 263" o:spid="_x0000_s1028" type="#_x0000_t202" style="position:absolute;margin-left:0;margin-top:26.15pt;width:430.75pt;height:16.6pt;z-index:251658244;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" o:allowincell="f" filled="f" stroked="f">
                  <v:textbox inset=",0,,0">
                    <w:txbxContent>
                      <w:p w14:paraId="02B9198F" w14:textId="0672F3CB" w:rsidR="00DA10DA" w:rsidRPr="0002691F" w:rsidRDefault="00DA10DA" w:rsidP="0002691F">
                        <w:pPr>
                          <w:ind w:right="13"/>
                          <w:rPr>
                            <w:lang w:val="en-GB"/>
                          </w:rPr>
                        </w:pPr>
                        <w:r w:rsidRPr="0002691F">
                          <w:rPr>
                            <w:sz w:val="18"/>
                            <w:szCs w:val="18"/>
                            <w:lang w:val="en-GB"/>
                          </w:rPr>
                          <w:t>Mo</w:t>
                        </w:r>
                        <w:r>
                          <w:rPr>
                            <w:sz w:val="18"/>
                            <w:szCs w:val="18"/>
                            <w:lang w:val="en-GB"/>
                          </w:rPr>
                          <w:t>dule and course d</w:t>
                        </w:r>
                        <w:r w:rsidRPr="0002691F">
                          <w:rPr>
                            <w:sz w:val="18"/>
                            <w:szCs w:val="18"/>
                            <w:lang w:val="en-GB"/>
                          </w:rPr>
                          <w:t xml:space="preserve">escription of the </w:t>
                        </w:r>
                        <w:r w:rsidR="008A0D71">
                          <w:rPr>
                            <w:sz w:val="18"/>
                            <w:szCs w:val="18"/>
                            <w:lang w:val="en-GB"/>
                          </w:rPr>
                          <w:t>program Applied AI in Healthcare</w:t>
                        </w:r>
                      </w:p>
                      <w:p w14:paraId="06553488" w14:textId="1F1C2448" w:rsidR="00DA10DA" w:rsidRPr="0002691F" w:rsidRDefault="00DA10DA" w:rsidP="0068135C">
                        <w:pPr>
                          <w:ind w:right="13"/>
                          <w:rPr>
                            <w:sz w:val="18"/>
                            <w:szCs w:val="18"/>
                            <w:lang w:val="en-GB"/>
                          </w:rPr>
                        </w:pPr>
                      </w:p>
                      <w:p w14:paraId="0DCD0061" w14:textId="77777777" w:rsidR="00DA10DA" w:rsidRPr="0002691F" w:rsidRDefault="00DA10DA" w:rsidP="0068135C">
                        <w:pPr>
                          <w:ind w:right="13"/>
                          <w:rPr>
                            <w:lang w:val="en-GB"/>
                          </w:rPr>
                        </w:pPr>
                      </w:p>
                      <w:p w14:paraId="0C943AD8" w14:textId="77777777" w:rsidR="00DA10DA" w:rsidRPr="0002691F" w:rsidRDefault="00DA10DA" w:rsidP="0068135C">
                        <w:pPr>
                          <w:ind w:right="-270"/>
                          <w:jc w:val="right"/>
                          <w:rPr>
                            <w:lang w:val="en-GB"/>
                          </w:rPr>
                        </w:pPr>
                      </w:p>
                    </w:txbxContent>
                  </v:textbox>
                  <w10:wrap anchorx="margin" anchory="page"/>
                </v:shape>
              </w:pict>
            </mc:Fallback>
          </mc:AlternateContent>
        </w:r>
        <w:r>
          <w:rPr>
            <w:noProof/>
            <w:lang w:eastAsia="de-AT"/>
          </w:rPr>
          <mc:AlternateContent>
            <mc:Choice Requires="wps">
              <w:drawing>
                <wp:anchor distT="0" distB="0" distL="114300" distR="114300" simplePos="0" relativeHeight="251658245" behindDoc="0" locked="0" layoutInCell="0" allowOverlap="1" wp14:anchorId="76D09E35" wp14:editId="3C525476">
                  <wp:simplePos x="0" y="0"/>
                  <wp:positionH relativeFrom="leftMargin">
                    <wp:align>right</wp:align>
                  </wp:positionH>
                  <wp:positionV relativeFrom="page">
                    <wp:posOffset>363855</wp:posOffset>
                  </wp:positionV>
                  <wp:extent cx="914400" cy="133200"/>
                  <wp:effectExtent l="0" t="0" r="0" b="63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33200"/>
                          </a:xfrm>
                          <a:prstGeom prst="rect">
                            <a:avLst/>
                          </a:prstGeom>
                          <a:solidFill>
                            <a:srgbClr val="262E61"/>
                          </a:solidFill>
                          <a:ln>
                            <a:noFill/>
                          </a:ln>
                        </wps:spPr>
                        <wps:txbx>
                          <w:txbxContent>
                            <w:p w14:paraId="2DA22D63" w14:textId="37D9DEF3" w:rsidR="00DA10DA" w:rsidRPr="00FB56A9" w:rsidRDefault="00DA10DA" w:rsidP="0068135C">
                              <w:pPr>
                                <w:spacing w:line="240" w:lineRule="auto"/>
                                <w:jc w:val="right"/>
                                <w:rPr>
                                  <w:color w:val="FFFFFF"/>
                                  <w:sz w:val="18"/>
                                  <w:szCs w:val="18"/>
                                </w:rPr>
                              </w:pPr>
                              <w:r w:rsidRPr="00FB56A9">
                                <w:rPr>
                                  <w:color w:val="FFFFFF"/>
                                  <w:sz w:val="18"/>
                                  <w:szCs w:val="18"/>
                                </w:rPr>
                                <w:fldChar w:fldCharType="begin"/>
                              </w:r>
                              <w:r w:rsidRPr="00FB56A9">
                                <w:rPr>
                                  <w:color w:val="FFFFFF"/>
                                  <w:sz w:val="18"/>
                                  <w:szCs w:val="18"/>
                                </w:rPr>
                                <w:instrText xml:space="preserve"> PAGE   \* MERGEFORMAT </w:instrText>
                              </w:r>
                              <w:r w:rsidRPr="00FB56A9">
                                <w:rPr>
                                  <w:color w:val="FFFFFF"/>
                                  <w:sz w:val="18"/>
                                  <w:szCs w:val="18"/>
                                </w:rPr>
                                <w:fldChar w:fldCharType="separate"/>
                              </w:r>
                              <w:r w:rsidR="0037203A">
                                <w:rPr>
                                  <w:noProof/>
                                  <w:color w:val="FFFFFF"/>
                                  <w:sz w:val="18"/>
                                  <w:szCs w:val="18"/>
                                </w:rPr>
                                <w:t>12</w:t>
                              </w:r>
                              <w:r w:rsidRPr="00FB56A9">
                                <w:rPr>
                                  <w:color w:val="FFFFFF"/>
                                  <w:sz w:val="18"/>
                                  <w:szCs w:val="18"/>
                                </w:rPr>
                                <w:fldChar w:fldCharType="end"/>
                              </w:r>
                            </w:p>
                            <w:p w14:paraId="41B3FC4B" w14:textId="77777777" w:rsidR="00DA10DA" w:rsidRPr="00FC76E0" w:rsidRDefault="00DA10DA" w:rsidP="0068135C">
                              <w:pPr>
                                <w:jc w:val="right"/>
                                <w:rPr>
                                  <w:color w:val="FFFFFF"/>
                                  <w:sz w:val="18"/>
                                  <w:szCs w:val="18"/>
                                </w:rPr>
                              </w:pP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6D09E35" id="Text Box 2" o:spid="_x0000_s1029" type="#_x0000_t202" style="position:absolute;margin-left:20.8pt;margin-top:28.65pt;width:1in;height:10.5pt;z-index:251658245;visibility:visible;mso-wrap-style:square;mso-width-percent:0;mso-height-percent:0;mso-wrap-distance-left:9pt;mso-wrap-distance-top:0;mso-wrap-distance-right:9pt;mso-wrap-distance-bottom:0;mso-position-horizontal:right;mso-position-horizontal-relative:left-margin-area;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" o:allowincell="f" fillcolor="#262e61" stroked="f">
                  <v:textbox inset=",0,,0">
                    <w:txbxContent>
                      <w:p w14:paraId="2DA22D63" w14:textId="37D9DEF3" w:rsidR="00DA10DA" w:rsidRPr="00FB56A9" w:rsidRDefault="00DA10DA" w:rsidP="0068135C">
                        <w:pPr>
                          <w:spacing w:line="240" w:lineRule="auto"/>
                          <w:jc w:val="right"/>
                          <w:rPr>
                            <w:color w:val="FFFFFF"/>
                            <w:sz w:val="18"/>
                            <w:szCs w:val="18"/>
                          </w:rPr>
                        </w:pPr>
                        <w:r w:rsidRPr="00FB56A9">
                          <w:rPr>
                            <w:color w:val="FFFFFF"/>
                            <w:sz w:val="18"/>
                            <w:szCs w:val="18"/>
                          </w:rPr>
                          <w:fldChar w:fldCharType="begin"/>
                        </w:r>
                        <w:r w:rsidRPr="00FB56A9">
                          <w:rPr>
                            <w:color w:val="FFFFFF"/>
                            <w:sz w:val="18"/>
                            <w:szCs w:val="18"/>
                          </w:rPr>
                          <w:instrText xml:space="preserve"> PAGE   \* MERGEFORMAT </w:instrText>
                        </w:r>
                        <w:r w:rsidRPr="00FB56A9">
                          <w:rPr>
                            <w:color w:val="FFFFFF"/>
                            <w:sz w:val="18"/>
                            <w:szCs w:val="18"/>
                          </w:rPr>
                          <w:fldChar w:fldCharType="separate"/>
                        </w:r>
                        <w:r w:rsidR="0037203A">
                          <w:rPr>
                            <w:noProof/>
                            <w:color w:val="FFFFFF"/>
                            <w:sz w:val="18"/>
                            <w:szCs w:val="18"/>
                          </w:rPr>
                          <w:t>12</w:t>
                        </w:r>
                        <w:r w:rsidRPr="00FB56A9">
                          <w:rPr>
                            <w:color w:val="FFFFFF"/>
                            <w:sz w:val="18"/>
                            <w:szCs w:val="18"/>
                          </w:rPr>
                          <w:fldChar w:fldCharType="end"/>
                        </w:r>
                      </w:p>
                      <w:p w14:paraId="41B3FC4B" w14:textId="77777777" w:rsidR="00DA10DA" w:rsidRPr="00FC76E0" w:rsidRDefault="00DA10DA" w:rsidP="0068135C">
                        <w:pPr>
                          <w:jc w:val="right"/>
                          <w:rPr>
                            <w:color w:val="FFFFFF"/>
                            <w:sz w:val="18"/>
                            <w:szCs w:val="18"/>
                          </w:rPr>
                        </w:pPr>
                      </w:p>
                    </w:txbxContent>
                  </v:textbox>
                  <w10:wrap anchorx="margin" anchory="page"/>
                </v:shape>
              </w:pict>
            </mc:Fallback>
          </mc:AlternateContent>
        </w:r>
      </w:p>
    </w:sdtContent>
  </w:sdt>
  <w:p w14:paraId="11F4FB04" w14:textId="77777777" w:rsidR="00DA10DA" w:rsidRPr="0068135C" w:rsidRDefault="00DA10DA" w:rsidP="0068135C">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639DA" w14:textId="77777777" w:rsidR="00DA10DA" w:rsidRDefault="00DA10DA" w:rsidP="0068135C">
    <w:pPr>
      <w:pStyle w:val="Kopfzeile"/>
    </w:pPr>
    <w:r>
      <w:rPr>
        <w:noProof/>
        <w:lang w:eastAsia="de-AT"/>
      </w:rPr>
      <mc:AlternateContent>
        <mc:Choice Requires="wps">
          <w:drawing>
            <wp:anchor distT="0" distB="0" distL="114300" distR="114300" simplePos="0" relativeHeight="251658243" behindDoc="0" locked="0" layoutInCell="0" allowOverlap="1" wp14:anchorId="4D16261A" wp14:editId="65C09F57">
              <wp:simplePos x="0" y="0"/>
              <wp:positionH relativeFrom="margin">
                <wp:align>right</wp:align>
              </wp:positionH>
              <wp:positionV relativeFrom="page">
                <wp:posOffset>326534</wp:posOffset>
              </wp:positionV>
              <wp:extent cx="5470525" cy="198783"/>
              <wp:effectExtent l="0" t="0" r="0" b="10795"/>
              <wp:wrapNone/>
              <wp:docPr id="1"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0525" cy="1987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0D17C" w14:textId="68E1A18D" w:rsidR="00DA10DA" w:rsidRPr="0002691F" w:rsidRDefault="00DA10DA" w:rsidP="0068135C">
                          <w:pPr>
                            <w:ind w:right="13"/>
                            <w:jc w:val="right"/>
                            <w:rPr>
                              <w:sz w:val="18"/>
                              <w:szCs w:val="18"/>
                              <w:lang w:val="en-GB"/>
                            </w:rPr>
                          </w:pPr>
                          <w:r w:rsidRPr="0002691F">
                            <w:rPr>
                              <w:sz w:val="18"/>
                              <w:szCs w:val="18"/>
                              <w:lang w:val="en-GB"/>
                            </w:rPr>
                            <w:t>Mo</w:t>
                          </w:r>
                          <w:r>
                            <w:rPr>
                              <w:sz w:val="18"/>
                              <w:szCs w:val="18"/>
                              <w:lang w:val="en-GB"/>
                            </w:rPr>
                            <w:t>dule and course d</w:t>
                          </w:r>
                          <w:r w:rsidRPr="0002691F">
                            <w:rPr>
                              <w:sz w:val="18"/>
                              <w:szCs w:val="18"/>
                              <w:lang w:val="en-GB"/>
                            </w:rPr>
                            <w:t xml:space="preserve">escription of the </w:t>
                          </w:r>
                          <w:r w:rsidR="008A0D71">
                            <w:rPr>
                              <w:sz w:val="18"/>
                              <w:szCs w:val="18"/>
                              <w:lang w:val="en-GB"/>
                            </w:rPr>
                            <w:t>Applied AI in Healthcare</w:t>
                          </w:r>
                        </w:p>
                        <w:p w14:paraId="4A31531E" w14:textId="77777777" w:rsidR="00DA10DA" w:rsidRPr="0002691F" w:rsidRDefault="00DA10DA" w:rsidP="0068135C">
                          <w:pPr>
                            <w:ind w:right="13"/>
                            <w:rPr>
                              <w:lang w:val="en-GB"/>
                            </w:rPr>
                          </w:pPr>
                        </w:p>
                        <w:p w14:paraId="614E9444" w14:textId="77777777" w:rsidR="00DA10DA" w:rsidRPr="0002691F" w:rsidRDefault="00DA10DA" w:rsidP="0068135C">
                          <w:pPr>
                            <w:ind w:right="-270"/>
                            <w:jc w:val="right"/>
                            <w:rPr>
                              <w:lang w:val="en-GB"/>
                            </w:rPr>
                          </w:pP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D16261A" id="_x0000_t202" coordsize="21600,21600" o:spt="202" path="m,l,21600r21600,l21600,xe">
              <v:stroke joinstyle="miter"/>
              <v:path gradientshapeok="t" o:connecttype="rect"/>
            </v:shapetype>
            <v:shape id="_x0000_s1030" type="#_x0000_t202" style="position:absolute;margin-left:379.55pt;margin-top:25.7pt;width:430.75pt;height:15.65pt;z-index:251658243;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" o:allowincell="f" filled="f" stroked="f">
              <v:textbox inset=",0,,0">
                <w:txbxContent>
                  <w:p w14:paraId="52C0D17C" w14:textId="68E1A18D" w:rsidR="00DA10DA" w:rsidRPr="0002691F" w:rsidRDefault="00DA10DA" w:rsidP="0068135C">
                    <w:pPr>
                      <w:ind w:right="13"/>
                      <w:jc w:val="right"/>
                      <w:rPr>
                        <w:sz w:val="18"/>
                        <w:szCs w:val="18"/>
                        <w:lang w:val="en-GB"/>
                      </w:rPr>
                    </w:pPr>
                    <w:r w:rsidRPr="0002691F">
                      <w:rPr>
                        <w:sz w:val="18"/>
                        <w:szCs w:val="18"/>
                        <w:lang w:val="en-GB"/>
                      </w:rPr>
                      <w:t>Mo</w:t>
                    </w:r>
                    <w:r>
                      <w:rPr>
                        <w:sz w:val="18"/>
                        <w:szCs w:val="18"/>
                        <w:lang w:val="en-GB"/>
                      </w:rPr>
                      <w:t>dule and course d</w:t>
                    </w:r>
                    <w:r w:rsidRPr="0002691F">
                      <w:rPr>
                        <w:sz w:val="18"/>
                        <w:szCs w:val="18"/>
                        <w:lang w:val="en-GB"/>
                      </w:rPr>
                      <w:t xml:space="preserve">escription of the </w:t>
                    </w:r>
                    <w:r w:rsidR="008A0D71">
                      <w:rPr>
                        <w:sz w:val="18"/>
                        <w:szCs w:val="18"/>
                        <w:lang w:val="en-GB"/>
                      </w:rPr>
                      <w:t>Applied AI in Healthcare</w:t>
                    </w:r>
                  </w:p>
                  <w:p w14:paraId="4A31531E" w14:textId="77777777" w:rsidR="00DA10DA" w:rsidRPr="0002691F" w:rsidRDefault="00DA10DA" w:rsidP="0068135C">
                    <w:pPr>
                      <w:ind w:right="13"/>
                      <w:rPr>
                        <w:lang w:val="en-GB"/>
                      </w:rPr>
                    </w:pPr>
                  </w:p>
                  <w:p w14:paraId="614E9444" w14:textId="77777777" w:rsidR="00DA10DA" w:rsidRPr="0002691F" w:rsidRDefault="00DA10DA" w:rsidP="0068135C">
                    <w:pPr>
                      <w:ind w:right="-270"/>
                      <w:jc w:val="right"/>
                      <w:rPr>
                        <w:lang w:val="en-GB"/>
                      </w:rPr>
                    </w:pPr>
                  </w:p>
                </w:txbxContent>
              </v:textbox>
              <w10:wrap anchorx="margin" anchory="page"/>
            </v:shape>
          </w:pict>
        </mc:Fallback>
      </mc:AlternateContent>
    </w:r>
    <w:r>
      <w:rPr>
        <w:noProof/>
        <w:lang w:eastAsia="de-AT"/>
      </w:rPr>
      <mc:AlternateContent>
        <mc:Choice Requires="wps">
          <w:drawing>
            <wp:anchor distT="0" distB="0" distL="114300" distR="114300" simplePos="0" relativeHeight="251658242" behindDoc="0" locked="0" layoutInCell="0" allowOverlap="1" wp14:anchorId="29ADBC07" wp14:editId="09130FD8">
              <wp:simplePos x="0" y="0"/>
              <wp:positionH relativeFrom="page">
                <wp:align>right</wp:align>
              </wp:positionH>
              <wp:positionV relativeFrom="page">
                <wp:posOffset>365125</wp:posOffset>
              </wp:positionV>
              <wp:extent cx="914400" cy="133200"/>
              <wp:effectExtent l="0" t="0" r="0" b="1905"/>
              <wp:wrapNone/>
              <wp:docPr id="21" name="Text Box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33200"/>
                      </a:xfrm>
                      <a:prstGeom prst="rect">
                        <a:avLst/>
                      </a:prstGeom>
                      <a:solidFill>
                        <a:srgbClr val="262E61"/>
                      </a:solidFill>
                      <a:ln>
                        <a:noFill/>
                      </a:ln>
                    </wps:spPr>
                    <wps:txbx>
                      <w:txbxContent>
                        <w:p w14:paraId="1E9AE3E6" w14:textId="387EEA21" w:rsidR="00DA10DA" w:rsidRPr="00FC76E0" w:rsidRDefault="00DA10DA" w:rsidP="0068135C">
                          <w:pPr>
                            <w:spacing w:line="240" w:lineRule="auto"/>
                            <w:rPr>
                              <w:color w:val="FFFFFF"/>
                              <w:sz w:val="18"/>
                              <w:szCs w:val="18"/>
                            </w:rPr>
                          </w:pPr>
                          <w:r w:rsidRPr="00FC76E0">
                            <w:rPr>
                              <w:color w:val="FFFFFF"/>
                              <w:sz w:val="18"/>
                              <w:szCs w:val="18"/>
                            </w:rPr>
                            <w:fldChar w:fldCharType="begin"/>
                          </w:r>
                          <w:r w:rsidRPr="00FC76E0">
                            <w:rPr>
                              <w:color w:val="FFFFFF"/>
                              <w:sz w:val="18"/>
                              <w:szCs w:val="18"/>
                            </w:rPr>
                            <w:instrText xml:space="preserve"> PAGE   \* MERGEFORMAT </w:instrText>
                          </w:r>
                          <w:r w:rsidRPr="00FC76E0">
                            <w:rPr>
                              <w:color w:val="FFFFFF"/>
                              <w:sz w:val="18"/>
                              <w:szCs w:val="18"/>
                            </w:rPr>
                            <w:fldChar w:fldCharType="separate"/>
                          </w:r>
                          <w:r w:rsidR="0037203A">
                            <w:rPr>
                              <w:noProof/>
                              <w:color w:val="FFFFFF"/>
                              <w:sz w:val="18"/>
                              <w:szCs w:val="18"/>
                            </w:rPr>
                            <w:t>11</w:t>
                          </w:r>
                          <w:r w:rsidRPr="00FC76E0">
                            <w:rPr>
                              <w:color w:val="FFFFFF"/>
                              <w:sz w:val="18"/>
                              <w:szCs w:val="18"/>
                            </w:rPr>
                            <w:fldChar w:fldCharType="end"/>
                          </w:r>
                        </w:p>
                      </w:txbxContent>
                    </wps:txbx>
                    <wps:bodyPr rot="0" vert="horz" wrap="square" lIns="91440" tIns="0" rIns="91440" bIns="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29ADBC07" id="Text Box 262" o:spid="_x0000_s1031" type="#_x0000_t202" style="position:absolute;margin-left:20.8pt;margin-top:28.75pt;width:1in;height:10.5pt;z-index:25165824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" o:allowincell="f" fillcolor="#262e61" stroked="f">
              <v:textbox style="mso-fit-shape-to-text:t" inset=",0,,0">
                <w:txbxContent>
                  <w:p w14:paraId="1E9AE3E6" w14:textId="387EEA21" w:rsidR="00DA10DA" w:rsidRPr="00FC76E0" w:rsidRDefault="00DA10DA" w:rsidP="0068135C">
                    <w:pPr>
                      <w:spacing w:line="240" w:lineRule="auto"/>
                      <w:rPr>
                        <w:color w:val="FFFFFF"/>
                        <w:sz w:val="18"/>
                        <w:szCs w:val="18"/>
                      </w:rPr>
                    </w:pPr>
                    <w:r w:rsidRPr="00FC76E0">
                      <w:rPr>
                        <w:color w:val="FFFFFF"/>
                        <w:sz w:val="18"/>
                        <w:szCs w:val="18"/>
                      </w:rPr>
                      <w:fldChar w:fldCharType="begin"/>
                    </w:r>
                    <w:r w:rsidRPr="00FC76E0">
                      <w:rPr>
                        <w:color w:val="FFFFFF"/>
                        <w:sz w:val="18"/>
                        <w:szCs w:val="18"/>
                      </w:rPr>
                      <w:instrText xml:space="preserve"> PAGE   \* MERGEFORMAT </w:instrText>
                    </w:r>
                    <w:r w:rsidRPr="00FC76E0">
                      <w:rPr>
                        <w:color w:val="FFFFFF"/>
                        <w:sz w:val="18"/>
                        <w:szCs w:val="18"/>
                      </w:rPr>
                      <w:fldChar w:fldCharType="separate"/>
                    </w:r>
                    <w:r w:rsidR="0037203A">
                      <w:rPr>
                        <w:noProof/>
                        <w:color w:val="FFFFFF"/>
                        <w:sz w:val="18"/>
                        <w:szCs w:val="18"/>
                      </w:rPr>
                      <w:t>11</w:t>
                    </w:r>
                    <w:r w:rsidRPr="00FC76E0">
                      <w:rPr>
                        <w:color w:val="FFFFFF"/>
                        <w:sz w:val="18"/>
                        <w:szCs w:val="18"/>
                      </w:rPr>
                      <w:fldChar w:fldCharType="end"/>
                    </w:r>
                  </w:p>
                </w:txbxContent>
              </v:textbox>
              <w10:wrap anchorx="page" anchory="page"/>
            </v:shape>
          </w:pict>
        </mc:Fallback>
      </mc:AlternateContent>
    </w:r>
  </w:p>
  <w:p w14:paraId="5ED04592" w14:textId="0CF83427" w:rsidR="00DA10DA" w:rsidRPr="0068135C" w:rsidRDefault="00DA10DA" w:rsidP="0068135C">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5272"/>
      <w:docPartObj>
        <w:docPartGallery w:val="Page Numbers (Top of Page)"/>
        <w:docPartUnique/>
      </w:docPartObj>
    </w:sdtPr>
    <w:sdtEndPr/>
    <w:sdtContent>
      <w:p w14:paraId="160CAA55" w14:textId="39772406" w:rsidR="00DA10DA" w:rsidRDefault="00DA10DA">
        <w:pPr>
          <w:pStyle w:val="Kopfzeile"/>
        </w:pPr>
        <w:r>
          <w:fldChar w:fldCharType="begin"/>
        </w:r>
        <w:r>
          <w:instrText>PAGE   \* MERGEFORMAT</w:instrText>
        </w:r>
        <w:r>
          <w:fldChar w:fldCharType="separate"/>
        </w:r>
        <w:r w:rsidR="0037203A" w:rsidRPr="0037203A">
          <w:rPr>
            <w:noProof/>
            <w:lang w:val="de-DE"/>
          </w:rPr>
          <w:t>2</w:t>
        </w:r>
        <w:r>
          <w:fldChar w:fldCharType="end"/>
        </w:r>
        <w:r>
          <w:rPr>
            <w:noProof/>
            <w:lang w:eastAsia="de-AT"/>
          </w:rPr>
          <mc:AlternateContent>
            <mc:Choice Requires="wps">
              <w:drawing>
                <wp:anchor distT="0" distB="0" distL="114300" distR="114300" simplePos="0" relativeHeight="251658241" behindDoc="0" locked="0" layoutInCell="0" allowOverlap="1" wp14:anchorId="553D8486" wp14:editId="3411E18C">
                  <wp:simplePos x="0" y="0"/>
                  <wp:positionH relativeFrom="page">
                    <wp:posOffset>899795</wp:posOffset>
                  </wp:positionH>
                  <wp:positionV relativeFrom="page">
                    <wp:posOffset>450850</wp:posOffset>
                  </wp:positionV>
                  <wp:extent cx="5505450" cy="137160"/>
                  <wp:effectExtent l="0" t="1905" r="0" b="3810"/>
                  <wp:wrapNone/>
                  <wp:docPr id="2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D6BFD" w14:textId="77777777" w:rsidR="00DA10DA" w:rsidRPr="00675A48" w:rsidRDefault="00DA10DA" w:rsidP="003E459C">
                              <w:r w:rsidRPr="00675A48">
                                <w:t>Ant</w:t>
                              </w:r>
                              <w:r>
                                <w:t>rag auf Änderung der Diplom-/BA-/MA-Studiengänge Humanmedizin</w:t>
                              </w:r>
                            </w:p>
                          </w:txbxContent>
                        </wps:txbx>
                        <wps:bodyPr rot="0" vert="horz" wrap="square" lIns="91440" tIns="0" rIns="91440" bIns="0" anchor="ctr" anchorCtr="0" upright="1">
                          <a:spAutoFit/>
                        </wps:bodyPr>
                      </wps:wsp>
                    </a:graphicData>
                  </a:graphic>
                  <wp14:sizeRelH relativeFrom="page">
                    <wp14:pctWidth>0</wp14:pctWidth>
                  </wp14:sizeRelH>
                  <wp14:sizeRelV relativeFrom="page">
                    <wp14:pctHeight>0</wp14:pctHeight>
                  </wp14:sizeRelV>
                </wp:anchor>
              </w:drawing>
            </mc:Choice>
            <mc:Fallback>
              <w:pict>
                <v:shapetype w14:anchorId="553D8486" id="_x0000_t202" coordsize="21600,21600" o:spt="202" path="m,l,21600r21600,l21600,xe">
                  <v:stroke joinstyle="miter"/>
                  <v:path gradientshapeok="t" o:connecttype="rect"/>
                </v:shapetype>
                <v:shape id="Text Box 1" o:spid="_x0000_s1032" type="#_x0000_t202" style="position:absolute;margin-left:70.85pt;margin-top:35.5pt;width:433.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" o:allowincell="f" filled="f" stroked="f">
                  <v:textbox style="mso-fit-shape-to-text:t" inset=",0,,0">
                    <w:txbxContent>
                      <w:p w14:paraId="7F7D6BFD" w14:textId="77777777" w:rsidR="00DA10DA" w:rsidRPr="00675A48" w:rsidRDefault="00DA10DA" w:rsidP="003E459C">
                        <w:r w:rsidRPr="00675A48">
                          <w:t>Ant</w:t>
                        </w:r>
                        <w:r>
                          <w:t>rag auf Änderung der Diplom-/BA-/MA-Studiengänge Humanmedizin</w:t>
                        </w:r>
                      </w:p>
                    </w:txbxContent>
                  </v:textbox>
                  <w10:wrap anchorx="page" anchory="page"/>
                </v:shape>
              </w:pict>
            </mc:Fallback>
          </mc:AlternateContent>
        </w:r>
      </w:p>
    </w:sdtContent>
  </w:sdt>
  <w:p w14:paraId="7EEF4D53" w14:textId="77777777" w:rsidR="00DA10DA" w:rsidRDefault="00DA10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FF0FFF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3591866"/>
    <w:multiLevelType w:val="hybridMultilevel"/>
    <w:tmpl w:val="238E76F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3F0317D"/>
    <w:multiLevelType w:val="hybridMultilevel"/>
    <w:tmpl w:val="4DC26EC2"/>
    <w:lvl w:ilvl="0" w:tplc="89D2D53E">
      <w:numFmt w:val="bullet"/>
      <w:lvlText w:val=""/>
      <w:lvlJc w:val="left"/>
      <w:pPr>
        <w:ind w:left="720" w:hanging="360"/>
      </w:pPr>
      <w:rPr>
        <w:rFonts w:ascii="Wingdings" w:eastAsiaTheme="minorHAnsi" w:hAnsi="Wingdings"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89909D9"/>
    <w:multiLevelType w:val="multilevel"/>
    <w:tmpl w:val="4FE0D488"/>
    <w:lvl w:ilvl="0">
      <w:start w:val="1"/>
      <w:numFmt w:val="decimal"/>
      <w:pStyle w:val="HLKapite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E91238"/>
    <w:multiLevelType w:val="hybridMultilevel"/>
    <w:tmpl w:val="6206D4E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094541B7"/>
    <w:multiLevelType w:val="hybridMultilevel"/>
    <w:tmpl w:val="853235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0DB042FA"/>
    <w:multiLevelType w:val="multilevel"/>
    <w:tmpl w:val="50BED75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berschirft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0DD0D3"/>
    <w:multiLevelType w:val="hybridMultilevel"/>
    <w:tmpl w:val="F2FC5216"/>
    <w:lvl w:ilvl="0" w:tplc="80547460">
      <w:start w:val="1"/>
      <w:numFmt w:val="decimal"/>
      <w:lvlText w:val="(%1)"/>
      <w:lvlJc w:val="left"/>
      <w:pPr>
        <w:ind w:left="720" w:hanging="360"/>
      </w:pPr>
    </w:lvl>
    <w:lvl w:ilvl="1" w:tplc="06EA8716">
      <w:start w:val="1"/>
      <w:numFmt w:val="lowerLetter"/>
      <w:lvlText w:val="%2."/>
      <w:lvlJc w:val="left"/>
      <w:pPr>
        <w:ind w:left="1440" w:hanging="360"/>
      </w:pPr>
    </w:lvl>
    <w:lvl w:ilvl="2" w:tplc="F7A050F6">
      <w:start w:val="1"/>
      <w:numFmt w:val="lowerRoman"/>
      <w:lvlText w:val="%3."/>
      <w:lvlJc w:val="right"/>
      <w:pPr>
        <w:ind w:left="2160" w:hanging="180"/>
      </w:pPr>
    </w:lvl>
    <w:lvl w:ilvl="3" w:tplc="42529740">
      <w:start w:val="1"/>
      <w:numFmt w:val="decimal"/>
      <w:lvlText w:val="%4."/>
      <w:lvlJc w:val="left"/>
      <w:pPr>
        <w:ind w:left="2880" w:hanging="360"/>
      </w:pPr>
    </w:lvl>
    <w:lvl w:ilvl="4" w:tplc="1B2E2C1E">
      <w:start w:val="1"/>
      <w:numFmt w:val="lowerLetter"/>
      <w:lvlText w:val="%5."/>
      <w:lvlJc w:val="left"/>
      <w:pPr>
        <w:ind w:left="3600" w:hanging="360"/>
      </w:pPr>
    </w:lvl>
    <w:lvl w:ilvl="5" w:tplc="E61697FA">
      <w:start w:val="1"/>
      <w:numFmt w:val="lowerRoman"/>
      <w:lvlText w:val="%6."/>
      <w:lvlJc w:val="right"/>
      <w:pPr>
        <w:ind w:left="4320" w:hanging="180"/>
      </w:pPr>
    </w:lvl>
    <w:lvl w:ilvl="6" w:tplc="F4B0B156">
      <w:start w:val="1"/>
      <w:numFmt w:val="decimal"/>
      <w:lvlText w:val="%7."/>
      <w:lvlJc w:val="left"/>
      <w:pPr>
        <w:ind w:left="5040" w:hanging="360"/>
      </w:pPr>
    </w:lvl>
    <w:lvl w:ilvl="7" w:tplc="BC72D8F4">
      <w:start w:val="1"/>
      <w:numFmt w:val="lowerLetter"/>
      <w:lvlText w:val="%8."/>
      <w:lvlJc w:val="left"/>
      <w:pPr>
        <w:ind w:left="5760" w:hanging="360"/>
      </w:pPr>
    </w:lvl>
    <w:lvl w:ilvl="8" w:tplc="8758A44C">
      <w:start w:val="1"/>
      <w:numFmt w:val="lowerRoman"/>
      <w:lvlText w:val="%9."/>
      <w:lvlJc w:val="right"/>
      <w:pPr>
        <w:ind w:left="6480" w:hanging="180"/>
      </w:pPr>
    </w:lvl>
  </w:abstractNum>
  <w:abstractNum w:abstractNumId="8" w15:restartNumberingAfterBreak="0">
    <w:nsid w:val="14F3C0B9"/>
    <w:multiLevelType w:val="hybridMultilevel"/>
    <w:tmpl w:val="59B62D28"/>
    <w:lvl w:ilvl="0" w:tplc="E32EEBFC">
      <w:start w:val="1"/>
      <w:numFmt w:val="decimal"/>
      <w:lvlText w:val="(%1)"/>
      <w:lvlJc w:val="left"/>
      <w:pPr>
        <w:ind w:left="720" w:hanging="360"/>
      </w:pPr>
    </w:lvl>
    <w:lvl w:ilvl="1" w:tplc="D05E3AC4">
      <w:start w:val="1"/>
      <w:numFmt w:val="lowerLetter"/>
      <w:lvlText w:val="%2."/>
      <w:lvlJc w:val="left"/>
      <w:pPr>
        <w:ind w:left="1440" w:hanging="360"/>
      </w:pPr>
    </w:lvl>
    <w:lvl w:ilvl="2" w:tplc="D428997C">
      <w:start w:val="1"/>
      <w:numFmt w:val="lowerRoman"/>
      <w:lvlText w:val="%3."/>
      <w:lvlJc w:val="right"/>
      <w:pPr>
        <w:ind w:left="2160" w:hanging="180"/>
      </w:pPr>
    </w:lvl>
    <w:lvl w:ilvl="3" w:tplc="A2E25D42">
      <w:start w:val="1"/>
      <w:numFmt w:val="decimal"/>
      <w:lvlText w:val="%4."/>
      <w:lvlJc w:val="left"/>
      <w:pPr>
        <w:ind w:left="2880" w:hanging="360"/>
      </w:pPr>
    </w:lvl>
    <w:lvl w:ilvl="4" w:tplc="1F80CC70">
      <w:start w:val="1"/>
      <w:numFmt w:val="lowerLetter"/>
      <w:lvlText w:val="%5."/>
      <w:lvlJc w:val="left"/>
      <w:pPr>
        <w:ind w:left="3600" w:hanging="360"/>
      </w:pPr>
    </w:lvl>
    <w:lvl w:ilvl="5" w:tplc="590815D4">
      <w:start w:val="1"/>
      <w:numFmt w:val="lowerRoman"/>
      <w:lvlText w:val="%6."/>
      <w:lvlJc w:val="right"/>
      <w:pPr>
        <w:ind w:left="4320" w:hanging="180"/>
      </w:pPr>
    </w:lvl>
    <w:lvl w:ilvl="6" w:tplc="AFE0A792">
      <w:start w:val="1"/>
      <w:numFmt w:val="decimal"/>
      <w:lvlText w:val="%7."/>
      <w:lvlJc w:val="left"/>
      <w:pPr>
        <w:ind w:left="5040" w:hanging="360"/>
      </w:pPr>
    </w:lvl>
    <w:lvl w:ilvl="7" w:tplc="1F1270BA">
      <w:start w:val="1"/>
      <w:numFmt w:val="lowerLetter"/>
      <w:lvlText w:val="%8."/>
      <w:lvlJc w:val="left"/>
      <w:pPr>
        <w:ind w:left="5760" w:hanging="360"/>
      </w:pPr>
    </w:lvl>
    <w:lvl w:ilvl="8" w:tplc="E9AE40E0">
      <w:start w:val="1"/>
      <w:numFmt w:val="lowerRoman"/>
      <w:lvlText w:val="%9."/>
      <w:lvlJc w:val="right"/>
      <w:pPr>
        <w:ind w:left="6480" w:hanging="180"/>
      </w:pPr>
    </w:lvl>
  </w:abstractNum>
  <w:abstractNum w:abstractNumId="9" w15:restartNumberingAfterBreak="0">
    <w:nsid w:val="18663AA7"/>
    <w:multiLevelType w:val="hybridMultilevel"/>
    <w:tmpl w:val="B26AFD8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5871AB3"/>
    <w:multiLevelType w:val="hybridMultilevel"/>
    <w:tmpl w:val="678CCD54"/>
    <w:lvl w:ilvl="0" w:tplc="84C87940">
      <w:start w:val="1"/>
      <w:numFmt w:val="decimal"/>
      <w:lvlText w:val="(%1)"/>
      <w:lvlJc w:val="left"/>
      <w:pPr>
        <w:ind w:left="720" w:hanging="360"/>
      </w:pPr>
    </w:lvl>
    <w:lvl w:ilvl="1" w:tplc="18468CF6">
      <w:start w:val="1"/>
      <w:numFmt w:val="lowerLetter"/>
      <w:lvlText w:val="%2."/>
      <w:lvlJc w:val="left"/>
      <w:pPr>
        <w:ind w:left="1440" w:hanging="360"/>
      </w:pPr>
    </w:lvl>
    <w:lvl w:ilvl="2" w:tplc="4E8A825C">
      <w:start w:val="1"/>
      <w:numFmt w:val="lowerRoman"/>
      <w:lvlText w:val="%3."/>
      <w:lvlJc w:val="right"/>
      <w:pPr>
        <w:ind w:left="2160" w:hanging="180"/>
      </w:pPr>
    </w:lvl>
    <w:lvl w:ilvl="3" w:tplc="84926DC8">
      <w:start w:val="1"/>
      <w:numFmt w:val="decimal"/>
      <w:lvlText w:val="%4."/>
      <w:lvlJc w:val="left"/>
      <w:pPr>
        <w:ind w:left="2880" w:hanging="360"/>
      </w:pPr>
    </w:lvl>
    <w:lvl w:ilvl="4" w:tplc="09926CAC">
      <w:start w:val="1"/>
      <w:numFmt w:val="lowerLetter"/>
      <w:lvlText w:val="%5."/>
      <w:lvlJc w:val="left"/>
      <w:pPr>
        <w:ind w:left="3600" w:hanging="360"/>
      </w:pPr>
    </w:lvl>
    <w:lvl w:ilvl="5" w:tplc="65304AAA">
      <w:start w:val="1"/>
      <w:numFmt w:val="lowerRoman"/>
      <w:lvlText w:val="%6."/>
      <w:lvlJc w:val="right"/>
      <w:pPr>
        <w:ind w:left="4320" w:hanging="180"/>
      </w:pPr>
    </w:lvl>
    <w:lvl w:ilvl="6" w:tplc="C3F2C418">
      <w:start w:val="1"/>
      <w:numFmt w:val="decimal"/>
      <w:lvlText w:val="%7."/>
      <w:lvlJc w:val="left"/>
      <w:pPr>
        <w:ind w:left="5040" w:hanging="360"/>
      </w:pPr>
    </w:lvl>
    <w:lvl w:ilvl="7" w:tplc="66043B2C">
      <w:start w:val="1"/>
      <w:numFmt w:val="lowerLetter"/>
      <w:lvlText w:val="%8."/>
      <w:lvlJc w:val="left"/>
      <w:pPr>
        <w:ind w:left="5760" w:hanging="360"/>
      </w:pPr>
    </w:lvl>
    <w:lvl w:ilvl="8" w:tplc="839C74B2">
      <w:start w:val="1"/>
      <w:numFmt w:val="lowerRoman"/>
      <w:lvlText w:val="%9."/>
      <w:lvlJc w:val="right"/>
      <w:pPr>
        <w:ind w:left="6480" w:hanging="180"/>
      </w:pPr>
    </w:lvl>
  </w:abstractNum>
  <w:abstractNum w:abstractNumId="11" w15:restartNumberingAfterBreak="0">
    <w:nsid w:val="2923CFB4"/>
    <w:multiLevelType w:val="hybridMultilevel"/>
    <w:tmpl w:val="A1E2D9D6"/>
    <w:lvl w:ilvl="0" w:tplc="A3B84318">
      <w:start w:val="1"/>
      <w:numFmt w:val="lowerRoman"/>
      <w:lvlText w:val="(%1)"/>
      <w:lvlJc w:val="left"/>
      <w:pPr>
        <w:ind w:left="720" w:hanging="360"/>
      </w:pPr>
    </w:lvl>
    <w:lvl w:ilvl="1" w:tplc="4DAA0B92">
      <w:start w:val="1"/>
      <w:numFmt w:val="lowerLetter"/>
      <w:lvlText w:val="%2."/>
      <w:lvlJc w:val="left"/>
      <w:pPr>
        <w:ind w:left="1440" w:hanging="360"/>
      </w:pPr>
    </w:lvl>
    <w:lvl w:ilvl="2" w:tplc="5E56A224">
      <w:start w:val="1"/>
      <w:numFmt w:val="lowerRoman"/>
      <w:lvlText w:val="%3."/>
      <w:lvlJc w:val="right"/>
      <w:pPr>
        <w:ind w:left="2160" w:hanging="180"/>
      </w:pPr>
    </w:lvl>
    <w:lvl w:ilvl="3" w:tplc="DC2C225A">
      <w:start w:val="1"/>
      <w:numFmt w:val="decimal"/>
      <w:lvlText w:val="%4."/>
      <w:lvlJc w:val="left"/>
      <w:pPr>
        <w:ind w:left="2880" w:hanging="360"/>
      </w:pPr>
    </w:lvl>
    <w:lvl w:ilvl="4" w:tplc="60E00E24">
      <w:start w:val="1"/>
      <w:numFmt w:val="lowerLetter"/>
      <w:lvlText w:val="%5."/>
      <w:lvlJc w:val="left"/>
      <w:pPr>
        <w:ind w:left="3600" w:hanging="360"/>
      </w:pPr>
    </w:lvl>
    <w:lvl w:ilvl="5" w:tplc="CF3A8DD0">
      <w:start w:val="1"/>
      <w:numFmt w:val="lowerRoman"/>
      <w:lvlText w:val="%6."/>
      <w:lvlJc w:val="right"/>
      <w:pPr>
        <w:ind w:left="4320" w:hanging="180"/>
      </w:pPr>
    </w:lvl>
    <w:lvl w:ilvl="6" w:tplc="DA98AB5E">
      <w:start w:val="1"/>
      <w:numFmt w:val="decimal"/>
      <w:lvlText w:val="%7."/>
      <w:lvlJc w:val="left"/>
      <w:pPr>
        <w:ind w:left="5040" w:hanging="360"/>
      </w:pPr>
    </w:lvl>
    <w:lvl w:ilvl="7" w:tplc="A4FCF416">
      <w:start w:val="1"/>
      <w:numFmt w:val="lowerLetter"/>
      <w:lvlText w:val="%8."/>
      <w:lvlJc w:val="left"/>
      <w:pPr>
        <w:ind w:left="5760" w:hanging="360"/>
      </w:pPr>
    </w:lvl>
    <w:lvl w:ilvl="8" w:tplc="A8BCE12E">
      <w:start w:val="1"/>
      <w:numFmt w:val="lowerRoman"/>
      <w:lvlText w:val="%9."/>
      <w:lvlJc w:val="right"/>
      <w:pPr>
        <w:ind w:left="6480" w:hanging="180"/>
      </w:pPr>
    </w:lvl>
  </w:abstractNum>
  <w:abstractNum w:abstractNumId="12" w15:restartNumberingAfterBreak="0">
    <w:nsid w:val="2A280390"/>
    <w:multiLevelType w:val="hybridMultilevel"/>
    <w:tmpl w:val="C24EA14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312EF16C"/>
    <w:multiLevelType w:val="hybridMultilevel"/>
    <w:tmpl w:val="D2F48826"/>
    <w:lvl w:ilvl="0" w:tplc="C012F39A">
      <w:start w:val="1"/>
      <w:numFmt w:val="decimal"/>
      <w:lvlText w:val="(%1)"/>
      <w:lvlJc w:val="left"/>
      <w:pPr>
        <w:ind w:left="720" w:hanging="360"/>
      </w:pPr>
    </w:lvl>
    <w:lvl w:ilvl="1" w:tplc="FF425352">
      <w:start w:val="1"/>
      <w:numFmt w:val="lowerLetter"/>
      <w:lvlText w:val="%2."/>
      <w:lvlJc w:val="left"/>
      <w:pPr>
        <w:ind w:left="1440" w:hanging="360"/>
      </w:pPr>
    </w:lvl>
    <w:lvl w:ilvl="2" w:tplc="F2FEB952">
      <w:start w:val="1"/>
      <w:numFmt w:val="lowerRoman"/>
      <w:lvlText w:val="%3."/>
      <w:lvlJc w:val="right"/>
      <w:pPr>
        <w:ind w:left="2160" w:hanging="180"/>
      </w:pPr>
    </w:lvl>
    <w:lvl w:ilvl="3" w:tplc="308A7970">
      <w:start w:val="1"/>
      <w:numFmt w:val="decimal"/>
      <w:lvlText w:val="%4."/>
      <w:lvlJc w:val="left"/>
      <w:pPr>
        <w:ind w:left="2880" w:hanging="360"/>
      </w:pPr>
    </w:lvl>
    <w:lvl w:ilvl="4" w:tplc="3C841006">
      <w:start w:val="1"/>
      <w:numFmt w:val="lowerLetter"/>
      <w:lvlText w:val="%5."/>
      <w:lvlJc w:val="left"/>
      <w:pPr>
        <w:ind w:left="3600" w:hanging="360"/>
      </w:pPr>
    </w:lvl>
    <w:lvl w:ilvl="5" w:tplc="38E05912">
      <w:start w:val="1"/>
      <w:numFmt w:val="lowerRoman"/>
      <w:lvlText w:val="%6."/>
      <w:lvlJc w:val="right"/>
      <w:pPr>
        <w:ind w:left="4320" w:hanging="180"/>
      </w:pPr>
    </w:lvl>
    <w:lvl w:ilvl="6" w:tplc="70340288">
      <w:start w:val="1"/>
      <w:numFmt w:val="decimal"/>
      <w:lvlText w:val="%7."/>
      <w:lvlJc w:val="left"/>
      <w:pPr>
        <w:ind w:left="5040" w:hanging="360"/>
      </w:pPr>
    </w:lvl>
    <w:lvl w:ilvl="7" w:tplc="958A64B0">
      <w:start w:val="1"/>
      <w:numFmt w:val="lowerLetter"/>
      <w:lvlText w:val="%8."/>
      <w:lvlJc w:val="left"/>
      <w:pPr>
        <w:ind w:left="5760" w:hanging="360"/>
      </w:pPr>
    </w:lvl>
    <w:lvl w:ilvl="8" w:tplc="36A00F5C">
      <w:start w:val="1"/>
      <w:numFmt w:val="lowerRoman"/>
      <w:lvlText w:val="%9."/>
      <w:lvlJc w:val="right"/>
      <w:pPr>
        <w:ind w:left="6480" w:hanging="180"/>
      </w:pPr>
    </w:lvl>
  </w:abstractNum>
  <w:abstractNum w:abstractNumId="14" w15:restartNumberingAfterBreak="0">
    <w:nsid w:val="31941005"/>
    <w:multiLevelType w:val="hybridMultilevel"/>
    <w:tmpl w:val="90F449A6"/>
    <w:lvl w:ilvl="0" w:tplc="C97AC5DA">
      <w:start w:val="1"/>
      <w:numFmt w:val="lowerRoman"/>
      <w:lvlText w:val="(%1)"/>
      <w:lvlJc w:val="left"/>
      <w:pPr>
        <w:ind w:left="720" w:hanging="360"/>
      </w:pPr>
    </w:lvl>
    <w:lvl w:ilvl="1" w:tplc="B92EC346">
      <w:start w:val="1"/>
      <w:numFmt w:val="lowerLetter"/>
      <w:lvlText w:val="%2."/>
      <w:lvlJc w:val="left"/>
      <w:pPr>
        <w:ind w:left="1440" w:hanging="360"/>
      </w:pPr>
    </w:lvl>
    <w:lvl w:ilvl="2" w:tplc="C8AAACA6">
      <w:start w:val="1"/>
      <w:numFmt w:val="lowerRoman"/>
      <w:lvlText w:val="%3."/>
      <w:lvlJc w:val="right"/>
      <w:pPr>
        <w:ind w:left="2160" w:hanging="180"/>
      </w:pPr>
    </w:lvl>
    <w:lvl w:ilvl="3" w:tplc="FB18567A">
      <w:start w:val="1"/>
      <w:numFmt w:val="decimal"/>
      <w:lvlText w:val="%4."/>
      <w:lvlJc w:val="left"/>
      <w:pPr>
        <w:ind w:left="2880" w:hanging="360"/>
      </w:pPr>
    </w:lvl>
    <w:lvl w:ilvl="4" w:tplc="E52C49FA">
      <w:start w:val="1"/>
      <w:numFmt w:val="lowerLetter"/>
      <w:lvlText w:val="%5."/>
      <w:lvlJc w:val="left"/>
      <w:pPr>
        <w:ind w:left="3600" w:hanging="360"/>
      </w:pPr>
    </w:lvl>
    <w:lvl w:ilvl="5" w:tplc="891C713E">
      <w:start w:val="1"/>
      <w:numFmt w:val="lowerRoman"/>
      <w:lvlText w:val="%6."/>
      <w:lvlJc w:val="right"/>
      <w:pPr>
        <w:ind w:left="4320" w:hanging="180"/>
      </w:pPr>
    </w:lvl>
    <w:lvl w:ilvl="6" w:tplc="B226CBF8">
      <w:start w:val="1"/>
      <w:numFmt w:val="decimal"/>
      <w:lvlText w:val="%7."/>
      <w:lvlJc w:val="left"/>
      <w:pPr>
        <w:ind w:left="5040" w:hanging="360"/>
      </w:pPr>
    </w:lvl>
    <w:lvl w:ilvl="7" w:tplc="9474BC5A">
      <w:start w:val="1"/>
      <w:numFmt w:val="lowerLetter"/>
      <w:lvlText w:val="%8."/>
      <w:lvlJc w:val="left"/>
      <w:pPr>
        <w:ind w:left="5760" w:hanging="360"/>
      </w:pPr>
    </w:lvl>
    <w:lvl w:ilvl="8" w:tplc="4A8646DC">
      <w:start w:val="1"/>
      <w:numFmt w:val="lowerRoman"/>
      <w:lvlText w:val="%9."/>
      <w:lvlJc w:val="right"/>
      <w:pPr>
        <w:ind w:left="6480" w:hanging="180"/>
      </w:pPr>
    </w:lvl>
  </w:abstractNum>
  <w:abstractNum w:abstractNumId="15" w15:restartNumberingAfterBreak="0">
    <w:nsid w:val="35996C4C"/>
    <w:multiLevelType w:val="multilevel"/>
    <w:tmpl w:val="A1DE2C14"/>
    <w:lvl w:ilvl="0">
      <w:start w:val="1"/>
      <w:numFmt w:val="decimal"/>
      <w:pStyle w:val="Subheadlin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Subheadline"/>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7056B40"/>
    <w:multiLevelType w:val="hybridMultilevel"/>
    <w:tmpl w:val="43B4DFA2"/>
    <w:lvl w:ilvl="0" w:tplc="CF36D4F8">
      <w:start w:val="1"/>
      <w:numFmt w:val="decimal"/>
      <w:lvlText w:val="(%1)"/>
      <w:lvlJc w:val="left"/>
      <w:pPr>
        <w:ind w:left="720" w:hanging="360"/>
      </w:pPr>
    </w:lvl>
    <w:lvl w:ilvl="1" w:tplc="D6E823B2">
      <w:start w:val="1"/>
      <w:numFmt w:val="lowerLetter"/>
      <w:lvlText w:val="%2."/>
      <w:lvlJc w:val="left"/>
      <w:pPr>
        <w:ind w:left="1440" w:hanging="360"/>
      </w:pPr>
    </w:lvl>
    <w:lvl w:ilvl="2" w:tplc="C2C48F58">
      <w:start w:val="1"/>
      <w:numFmt w:val="lowerRoman"/>
      <w:lvlText w:val="%3."/>
      <w:lvlJc w:val="right"/>
      <w:pPr>
        <w:ind w:left="2160" w:hanging="180"/>
      </w:pPr>
    </w:lvl>
    <w:lvl w:ilvl="3" w:tplc="C90091FE">
      <w:start w:val="1"/>
      <w:numFmt w:val="decimal"/>
      <w:lvlText w:val="%4."/>
      <w:lvlJc w:val="left"/>
      <w:pPr>
        <w:ind w:left="2880" w:hanging="360"/>
      </w:pPr>
    </w:lvl>
    <w:lvl w:ilvl="4" w:tplc="3288FEA8">
      <w:start w:val="1"/>
      <w:numFmt w:val="lowerLetter"/>
      <w:lvlText w:val="%5."/>
      <w:lvlJc w:val="left"/>
      <w:pPr>
        <w:ind w:left="3600" w:hanging="360"/>
      </w:pPr>
    </w:lvl>
    <w:lvl w:ilvl="5" w:tplc="1F5C6608">
      <w:start w:val="1"/>
      <w:numFmt w:val="lowerRoman"/>
      <w:lvlText w:val="%6."/>
      <w:lvlJc w:val="right"/>
      <w:pPr>
        <w:ind w:left="4320" w:hanging="180"/>
      </w:pPr>
    </w:lvl>
    <w:lvl w:ilvl="6" w:tplc="DCD2F46E">
      <w:start w:val="1"/>
      <w:numFmt w:val="decimal"/>
      <w:lvlText w:val="%7."/>
      <w:lvlJc w:val="left"/>
      <w:pPr>
        <w:ind w:left="5040" w:hanging="360"/>
      </w:pPr>
    </w:lvl>
    <w:lvl w:ilvl="7" w:tplc="CC4E5760">
      <w:start w:val="1"/>
      <w:numFmt w:val="lowerLetter"/>
      <w:lvlText w:val="%8."/>
      <w:lvlJc w:val="left"/>
      <w:pPr>
        <w:ind w:left="5760" w:hanging="360"/>
      </w:pPr>
    </w:lvl>
    <w:lvl w:ilvl="8" w:tplc="5B5A0B22">
      <w:start w:val="1"/>
      <w:numFmt w:val="lowerRoman"/>
      <w:lvlText w:val="%9."/>
      <w:lvlJc w:val="right"/>
      <w:pPr>
        <w:ind w:left="6480" w:hanging="180"/>
      </w:pPr>
    </w:lvl>
  </w:abstractNum>
  <w:abstractNum w:abstractNumId="17" w15:restartNumberingAfterBreak="0">
    <w:nsid w:val="3A6DE537"/>
    <w:multiLevelType w:val="hybridMultilevel"/>
    <w:tmpl w:val="884EBE8E"/>
    <w:lvl w:ilvl="0" w:tplc="D46A6C3E">
      <w:start w:val="1"/>
      <w:numFmt w:val="lowerRoman"/>
      <w:lvlText w:val="(%1)"/>
      <w:lvlJc w:val="left"/>
      <w:pPr>
        <w:ind w:left="720" w:hanging="360"/>
      </w:pPr>
    </w:lvl>
    <w:lvl w:ilvl="1" w:tplc="F526373C">
      <w:start w:val="1"/>
      <w:numFmt w:val="lowerLetter"/>
      <w:lvlText w:val="%2."/>
      <w:lvlJc w:val="left"/>
      <w:pPr>
        <w:ind w:left="1440" w:hanging="360"/>
      </w:pPr>
    </w:lvl>
    <w:lvl w:ilvl="2" w:tplc="60BC9B9C">
      <w:start w:val="1"/>
      <w:numFmt w:val="lowerRoman"/>
      <w:lvlText w:val="%3."/>
      <w:lvlJc w:val="right"/>
      <w:pPr>
        <w:ind w:left="2160" w:hanging="180"/>
      </w:pPr>
    </w:lvl>
    <w:lvl w:ilvl="3" w:tplc="57745CAC">
      <w:start w:val="1"/>
      <w:numFmt w:val="decimal"/>
      <w:lvlText w:val="%4."/>
      <w:lvlJc w:val="left"/>
      <w:pPr>
        <w:ind w:left="2880" w:hanging="360"/>
      </w:pPr>
    </w:lvl>
    <w:lvl w:ilvl="4" w:tplc="8CDEB438">
      <w:start w:val="1"/>
      <w:numFmt w:val="lowerLetter"/>
      <w:lvlText w:val="%5."/>
      <w:lvlJc w:val="left"/>
      <w:pPr>
        <w:ind w:left="3600" w:hanging="360"/>
      </w:pPr>
    </w:lvl>
    <w:lvl w:ilvl="5" w:tplc="7096C916">
      <w:start w:val="1"/>
      <w:numFmt w:val="lowerRoman"/>
      <w:lvlText w:val="%6."/>
      <w:lvlJc w:val="right"/>
      <w:pPr>
        <w:ind w:left="4320" w:hanging="180"/>
      </w:pPr>
    </w:lvl>
    <w:lvl w:ilvl="6" w:tplc="0B18E736">
      <w:start w:val="1"/>
      <w:numFmt w:val="decimal"/>
      <w:lvlText w:val="%7."/>
      <w:lvlJc w:val="left"/>
      <w:pPr>
        <w:ind w:left="5040" w:hanging="360"/>
      </w:pPr>
    </w:lvl>
    <w:lvl w:ilvl="7" w:tplc="B55C0958">
      <w:start w:val="1"/>
      <w:numFmt w:val="lowerLetter"/>
      <w:lvlText w:val="%8."/>
      <w:lvlJc w:val="left"/>
      <w:pPr>
        <w:ind w:left="5760" w:hanging="360"/>
      </w:pPr>
    </w:lvl>
    <w:lvl w:ilvl="8" w:tplc="BA143C30">
      <w:start w:val="1"/>
      <w:numFmt w:val="lowerRoman"/>
      <w:lvlText w:val="%9."/>
      <w:lvlJc w:val="right"/>
      <w:pPr>
        <w:ind w:left="6480" w:hanging="180"/>
      </w:pPr>
    </w:lvl>
  </w:abstractNum>
  <w:abstractNum w:abstractNumId="18" w15:restartNumberingAfterBreak="0">
    <w:nsid w:val="3B474F5C"/>
    <w:multiLevelType w:val="multilevel"/>
    <w:tmpl w:val="DC10EBFE"/>
    <w:styleLink w:val="Formatvorlage1"/>
    <w:lvl w:ilvl="0">
      <w:start w:val="1"/>
      <w:numFmt w:val="decimal"/>
      <w:pStyle w:val="Kapitelberschrift1"/>
      <w:lvlText w:val="%1"/>
      <w:lvlJc w:val="left"/>
      <w:pPr>
        <w:ind w:left="432" w:hanging="432"/>
      </w:pPr>
      <w:rPr>
        <w:rFonts w:hint="default"/>
      </w:rPr>
    </w:lvl>
    <w:lvl w:ilvl="1">
      <w:start w:val="1"/>
      <w:numFmt w:val="decimal"/>
      <w:pStyle w:val="Headline2"/>
      <w:lvlText w:val="%1.%2"/>
      <w:lvlJc w:val="left"/>
      <w:pPr>
        <w:ind w:left="576" w:hanging="576"/>
      </w:pPr>
      <w:rPr>
        <w:rFonts w:hint="default"/>
      </w:rPr>
    </w:lvl>
    <w:lvl w:ilvl="2">
      <w:start w:val="1"/>
      <w:numFmt w:val="decimal"/>
      <w:pStyle w:val="Subheadline3"/>
      <w:lvlText w:val="%1.%2.%3"/>
      <w:lvlJc w:val="left"/>
      <w:pPr>
        <w:ind w:left="1146" w:hanging="720"/>
      </w:pPr>
      <w:rPr>
        <w:rFonts w:hint="default"/>
      </w:rPr>
    </w:lvl>
    <w:lvl w:ilvl="3">
      <w:start w:val="1"/>
      <w:numFmt w:val="decimal"/>
      <w:pStyle w:va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DDAA1A9"/>
    <w:multiLevelType w:val="hybridMultilevel"/>
    <w:tmpl w:val="FFFFFFFF"/>
    <w:lvl w:ilvl="0" w:tplc="BD86618C">
      <w:start w:val="1"/>
      <w:numFmt w:val="bullet"/>
      <w:lvlText w:val=""/>
      <w:lvlJc w:val="left"/>
      <w:pPr>
        <w:ind w:left="720" w:hanging="360"/>
      </w:pPr>
      <w:rPr>
        <w:rFonts w:ascii="Symbol" w:hAnsi="Symbol" w:hint="default"/>
      </w:rPr>
    </w:lvl>
    <w:lvl w:ilvl="1" w:tplc="AA0033CA">
      <w:start w:val="1"/>
      <w:numFmt w:val="bullet"/>
      <w:lvlText w:val="o"/>
      <w:lvlJc w:val="left"/>
      <w:pPr>
        <w:ind w:left="1440" w:hanging="360"/>
      </w:pPr>
      <w:rPr>
        <w:rFonts w:ascii="Courier New" w:hAnsi="Courier New" w:hint="default"/>
      </w:rPr>
    </w:lvl>
    <w:lvl w:ilvl="2" w:tplc="1EF4EF56">
      <w:start w:val="1"/>
      <w:numFmt w:val="bullet"/>
      <w:lvlText w:val=""/>
      <w:lvlJc w:val="left"/>
      <w:pPr>
        <w:ind w:left="2160" w:hanging="360"/>
      </w:pPr>
      <w:rPr>
        <w:rFonts w:ascii="Wingdings" w:hAnsi="Wingdings" w:hint="default"/>
      </w:rPr>
    </w:lvl>
    <w:lvl w:ilvl="3" w:tplc="6FBE2A3C">
      <w:start w:val="1"/>
      <w:numFmt w:val="bullet"/>
      <w:lvlText w:val=""/>
      <w:lvlJc w:val="left"/>
      <w:pPr>
        <w:ind w:left="2880" w:hanging="360"/>
      </w:pPr>
      <w:rPr>
        <w:rFonts w:ascii="Symbol" w:hAnsi="Symbol" w:hint="default"/>
      </w:rPr>
    </w:lvl>
    <w:lvl w:ilvl="4" w:tplc="C80051A0">
      <w:start w:val="1"/>
      <w:numFmt w:val="bullet"/>
      <w:lvlText w:val="o"/>
      <w:lvlJc w:val="left"/>
      <w:pPr>
        <w:ind w:left="3600" w:hanging="360"/>
      </w:pPr>
      <w:rPr>
        <w:rFonts w:ascii="Courier New" w:hAnsi="Courier New" w:hint="default"/>
      </w:rPr>
    </w:lvl>
    <w:lvl w:ilvl="5" w:tplc="F5C635BE">
      <w:start w:val="1"/>
      <w:numFmt w:val="bullet"/>
      <w:lvlText w:val=""/>
      <w:lvlJc w:val="left"/>
      <w:pPr>
        <w:ind w:left="4320" w:hanging="360"/>
      </w:pPr>
      <w:rPr>
        <w:rFonts w:ascii="Wingdings" w:hAnsi="Wingdings" w:hint="default"/>
      </w:rPr>
    </w:lvl>
    <w:lvl w:ilvl="6" w:tplc="258A928A">
      <w:start w:val="1"/>
      <w:numFmt w:val="bullet"/>
      <w:lvlText w:val=""/>
      <w:lvlJc w:val="left"/>
      <w:pPr>
        <w:ind w:left="5040" w:hanging="360"/>
      </w:pPr>
      <w:rPr>
        <w:rFonts w:ascii="Symbol" w:hAnsi="Symbol" w:hint="default"/>
      </w:rPr>
    </w:lvl>
    <w:lvl w:ilvl="7" w:tplc="1C8EC182">
      <w:start w:val="1"/>
      <w:numFmt w:val="bullet"/>
      <w:lvlText w:val="o"/>
      <w:lvlJc w:val="left"/>
      <w:pPr>
        <w:ind w:left="5760" w:hanging="360"/>
      </w:pPr>
      <w:rPr>
        <w:rFonts w:ascii="Courier New" w:hAnsi="Courier New" w:hint="default"/>
      </w:rPr>
    </w:lvl>
    <w:lvl w:ilvl="8" w:tplc="39C8314E">
      <w:start w:val="1"/>
      <w:numFmt w:val="bullet"/>
      <w:lvlText w:val=""/>
      <w:lvlJc w:val="left"/>
      <w:pPr>
        <w:ind w:left="6480" w:hanging="360"/>
      </w:pPr>
      <w:rPr>
        <w:rFonts w:ascii="Wingdings" w:hAnsi="Wingdings" w:hint="default"/>
      </w:rPr>
    </w:lvl>
  </w:abstractNum>
  <w:abstractNum w:abstractNumId="20" w15:restartNumberingAfterBreak="0">
    <w:nsid w:val="4280E895"/>
    <w:multiLevelType w:val="hybridMultilevel"/>
    <w:tmpl w:val="7570CDD2"/>
    <w:lvl w:ilvl="0" w:tplc="8A56933C">
      <w:start w:val="1"/>
      <w:numFmt w:val="decimal"/>
      <w:lvlText w:val="(%1)"/>
      <w:lvlJc w:val="left"/>
      <w:pPr>
        <w:ind w:left="720" w:hanging="360"/>
      </w:pPr>
    </w:lvl>
    <w:lvl w:ilvl="1" w:tplc="104698A2">
      <w:start w:val="1"/>
      <w:numFmt w:val="lowerLetter"/>
      <w:lvlText w:val="%2."/>
      <w:lvlJc w:val="left"/>
      <w:pPr>
        <w:ind w:left="1440" w:hanging="360"/>
      </w:pPr>
    </w:lvl>
    <w:lvl w:ilvl="2" w:tplc="0DE8C29A">
      <w:start w:val="1"/>
      <w:numFmt w:val="lowerRoman"/>
      <w:lvlText w:val="%3."/>
      <w:lvlJc w:val="right"/>
      <w:pPr>
        <w:ind w:left="2160" w:hanging="180"/>
      </w:pPr>
    </w:lvl>
    <w:lvl w:ilvl="3" w:tplc="2116A7D4">
      <w:start w:val="1"/>
      <w:numFmt w:val="decimal"/>
      <w:lvlText w:val="%4."/>
      <w:lvlJc w:val="left"/>
      <w:pPr>
        <w:ind w:left="2880" w:hanging="360"/>
      </w:pPr>
    </w:lvl>
    <w:lvl w:ilvl="4" w:tplc="DB4C7B54">
      <w:start w:val="1"/>
      <w:numFmt w:val="lowerLetter"/>
      <w:lvlText w:val="%5."/>
      <w:lvlJc w:val="left"/>
      <w:pPr>
        <w:ind w:left="3600" w:hanging="360"/>
      </w:pPr>
    </w:lvl>
    <w:lvl w:ilvl="5" w:tplc="A436323A">
      <w:start w:val="1"/>
      <w:numFmt w:val="lowerRoman"/>
      <w:lvlText w:val="%6."/>
      <w:lvlJc w:val="right"/>
      <w:pPr>
        <w:ind w:left="4320" w:hanging="180"/>
      </w:pPr>
    </w:lvl>
    <w:lvl w:ilvl="6" w:tplc="4D0402DA">
      <w:start w:val="1"/>
      <w:numFmt w:val="decimal"/>
      <w:lvlText w:val="%7."/>
      <w:lvlJc w:val="left"/>
      <w:pPr>
        <w:ind w:left="5040" w:hanging="360"/>
      </w:pPr>
    </w:lvl>
    <w:lvl w:ilvl="7" w:tplc="A8E4E036">
      <w:start w:val="1"/>
      <w:numFmt w:val="lowerLetter"/>
      <w:lvlText w:val="%8."/>
      <w:lvlJc w:val="left"/>
      <w:pPr>
        <w:ind w:left="5760" w:hanging="360"/>
      </w:pPr>
    </w:lvl>
    <w:lvl w:ilvl="8" w:tplc="1CC65DA6">
      <w:start w:val="1"/>
      <w:numFmt w:val="lowerRoman"/>
      <w:lvlText w:val="%9."/>
      <w:lvlJc w:val="right"/>
      <w:pPr>
        <w:ind w:left="6480" w:hanging="180"/>
      </w:pPr>
    </w:lvl>
  </w:abstractNum>
  <w:abstractNum w:abstractNumId="21" w15:restartNumberingAfterBreak="0">
    <w:nsid w:val="474C3B56"/>
    <w:multiLevelType w:val="hybridMultilevel"/>
    <w:tmpl w:val="A1FE3066"/>
    <w:lvl w:ilvl="0" w:tplc="3570710E">
      <w:start w:val="1"/>
      <w:numFmt w:val="decimal"/>
      <w:lvlText w:val="(%1)"/>
      <w:lvlJc w:val="left"/>
      <w:pPr>
        <w:ind w:left="720" w:hanging="360"/>
      </w:pPr>
    </w:lvl>
    <w:lvl w:ilvl="1" w:tplc="7EC274E4">
      <w:start w:val="1"/>
      <w:numFmt w:val="lowerLetter"/>
      <w:lvlText w:val="%2."/>
      <w:lvlJc w:val="left"/>
      <w:pPr>
        <w:ind w:left="1440" w:hanging="360"/>
      </w:pPr>
    </w:lvl>
    <w:lvl w:ilvl="2" w:tplc="ADBCA980">
      <w:start w:val="1"/>
      <w:numFmt w:val="lowerRoman"/>
      <w:lvlText w:val="%3."/>
      <w:lvlJc w:val="right"/>
      <w:pPr>
        <w:ind w:left="2160" w:hanging="180"/>
      </w:pPr>
    </w:lvl>
    <w:lvl w:ilvl="3" w:tplc="04188D3C">
      <w:start w:val="1"/>
      <w:numFmt w:val="decimal"/>
      <w:lvlText w:val="%4."/>
      <w:lvlJc w:val="left"/>
      <w:pPr>
        <w:ind w:left="2880" w:hanging="360"/>
      </w:pPr>
    </w:lvl>
    <w:lvl w:ilvl="4" w:tplc="9FAC1EBC">
      <w:start w:val="1"/>
      <w:numFmt w:val="lowerLetter"/>
      <w:lvlText w:val="%5."/>
      <w:lvlJc w:val="left"/>
      <w:pPr>
        <w:ind w:left="3600" w:hanging="360"/>
      </w:pPr>
    </w:lvl>
    <w:lvl w:ilvl="5" w:tplc="60DAE130">
      <w:start w:val="1"/>
      <w:numFmt w:val="lowerRoman"/>
      <w:lvlText w:val="%6."/>
      <w:lvlJc w:val="right"/>
      <w:pPr>
        <w:ind w:left="4320" w:hanging="180"/>
      </w:pPr>
    </w:lvl>
    <w:lvl w:ilvl="6" w:tplc="9054506A">
      <w:start w:val="1"/>
      <w:numFmt w:val="decimal"/>
      <w:lvlText w:val="%7."/>
      <w:lvlJc w:val="left"/>
      <w:pPr>
        <w:ind w:left="5040" w:hanging="360"/>
      </w:pPr>
    </w:lvl>
    <w:lvl w:ilvl="7" w:tplc="502E6DD6">
      <w:start w:val="1"/>
      <w:numFmt w:val="lowerLetter"/>
      <w:lvlText w:val="%8."/>
      <w:lvlJc w:val="left"/>
      <w:pPr>
        <w:ind w:left="5760" w:hanging="360"/>
      </w:pPr>
    </w:lvl>
    <w:lvl w:ilvl="8" w:tplc="3274F8F2">
      <w:start w:val="1"/>
      <w:numFmt w:val="lowerRoman"/>
      <w:lvlText w:val="%9."/>
      <w:lvlJc w:val="right"/>
      <w:pPr>
        <w:ind w:left="6480" w:hanging="180"/>
      </w:pPr>
    </w:lvl>
  </w:abstractNum>
  <w:abstractNum w:abstractNumId="22" w15:restartNumberingAfterBreak="0">
    <w:nsid w:val="47596938"/>
    <w:multiLevelType w:val="hybridMultilevel"/>
    <w:tmpl w:val="A0AC88E0"/>
    <w:lvl w:ilvl="0" w:tplc="03B8ED4C">
      <w:numFmt w:val="bullet"/>
      <w:lvlText w:val=""/>
      <w:lvlJc w:val="left"/>
      <w:pPr>
        <w:ind w:left="720" w:hanging="360"/>
      </w:pPr>
      <w:rPr>
        <w:rFonts w:ascii="Wingdings" w:eastAsiaTheme="minorHAnsi" w:hAnsi="Wingdings"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48DA0A9F"/>
    <w:multiLevelType w:val="hybridMultilevel"/>
    <w:tmpl w:val="3730B754"/>
    <w:lvl w:ilvl="0" w:tplc="91BEA664">
      <w:start w:val="1"/>
      <w:numFmt w:val="decimal"/>
      <w:lvlText w:val="(%1)"/>
      <w:lvlJc w:val="left"/>
      <w:pPr>
        <w:ind w:left="720" w:hanging="360"/>
      </w:pPr>
    </w:lvl>
    <w:lvl w:ilvl="1" w:tplc="F92489D6">
      <w:start w:val="1"/>
      <w:numFmt w:val="lowerLetter"/>
      <w:lvlText w:val="%2."/>
      <w:lvlJc w:val="left"/>
      <w:pPr>
        <w:ind w:left="1440" w:hanging="360"/>
      </w:pPr>
    </w:lvl>
    <w:lvl w:ilvl="2" w:tplc="64DE2992">
      <w:start w:val="1"/>
      <w:numFmt w:val="lowerRoman"/>
      <w:lvlText w:val="%3."/>
      <w:lvlJc w:val="right"/>
      <w:pPr>
        <w:ind w:left="2160" w:hanging="180"/>
      </w:pPr>
    </w:lvl>
    <w:lvl w:ilvl="3" w:tplc="4B32410C">
      <w:start w:val="1"/>
      <w:numFmt w:val="decimal"/>
      <w:lvlText w:val="%4."/>
      <w:lvlJc w:val="left"/>
      <w:pPr>
        <w:ind w:left="2880" w:hanging="360"/>
      </w:pPr>
    </w:lvl>
    <w:lvl w:ilvl="4" w:tplc="C714E6F2">
      <w:start w:val="1"/>
      <w:numFmt w:val="lowerLetter"/>
      <w:lvlText w:val="%5."/>
      <w:lvlJc w:val="left"/>
      <w:pPr>
        <w:ind w:left="3600" w:hanging="360"/>
      </w:pPr>
    </w:lvl>
    <w:lvl w:ilvl="5" w:tplc="7D9E9B0A">
      <w:start w:val="1"/>
      <w:numFmt w:val="lowerRoman"/>
      <w:lvlText w:val="%6."/>
      <w:lvlJc w:val="right"/>
      <w:pPr>
        <w:ind w:left="4320" w:hanging="180"/>
      </w:pPr>
    </w:lvl>
    <w:lvl w:ilvl="6" w:tplc="4CC20FAC">
      <w:start w:val="1"/>
      <w:numFmt w:val="decimal"/>
      <w:lvlText w:val="%7."/>
      <w:lvlJc w:val="left"/>
      <w:pPr>
        <w:ind w:left="5040" w:hanging="360"/>
      </w:pPr>
    </w:lvl>
    <w:lvl w:ilvl="7" w:tplc="87F2E2F6">
      <w:start w:val="1"/>
      <w:numFmt w:val="lowerLetter"/>
      <w:lvlText w:val="%8."/>
      <w:lvlJc w:val="left"/>
      <w:pPr>
        <w:ind w:left="5760" w:hanging="360"/>
      </w:pPr>
    </w:lvl>
    <w:lvl w:ilvl="8" w:tplc="8B246024">
      <w:start w:val="1"/>
      <w:numFmt w:val="lowerRoman"/>
      <w:lvlText w:val="%9."/>
      <w:lvlJc w:val="right"/>
      <w:pPr>
        <w:ind w:left="6480" w:hanging="180"/>
      </w:pPr>
    </w:lvl>
  </w:abstractNum>
  <w:abstractNum w:abstractNumId="24" w15:restartNumberingAfterBreak="0">
    <w:nsid w:val="4A225719"/>
    <w:multiLevelType w:val="hybridMultilevel"/>
    <w:tmpl w:val="6660EBCC"/>
    <w:lvl w:ilvl="0" w:tplc="A10E4554">
      <w:start w:val="1"/>
      <w:numFmt w:val="decimal"/>
      <w:lvlText w:val="(%1)"/>
      <w:lvlJc w:val="left"/>
      <w:pPr>
        <w:ind w:left="720" w:hanging="360"/>
      </w:pPr>
    </w:lvl>
    <w:lvl w:ilvl="1" w:tplc="21ECA74E">
      <w:start w:val="1"/>
      <w:numFmt w:val="lowerLetter"/>
      <w:lvlText w:val="%2."/>
      <w:lvlJc w:val="left"/>
      <w:pPr>
        <w:ind w:left="1440" w:hanging="360"/>
      </w:pPr>
    </w:lvl>
    <w:lvl w:ilvl="2" w:tplc="D30C16BC">
      <w:start w:val="1"/>
      <w:numFmt w:val="lowerRoman"/>
      <w:lvlText w:val="%3."/>
      <w:lvlJc w:val="right"/>
      <w:pPr>
        <w:ind w:left="2160" w:hanging="180"/>
      </w:pPr>
    </w:lvl>
    <w:lvl w:ilvl="3" w:tplc="69AEB3EE">
      <w:start w:val="1"/>
      <w:numFmt w:val="decimal"/>
      <w:lvlText w:val="%4."/>
      <w:lvlJc w:val="left"/>
      <w:pPr>
        <w:ind w:left="2880" w:hanging="360"/>
      </w:pPr>
    </w:lvl>
    <w:lvl w:ilvl="4" w:tplc="42CC0C56">
      <w:start w:val="1"/>
      <w:numFmt w:val="lowerLetter"/>
      <w:lvlText w:val="%5."/>
      <w:lvlJc w:val="left"/>
      <w:pPr>
        <w:ind w:left="3600" w:hanging="360"/>
      </w:pPr>
    </w:lvl>
    <w:lvl w:ilvl="5" w:tplc="80A0DF70">
      <w:start w:val="1"/>
      <w:numFmt w:val="lowerRoman"/>
      <w:lvlText w:val="%6."/>
      <w:lvlJc w:val="right"/>
      <w:pPr>
        <w:ind w:left="4320" w:hanging="180"/>
      </w:pPr>
    </w:lvl>
    <w:lvl w:ilvl="6" w:tplc="68786246">
      <w:start w:val="1"/>
      <w:numFmt w:val="decimal"/>
      <w:lvlText w:val="%7."/>
      <w:lvlJc w:val="left"/>
      <w:pPr>
        <w:ind w:left="5040" w:hanging="360"/>
      </w:pPr>
    </w:lvl>
    <w:lvl w:ilvl="7" w:tplc="B74EB2C2">
      <w:start w:val="1"/>
      <w:numFmt w:val="lowerLetter"/>
      <w:lvlText w:val="%8."/>
      <w:lvlJc w:val="left"/>
      <w:pPr>
        <w:ind w:left="5760" w:hanging="360"/>
      </w:pPr>
    </w:lvl>
    <w:lvl w:ilvl="8" w:tplc="4B682FA8">
      <w:start w:val="1"/>
      <w:numFmt w:val="lowerRoman"/>
      <w:lvlText w:val="%9."/>
      <w:lvlJc w:val="right"/>
      <w:pPr>
        <w:ind w:left="6480" w:hanging="180"/>
      </w:pPr>
    </w:lvl>
  </w:abstractNum>
  <w:abstractNum w:abstractNumId="25" w15:restartNumberingAfterBreak="0">
    <w:nsid w:val="4C5646B7"/>
    <w:multiLevelType w:val="hybridMultilevel"/>
    <w:tmpl w:val="3C0C134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2721859"/>
    <w:multiLevelType w:val="hybridMultilevel"/>
    <w:tmpl w:val="F912EEDA"/>
    <w:lvl w:ilvl="0" w:tplc="34ECCD50">
      <w:start w:val="26"/>
      <w:numFmt w:val="bullet"/>
      <w:lvlText w:val="-"/>
      <w:lvlJc w:val="left"/>
      <w:pPr>
        <w:ind w:left="720" w:hanging="360"/>
      </w:pPr>
      <w:rPr>
        <w:rFonts w:ascii="Futura Lt BT" w:eastAsia="Calibri" w:hAnsi="Futura Lt BT"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EAD60C3"/>
    <w:multiLevelType w:val="hybridMultilevel"/>
    <w:tmpl w:val="E52ED0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62EF096C"/>
    <w:multiLevelType w:val="hybridMultilevel"/>
    <w:tmpl w:val="592AFADC"/>
    <w:lvl w:ilvl="0" w:tplc="8D0A5592">
      <w:start w:val="1"/>
      <w:numFmt w:val="decimal"/>
      <w:lvlText w:val="(%1)"/>
      <w:lvlJc w:val="left"/>
      <w:pPr>
        <w:ind w:left="720" w:hanging="360"/>
      </w:pPr>
    </w:lvl>
    <w:lvl w:ilvl="1" w:tplc="1B5AD1EA">
      <w:start w:val="1"/>
      <w:numFmt w:val="lowerLetter"/>
      <w:lvlText w:val="%2."/>
      <w:lvlJc w:val="left"/>
      <w:pPr>
        <w:ind w:left="1440" w:hanging="360"/>
      </w:pPr>
    </w:lvl>
    <w:lvl w:ilvl="2" w:tplc="77349D88">
      <w:start w:val="1"/>
      <w:numFmt w:val="lowerRoman"/>
      <w:lvlText w:val="%3."/>
      <w:lvlJc w:val="right"/>
      <w:pPr>
        <w:ind w:left="2160" w:hanging="180"/>
      </w:pPr>
    </w:lvl>
    <w:lvl w:ilvl="3" w:tplc="0F6E2A22">
      <w:start w:val="1"/>
      <w:numFmt w:val="decimal"/>
      <w:lvlText w:val="%4."/>
      <w:lvlJc w:val="left"/>
      <w:pPr>
        <w:ind w:left="2880" w:hanging="360"/>
      </w:pPr>
    </w:lvl>
    <w:lvl w:ilvl="4" w:tplc="B260B094">
      <w:start w:val="1"/>
      <w:numFmt w:val="lowerLetter"/>
      <w:lvlText w:val="%5."/>
      <w:lvlJc w:val="left"/>
      <w:pPr>
        <w:ind w:left="3600" w:hanging="360"/>
      </w:pPr>
    </w:lvl>
    <w:lvl w:ilvl="5" w:tplc="B3CE6612">
      <w:start w:val="1"/>
      <w:numFmt w:val="lowerRoman"/>
      <w:lvlText w:val="%6."/>
      <w:lvlJc w:val="right"/>
      <w:pPr>
        <w:ind w:left="4320" w:hanging="180"/>
      </w:pPr>
    </w:lvl>
    <w:lvl w:ilvl="6" w:tplc="37AC189A">
      <w:start w:val="1"/>
      <w:numFmt w:val="decimal"/>
      <w:lvlText w:val="%7."/>
      <w:lvlJc w:val="left"/>
      <w:pPr>
        <w:ind w:left="5040" w:hanging="360"/>
      </w:pPr>
    </w:lvl>
    <w:lvl w:ilvl="7" w:tplc="2D0455D0">
      <w:start w:val="1"/>
      <w:numFmt w:val="lowerLetter"/>
      <w:lvlText w:val="%8."/>
      <w:lvlJc w:val="left"/>
      <w:pPr>
        <w:ind w:left="5760" w:hanging="360"/>
      </w:pPr>
    </w:lvl>
    <w:lvl w:ilvl="8" w:tplc="A2344FCE">
      <w:start w:val="1"/>
      <w:numFmt w:val="lowerRoman"/>
      <w:lvlText w:val="%9."/>
      <w:lvlJc w:val="right"/>
      <w:pPr>
        <w:ind w:left="6480" w:hanging="180"/>
      </w:pPr>
    </w:lvl>
  </w:abstractNum>
  <w:abstractNum w:abstractNumId="29" w15:restartNumberingAfterBreak="0">
    <w:nsid w:val="69EDCC88"/>
    <w:multiLevelType w:val="hybridMultilevel"/>
    <w:tmpl w:val="6C6CCDB8"/>
    <w:lvl w:ilvl="0" w:tplc="B55E6478">
      <w:start w:val="1"/>
      <w:numFmt w:val="decimal"/>
      <w:lvlText w:val="(%1)"/>
      <w:lvlJc w:val="left"/>
      <w:pPr>
        <w:ind w:left="720" w:hanging="360"/>
      </w:pPr>
    </w:lvl>
    <w:lvl w:ilvl="1" w:tplc="CC58E2DE">
      <w:start w:val="1"/>
      <w:numFmt w:val="lowerLetter"/>
      <w:lvlText w:val="%2."/>
      <w:lvlJc w:val="left"/>
      <w:pPr>
        <w:ind w:left="1440" w:hanging="360"/>
      </w:pPr>
    </w:lvl>
    <w:lvl w:ilvl="2" w:tplc="EBCA5324">
      <w:start w:val="1"/>
      <w:numFmt w:val="lowerRoman"/>
      <w:lvlText w:val="%3."/>
      <w:lvlJc w:val="right"/>
      <w:pPr>
        <w:ind w:left="2160" w:hanging="180"/>
      </w:pPr>
    </w:lvl>
    <w:lvl w:ilvl="3" w:tplc="1F08E5BE">
      <w:start w:val="1"/>
      <w:numFmt w:val="decimal"/>
      <w:lvlText w:val="%4."/>
      <w:lvlJc w:val="left"/>
      <w:pPr>
        <w:ind w:left="2880" w:hanging="360"/>
      </w:pPr>
    </w:lvl>
    <w:lvl w:ilvl="4" w:tplc="6ECAB84C">
      <w:start w:val="1"/>
      <w:numFmt w:val="lowerLetter"/>
      <w:lvlText w:val="%5."/>
      <w:lvlJc w:val="left"/>
      <w:pPr>
        <w:ind w:left="3600" w:hanging="360"/>
      </w:pPr>
    </w:lvl>
    <w:lvl w:ilvl="5" w:tplc="DAC8B36E">
      <w:start w:val="1"/>
      <w:numFmt w:val="lowerRoman"/>
      <w:lvlText w:val="%6."/>
      <w:lvlJc w:val="right"/>
      <w:pPr>
        <w:ind w:left="4320" w:hanging="180"/>
      </w:pPr>
    </w:lvl>
    <w:lvl w:ilvl="6" w:tplc="F0105D2A">
      <w:start w:val="1"/>
      <w:numFmt w:val="decimal"/>
      <w:lvlText w:val="%7."/>
      <w:lvlJc w:val="left"/>
      <w:pPr>
        <w:ind w:left="5040" w:hanging="360"/>
      </w:pPr>
    </w:lvl>
    <w:lvl w:ilvl="7" w:tplc="8AAC4B98">
      <w:start w:val="1"/>
      <w:numFmt w:val="lowerLetter"/>
      <w:lvlText w:val="%8."/>
      <w:lvlJc w:val="left"/>
      <w:pPr>
        <w:ind w:left="5760" w:hanging="360"/>
      </w:pPr>
    </w:lvl>
    <w:lvl w:ilvl="8" w:tplc="98E867C6">
      <w:start w:val="1"/>
      <w:numFmt w:val="lowerRoman"/>
      <w:lvlText w:val="%9."/>
      <w:lvlJc w:val="right"/>
      <w:pPr>
        <w:ind w:left="6480" w:hanging="180"/>
      </w:pPr>
    </w:lvl>
  </w:abstractNum>
  <w:abstractNum w:abstractNumId="30" w15:restartNumberingAfterBreak="0">
    <w:nsid w:val="6A6150F9"/>
    <w:multiLevelType w:val="hybridMultilevel"/>
    <w:tmpl w:val="BCC6856C"/>
    <w:lvl w:ilvl="0" w:tplc="56F42430">
      <w:start w:val="26"/>
      <w:numFmt w:val="bullet"/>
      <w:lvlText w:val="-"/>
      <w:lvlJc w:val="left"/>
      <w:pPr>
        <w:ind w:left="720" w:hanging="360"/>
      </w:pPr>
      <w:rPr>
        <w:rFonts w:ascii="Futura Lt BT" w:eastAsia="Calibri" w:hAnsi="Futura Lt BT"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6B7F0A61"/>
    <w:multiLevelType w:val="hybridMultilevel"/>
    <w:tmpl w:val="A0429244"/>
    <w:lvl w:ilvl="0" w:tplc="B8ECEEA8">
      <w:start w:val="1"/>
      <w:numFmt w:val="decimal"/>
      <w:lvlText w:val="(%1)"/>
      <w:lvlJc w:val="left"/>
      <w:pPr>
        <w:ind w:left="720" w:hanging="360"/>
      </w:pPr>
    </w:lvl>
    <w:lvl w:ilvl="1" w:tplc="432A202A">
      <w:start w:val="1"/>
      <w:numFmt w:val="lowerLetter"/>
      <w:lvlText w:val="%2."/>
      <w:lvlJc w:val="left"/>
      <w:pPr>
        <w:ind w:left="1440" w:hanging="360"/>
      </w:pPr>
    </w:lvl>
    <w:lvl w:ilvl="2" w:tplc="67882210">
      <w:start w:val="1"/>
      <w:numFmt w:val="lowerRoman"/>
      <w:lvlText w:val="%3."/>
      <w:lvlJc w:val="right"/>
      <w:pPr>
        <w:ind w:left="2160" w:hanging="180"/>
      </w:pPr>
    </w:lvl>
    <w:lvl w:ilvl="3" w:tplc="26DC462E">
      <w:start w:val="1"/>
      <w:numFmt w:val="decimal"/>
      <w:lvlText w:val="%4."/>
      <w:lvlJc w:val="left"/>
      <w:pPr>
        <w:ind w:left="2880" w:hanging="360"/>
      </w:pPr>
    </w:lvl>
    <w:lvl w:ilvl="4" w:tplc="D2604782">
      <w:start w:val="1"/>
      <w:numFmt w:val="lowerLetter"/>
      <w:lvlText w:val="%5."/>
      <w:lvlJc w:val="left"/>
      <w:pPr>
        <w:ind w:left="3600" w:hanging="360"/>
      </w:pPr>
    </w:lvl>
    <w:lvl w:ilvl="5" w:tplc="A3069724">
      <w:start w:val="1"/>
      <w:numFmt w:val="lowerRoman"/>
      <w:lvlText w:val="%6."/>
      <w:lvlJc w:val="right"/>
      <w:pPr>
        <w:ind w:left="4320" w:hanging="180"/>
      </w:pPr>
    </w:lvl>
    <w:lvl w:ilvl="6" w:tplc="CB0E913A">
      <w:start w:val="1"/>
      <w:numFmt w:val="decimal"/>
      <w:lvlText w:val="%7."/>
      <w:lvlJc w:val="left"/>
      <w:pPr>
        <w:ind w:left="5040" w:hanging="360"/>
      </w:pPr>
    </w:lvl>
    <w:lvl w:ilvl="7" w:tplc="E6C82702">
      <w:start w:val="1"/>
      <w:numFmt w:val="lowerLetter"/>
      <w:lvlText w:val="%8."/>
      <w:lvlJc w:val="left"/>
      <w:pPr>
        <w:ind w:left="5760" w:hanging="360"/>
      </w:pPr>
    </w:lvl>
    <w:lvl w:ilvl="8" w:tplc="F4A605DE">
      <w:start w:val="1"/>
      <w:numFmt w:val="lowerRoman"/>
      <w:lvlText w:val="%9."/>
      <w:lvlJc w:val="right"/>
      <w:pPr>
        <w:ind w:left="6480" w:hanging="180"/>
      </w:pPr>
    </w:lvl>
  </w:abstractNum>
  <w:abstractNum w:abstractNumId="32" w15:restartNumberingAfterBreak="0">
    <w:nsid w:val="6BF73CF2"/>
    <w:multiLevelType w:val="hybridMultilevel"/>
    <w:tmpl w:val="1940244A"/>
    <w:lvl w:ilvl="0" w:tplc="A0FE9AF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6C239AF5"/>
    <w:multiLevelType w:val="hybridMultilevel"/>
    <w:tmpl w:val="436C1BD4"/>
    <w:lvl w:ilvl="0" w:tplc="051AFB84">
      <w:start w:val="1"/>
      <w:numFmt w:val="decimal"/>
      <w:lvlText w:val="(%1)"/>
      <w:lvlJc w:val="left"/>
      <w:pPr>
        <w:ind w:left="720" w:hanging="360"/>
      </w:pPr>
    </w:lvl>
    <w:lvl w:ilvl="1" w:tplc="976A2A52">
      <w:start w:val="1"/>
      <w:numFmt w:val="lowerLetter"/>
      <w:lvlText w:val="%2."/>
      <w:lvlJc w:val="left"/>
      <w:pPr>
        <w:ind w:left="1440" w:hanging="360"/>
      </w:pPr>
    </w:lvl>
    <w:lvl w:ilvl="2" w:tplc="06B490DC">
      <w:start w:val="1"/>
      <w:numFmt w:val="lowerRoman"/>
      <w:lvlText w:val="%3."/>
      <w:lvlJc w:val="right"/>
      <w:pPr>
        <w:ind w:left="2160" w:hanging="180"/>
      </w:pPr>
    </w:lvl>
    <w:lvl w:ilvl="3" w:tplc="DF1A925E">
      <w:start w:val="1"/>
      <w:numFmt w:val="decimal"/>
      <w:lvlText w:val="%4."/>
      <w:lvlJc w:val="left"/>
      <w:pPr>
        <w:ind w:left="2880" w:hanging="360"/>
      </w:pPr>
    </w:lvl>
    <w:lvl w:ilvl="4" w:tplc="9C68E39C">
      <w:start w:val="1"/>
      <w:numFmt w:val="lowerLetter"/>
      <w:lvlText w:val="%5."/>
      <w:lvlJc w:val="left"/>
      <w:pPr>
        <w:ind w:left="3600" w:hanging="360"/>
      </w:pPr>
    </w:lvl>
    <w:lvl w:ilvl="5" w:tplc="80F6C51E">
      <w:start w:val="1"/>
      <w:numFmt w:val="lowerRoman"/>
      <w:lvlText w:val="%6."/>
      <w:lvlJc w:val="right"/>
      <w:pPr>
        <w:ind w:left="4320" w:hanging="180"/>
      </w:pPr>
    </w:lvl>
    <w:lvl w:ilvl="6" w:tplc="8CAC3E10">
      <w:start w:val="1"/>
      <w:numFmt w:val="decimal"/>
      <w:lvlText w:val="%7."/>
      <w:lvlJc w:val="left"/>
      <w:pPr>
        <w:ind w:left="5040" w:hanging="360"/>
      </w:pPr>
    </w:lvl>
    <w:lvl w:ilvl="7" w:tplc="500E7BB4">
      <w:start w:val="1"/>
      <w:numFmt w:val="lowerLetter"/>
      <w:lvlText w:val="%8."/>
      <w:lvlJc w:val="left"/>
      <w:pPr>
        <w:ind w:left="5760" w:hanging="360"/>
      </w:pPr>
    </w:lvl>
    <w:lvl w:ilvl="8" w:tplc="0DE8BFE8">
      <w:start w:val="1"/>
      <w:numFmt w:val="lowerRoman"/>
      <w:lvlText w:val="%9."/>
      <w:lvlJc w:val="right"/>
      <w:pPr>
        <w:ind w:left="6480" w:hanging="180"/>
      </w:pPr>
    </w:lvl>
  </w:abstractNum>
  <w:abstractNum w:abstractNumId="34" w15:restartNumberingAfterBreak="0">
    <w:nsid w:val="6D2730DA"/>
    <w:multiLevelType w:val="hybridMultilevel"/>
    <w:tmpl w:val="85F47046"/>
    <w:lvl w:ilvl="0" w:tplc="33B041C2">
      <w:start w:val="1"/>
      <w:numFmt w:val="bullet"/>
      <w:pStyle w:val="aufzhlung"/>
      <w:lvlText w:val=""/>
      <w:lvlJc w:val="left"/>
      <w:pPr>
        <w:tabs>
          <w:tab w:val="num" w:pos="226"/>
        </w:tabs>
        <w:ind w:left="226" w:hanging="226"/>
      </w:pPr>
      <w:rPr>
        <w:rFonts w:ascii="Wingdings" w:hAnsi="Wingdings" w:hint="default"/>
        <w:color w:val="808080"/>
        <w:sz w:val="20"/>
        <w:szCs w:val="20"/>
        <w:u w:color="808080"/>
      </w:rPr>
    </w:lvl>
    <w:lvl w:ilvl="1" w:tplc="BAEED606">
      <w:numFmt w:val="bullet"/>
      <w:lvlText w:val="-"/>
      <w:lvlJc w:val="left"/>
      <w:pPr>
        <w:tabs>
          <w:tab w:val="num" w:pos="1440"/>
        </w:tabs>
        <w:ind w:left="1440" w:hanging="360"/>
      </w:pPr>
      <w:rPr>
        <w:rFonts w:ascii="Futura Lt BT" w:eastAsia="Times New Roman" w:hAnsi="Futura Lt BT" w:cs="Times New Roman" w:hint="default"/>
      </w:rPr>
    </w:lvl>
    <w:lvl w:ilvl="2" w:tplc="5C9AEC6C">
      <w:numFmt w:val="bullet"/>
      <w:lvlText w:val=""/>
      <w:lvlJc w:val="left"/>
      <w:pPr>
        <w:tabs>
          <w:tab w:val="num" w:pos="2160"/>
        </w:tabs>
        <w:ind w:left="2160" w:hanging="360"/>
      </w:pPr>
      <w:rPr>
        <w:rFonts w:ascii="Wingdings" w:eastAsia="Times New Roman" w:hAnsi="Wingdings" w:cs="FuturaBT-Light"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787F7A"/>
    <w:multiLevelType w:val="hybridMultilevel"/>
    <w:tmpl w:val="969077DA"/>
    <w:lvl w:ilvl="0" w:tplc="86DA003E">
      <w:start w:val="1"/>
      <w:numFmt w:val="decimal"/>
      <w:lvlText w:val="(%1)"/>
      <w:lvlJc w:val="left"/>
      <w:pPr>
        <w:ind w:left="720" w:hanging="360"/>
      </w:pPr>
    </w:lvl>
    <w:lvl w:ilvl="1" w:tplc="9B3CF9CC">
      <w:start w:val="1"/>
      <w:numFmt w:val="lowerLetter"/>
      <w:lvlText w:val="%2."/>
      <w:lvlJc w:val="left"/>
      <w:pPr>
        <w:ind w:left="1440" w:hanging="360"/>
      </w:pPr>
    </w:lvl>
    <w:lvl w:ilvl="2" w:tplc="8F88CF20">
      <w:start w:val="1"/>
      <w:numFmt w:val="lowerRoman"/>
      <w:lvlText w:val="%3."/>
      <w:lvlJc w:val="right"/>
      <w:pPr>
        <w:ind w:left="2160" w:hanging="180"/>
      </w:pPr>
    </w:lvl>
    <w:lvl w:ilvl="3" w:tplc="78667130">
      <w:start w:val="1"/>
      <w:numFmt w:val="decimal"/>
      <w:lvlText w:val="%4."/>
      <w:lvlJc w:val="left"/>
      <w:pPr>
        <w:ind w:left="2880" w:hanging="360"/>
      </w:pPr>
    </w:lvl>
    <w:lvl w:ilvl="4" w:tplc="CC127988">
      <w:start w:val="1"/>
      <w:numFmt w:val="lowerLetter"/>
      <w:lvlText w:val="%5."/>
      <w:lvlJc w:val="left"/>
      <w:pPr>
        <w:ind w:left="3600" w:hanging="360"/>
      </w:pPr>
    </w:lvl>
    <w:lvl w:ilvl="5" w:tplc="CA662490">
      <w:start w:val="1"/>
      <w:numFmt w:val="lowerRoman"/>
      <w:lvlText w:val="%6."/>
      <w:lvlJc w:val="right"/>
      <w:pPr>
        <w:ind w:left="4320" w:hanging="180"/>
      </w:pPr>
    </w:lvl>
    <w:lvl w:ilvl="6" w:tplc="FC10B2A2">
      <w:start w:val="1"/>
      <w:numFmt w:val="decimal"/>
      <w:lvlText w:val="%7."/>
      <w:lvlJc w:val="left"/>
      <w:pPr>
        <w:ind w:left="5040" w:hanging="360"/>
      </w:pPr>
    </w:lvl>
    <w:lvl w:ilvl="7" w:tplc="5DCE32D0">
      <w:start w:val="1"/>
      <w:numFmt w:val="lowerLetter"/>
      <w:lvlText w:val="%8."/>
      <w:lvlJc w:val="left"/>
      <w:pPr>
        <w:ind w:left="5760" w:hanging="360"/>
      </w:pPr>
    </w:lvl>
    <w:lvl w:ilvl="8" w:tplc="B148A7AA">
      <w:start w:val="1"/>
      <w:numFmt w:val="lowerRoman"/>
      <w:lvlText w:val="%9."/>
      <w:lvlJc w:val="right"/>
      <w:pPr>
        <w:ind w:left="6480" w:hanging="180"/>
      </w:pPr>
    </w:lvl>
  </w:abstractNum>
  <w:abstractNum w:abstractNumId="36" w15:restartNumberingAfterBreak="0">
    <w:nsid w:val="7333D268"/>
    <w:multiLevelType w:val="hybridMultilevel"/>
    <w:tmpl w:val="6824B688"/>
    <w:lvl w:ilvl="0" w:tplc="344E167E">
      <w:start w:val="1"/>
      <w:numFmt w:val="lowerRoman"/>
      <w:lvlText w:val="(%1)"/>
      <w:lvlJc w:val="left"/>
      <w:pPr>
        <w:ind w:left="720" w:hanging="360"/>
      </w:pPr>
    </w:lvl>
    <w:lvl w:ilvl="1" w:tplc="626E950A">
      <w:start w:val="1"/>
      <w:numFmt w:val="lowerLetter"/>
      <w:lvlText w:val="%2."/>
      <w:lvlJc w:val="left"/>
      <w:pPr>
        <w:ind w:left="1440" w:hanging="360"/>
      </w:pPr>
    </w:lvl>
    <w:lvl w:ilvl="2" w:tplc="0BE80E0E">
      <w:start w:val="1"/>
      <w:numFmt w:val="lowerRoman"/>
      <w:lvlText w:val="%3."/>
      <w:lvlJc w:val="right"/>
      <w:pPr>
        <w:ind w:left="2160" w:hanging="180"/>
      </w:pPr>
    </w:lvl>
    <w:lvl w:ilvl="3" w:tplc="8D5C79C4">
      <w:start w:val="1"/>
      <w:numFmt w:val="decimal"/>
      <w:lvlText w:val="%4."/>
      <w:lvlJc w:val="left"/>
      <w:pPr>
        <w:ind w:left="2880" w:hanging="360"/>
      </w:pPr>
    </w:lvl>
    <w:lvl w:ilvl="4" w:tplc="F01E5136">
      <w:start w:val="1"/>
      <w:numFmt w:val="lowerLetter"/>
      <w:lvlText w:val="%5."/>
      <w:lvlJc w:val="left"/>
      <w:pPr>
        <w:ind w:left="3600" w:hanging="360"/>
      </w:pPr>
    </w:lvl>
    <w:lvl w:ilvl="5" w:tplc="0804F032">
      <w:start w:val="1"/>
      <w:numFmt w:val="lowerRoman"/>
      <w:lvlText w:val="%6."/>
      <w:lvlJc w:val="right"/>
      <w:pPr>
        <w:ind w:left="4320" w:hanging="180"/>
      </w:pPr>
    </w:lvl>
    <w:lvl w:ilvl="6" w:tplc="717E78DC">
      <w:start w:val="1"/>
      <w:numFmt w:val="decimal"/>
      <w:lvlText w:val="%7."/>
      <w:lvlJc w:val="left"/>
      <w:pPr>
        <w:ind w:left="5040" w:hanging="360"/>
      </w:pPr>
    </w:lvl>
    <w:lvl w:ilvl="7" w:tplc="1EBEDB80">
      <w:start w:val="1"/>
      <w:numFmt w:val="lowerLetter"/>
      <w:lvlText w:val="%8."/>
      <w:lvlJc w:val="left"/>
      <w:pPr>
        <w:ind w:left="5760" w:hanging="360"/>
      </w:pPr>
    </w:lvl>
    <w:lvl w:ilvl="8" w:tplc="40765462">
      <w:start w:val="1"/>
      <w:numFmt w:val="lowerRoman"/>
      <w:lvlText w:val="%9."/>
      <w:lvlJc w:val="right"/>
      <w:pPr>
        <w:ind w:left="6480" w:hanging="180"/>
      </w:pPr>
    </w:lvl>
  </w:abstractNum>
  <w:abstractNum w:abstractNumId="37" w15:restartNumberingAfterBreak="0">
    <w:nsid w:val="73D16163"/>
    <w:multiLevelType w:val="hybridMultilevel"/>
    <w:tmpl w:val="A6860B3A"/>
    <w:lvl w:ilvl="0" w:tplc="0C070001">
      <w:start w:val="1"/>
      <w:numFmt w:val="bullet"/>
      <w:lvlText w:val=""/>
      <w:lvlJc w:val="left"/>
      <w:pPr>
        <w:ind w:left="360" w:hanging="360"/>
      </w:pPr>
      <w:rPr>
        <w:rFonts w:ascii="Symbol" w:hAnsi="Symbol" w:hint="default"/>
      </w:rPr>
    </w:lvl>
    <w:lvl w:ilvl="1" w:tplc="0C070001">
      <w:start w:val="1"/>
      <w:numFmt w:val="bullet"/>
      <w:lvlText w:val=""/>
      <w:lvlJc w:val="left"/>
      <w:pPr>
        <w:ind w:left="1080" w:hanging="360"/>
      </w:pPr>
      <w:rPr>
        <w:rFonts w:ascii="Symbol" w:hAnsi="Symbol"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38" w15:restartNumberingAfterBreak="0">
    <w:nsid w:val="75EE6B8D"/>
    <w:multiLevelType w:val="multilevel"/>
    <w:tmpl w:val="A2A07718"/>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pStyle w:val="kleineHeadlineimText"/>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63651DA"/>
    <w:multiLevelType w:val="hybridMultilevel"/>
    <w:tmpl w:val="B254F36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7AE57BA4"/>
    <w:multiLevelType w:val="hybridMultilevel"/>
    <w:tmpl w:val="DC5C51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7AE76CCA"/>
    <w:multiLevelType w:val="hybridMultilevel"/>
    <w:tmpl w:val="85F20996"/>
    <w:lvl w:ilvl="0" w:tplc="FF9CA47A">
      <w:start w:val="1"/>
      <w:numFmt w:val="decimal"/>
      <w:lvlText w:val="(%1)"/>
      <w:lvlJc w:val="left"/>
      <w:pPr>
        <w:ind w:left="720" w:hanging="360"/>
      </w:pPr>
    </w:lvl>
    <w:lvl w:ilvl="1" w:tplc="8E0ABA10">
      <w:start w:val="1"/>
      <w:numFmt w:val="lowerLetter"/>
      <w:lvlText w:val="%2."/>
      <w:lvlJc w:val="left"/>
      <w:pPr>
        <w:ind w:left="1440" w:hanging="360"/>
      </w:pPr>
    </w:lvl>
    <w:lvl w:ilvl="2" w:tplc="9DB0E942">
      <w:start w:val="1"/>
      <w:numFmt w:val="lowerRoman"/>
      <w:lvlText w:val="%3."/>
      <w:lvlJc w:val="right"/>
      <w:pPr>
        <w:ind w:left="2160" w:hanging="180"/>
      </w:pPr>
    </w:lvl>
    <w:lvl w:ilvl="3" w:tplc="3BFCB340">
      <w:start w:val="1"/>
      <w:numFmt w:val="decimal"/>
      <w:lvlText w:val="%4."/>
      <w:lvlJc w:val="left"/>
      <w:pPr>
        <w:ind w:left="2880" w:hanging="360"/>
      </w:pPr>
    </w:lvl>
    <w:lvl w:ilvl="4" w:tplc="1EE8EC60">
      <w:start w:val="1"/>
      <w:numFmt w:val="lowerLetter"/>
      <w:lvlText w:val="%5."/>
      <w:lvlJc w:val="left"/>
      <w:pPr>
        <w:ind w:left="3600" w:hanging="360"/>
      </w:pPr>
    </w:lvl>
    <w:lvl w:ilvl="5" w:tplc="CB7A8D88">
      <w:start w:val="1"/>
      <w:numFmt w:val="lowerRoman"/>
      <w:lvlText w:val="%6."/>
      <w:lvlJc w:val="right"/>
      <w:pPr>
        <w:ind w:left="4320" w:hanging="180"/>
      </w:pPr>
    </w:lvl>
    <w:lvl w:ilvl="6" w:tplc="203E4428">
      <w:start w:val="1"/>
      <w:numFmt w:val="decimal"/>
      <w:lvlText w:val="%7."/>
      <w:lvlJc w:val="left"/>
      <w:pPr>
        <w:ind w:left="5040" w:hanging="360"/>
      </w:pPr>
    </w:lvl>
    <w:lvl w:ilvl="7" w:tplc="3000ED7E">
      <w:start w:val="1"/>
      <w:numFmt w:val="lowerLetter"/>
      <w:lvlText w:val="%8."/>
      <w:lvlJc w:val="left"/>
      <w:pPr>
        <w:ind w:left="5760" w:hanging="360"/>
      </w:pPr>
    </w:lvl>
    <w:lvl w:ilvl="8" w:tplc="9D64B088">
      <w:start w:val="1"/>
      <w:numFmt w:val="lowerRoman"/>
      <w:lvlText w:val="%9."/>
      <w:lvlJc w:val="right"/>
      <w:pPr>
        <w:ind w:left="6480" w:hanging="180"/>
      </w:pPr>
    </w:lvl>
  </w:abstractNum>
  <w:abstractNum w:abstractNumId="42" w15:restartNumberingAfterBreak="0">
    <w:nsid w:val="7B4D19B7"/>
    <w:multiLevelType w:val="hybridMultilevel"/>
    <w:tmpl w:val="7714BBF8"/>
    <w:lvl w:ilvl="0" w:tplc="0C070001">
      <w:start w:val="1"/>
      <w:numFmt w:val="bullet"/>
      <w:lvlText w:val=""/>
      <w:lvlJc w:val="left"/>
      <w:pPr>
        <w:ind w:left="360" w:hanging="360"/>
      </w:pPr>
      <w:rPr>
        <w:rFonts w:ascii="Symbol" w:hAnsi="Symbol" w:hint="default"/>
      </w:rPr>
    </w:lvl>
    <w:lvl w:ilvl="1" w:tplc="0C070001">
      <w:start w:val="1"/>
      <w:numFmt w:val="bullet"/>
      <w:lvlText w:val=""/>
      <w:lvlJc w:val="left"/>
      <w:pPr>
        <w:ind w:left="1080" w:hanging="360"/>
      </w:pPr>
      <w:rPr>
        <w:rFonts w:ascii="Symbol" w:hAnsi="Symbol"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3" w15:restartNumberingAfterBreak="0">
    <w:nsid w:val="7CDE2DBB"/>
    <w:multiLevelType w:val="hybridMultilevel"/>
    <w:tmpl w:val="3D5C74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4" w15:restartNumberingAfterBreak="0">
    <w:nsid w:val="7D6F52F2"/>
    <w:multiLevelType w:val="hybridMultilevel"/>
    <w:tmpl w:val="39086A0A"/>
    <w:lvl w:ilvl="0" w:tplc="437408A0">
      <w:numFmt w:val="bullet"/>
      <w:lvlText w:val=""/>
      <w:lvlJc w:val="left"/>
      <w:pPr>
        <w:ind w:left="720" w:hanging="360"/>
      </w:pPr>
      <w:rPr>
        <w:rFonts w:ascii="Wingdings" w:eastAsiaTheme="minorHAnsi" w:hAnsi="Wingdings"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5" w15:restartNumberingAfterBreak="0">
    <w:nsid w:val="7EEB4C96"/>
    <w:multiLevelType w:val="multilevel"/>
    <w:tmpl w:val="992E25F0"/>
    <w:lvl w:ilvl="0">
      <w:start w:val="1"/>
      <w:numFmt w:val="decimal"/>
      <w:pStyle w:val="berschrift1"/>
      <w:suff w:val="space"/>
      <w:lvlText w:val="%1."/>
      <w:lvlJc w:val="left"/>
      <w:pPr>
        <w:ind w:left="360" w:hanging="360"/>
      </w:pPr>
      <w:rPr>
        <w:rFonts w:hint="default"/>
      </w:rPr>
    </w:lvl>
    <w:lvl w:ilvl="1">
      <w:start w:val="1"/>
      <w:numFmt w:val="decimal"/>
      <w:pStyle w:val="Teilkriterium"/>
      <w:suff w:val="space"/>
      <w:lvlText w:val="%1.%2."/>
      <w:lvlJc w:val="left"/>
      <w:pPr>
        <w:ind w:left="2559" w:hanging="432"/>
      </w:pPr>
      <w:rPr>
        <w:rFonts w:hint="default"/>
      </w:rPr>
    </w:lvl>
    <w:lvl w:ilvl="2">
      <w:start w:val="1"/>
      <w:numFmt w:val="decimal"/>
      <w:pStyle w:val="Flie-H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21735805">
    <w:abstractNumId w:val="19"/>
  </w:num>
  <w:num w:numId="2" w16cid:durableId="1708530627">
    <w:abstractNumId w:val="8"/>
  </w:num>
  <w:num w:numId="3" w16cid:durableId="174812616">
    <w:abstractNumId w:val="16"/>
  </w:num>
  <w:num w:numId="4" w16cid:durableId="176626607">
    <w:abstractNumId w:val="35"/>
  </w:num>
  <w:num w:numId="5" w16cid:durableId="101606912">
    <w:abstractNumId w:val="14"/>
  </w:num>
  <w:num w:numId="6" w16cid:durableId="166407711">
    <w:abstractNumId w:val="21"/>
  </w:num>
  <w:num w:numId="7" w16cid:durableId="1223902150">
    <w:abstractNumId w:val="36"/>
  </w:num>
  <w:num w:numId="8" w16cid:durableId="1926376457">
    <w:abstractNumId w:val="41"/>
  </w:num>
  <w:num w:numId="9" w16cid:durableId="141773495">
    <w:abstractNumId w:val="28"/>
  </w:num>
  <w:num w:numId="10" w16cid:durableId="1241018481">
    <w:abstractNumId w:val="17"/>
  </w:num>
  <w:num w:numId="11" w16cid:durableId="196241795">
    <w:abstractNumId w:val="29"/>
  </w:num>
  <w:num w:numId="12" w16cid:durableId="465661808">
    <w:abstractNumId w:val="11"/>
  </w:num>
  <w:num w:numId="13" w16cid:durableId="1422988750">
    <w:abstractNumId w:val="23"/>
  </w:num>
  <w:num w:numId="14" w16cid:durableId="719015621">
    <w:abstractNumId w:val="10"/>
  </w:num>
  <w:num w:numId="15" w16cid:durableId="1755661469">
    <w:abstractNumId w:val="31"/>
  </w:num>
  <w:num w:numId="16" w16cid:durableId="687101404">
    <w:abstractNumId w:val="24"/>
  </w:num>
  <w:num w:numId="17" w16cid:durableId="1264999234">
    <w:abstractNumId w:val="20"/>
  </w:num>
  <w:num w:numId="18" w16cid:durableId="1359158145">
    <w:abstractNumId w:val="13"/>
  </w:num>
  <w:num w:numId="19" w16cid:durableId="224417542">
    <w:abstractNumId w:val="33"/>
  </w:num>
  <w:num w:numId="20" w16cid:durableId="585921416">
    <w:abstractNumId w:val="7"/>
  </w:num>
  <w:num w:numId="21" w16cid:durableId="307707428">
    <w:abstractNumId w:val="15"/>
  </w:num>
  <w:num w:numId="22" w16cid:durableId="1588226543">
    <w:abstractNumId w:val="18"/>
  </w:num>
  <w:num w:numId="23" w16cid:durableId="683747570">
    <w:abstractNumId w:val="0"/>
  </w:num>
  <w:num w:numId="24" w16cid:durableId="1289362741">
    <w:abstractNumId w:val="38"/>
  </w:num>
  <w:num w:numId="25" w16cid:durableId="1113786501">
    <w:abstractNumId w:val="45"/>
  </w:num>
  <w:num w:numId="26" w16cid:durableId="82995680">
    <w:abstractNumId w:val="34"/>
  </w:num>
  <w:num w:numId="27" w16cid:durableId="385490469">
    <w:abstractNumId w:val="3"/>
  </w:num>
  <w:num w:numId="28" w16cid:durableId="79639471">
    <w:abstractNumId w:val="6"/>
  </w:num>
  <w:num w:numId="29" w16cid:durableId="576671508">
    <w:abstractNumId w:val="18"/>
  </w:num>
  <w:num w:numId="30" w16cid:durableId="1743601485">
    <w:abstractNumId w:val="18"/>
  </w:num>
  <w:num w:numId="31" w16cid:durableId="1184319888">
    <w:abstractNumId w:val="39"/>
  </w:num>
  <w:num w:numId="32" w16cid:durableId="1337541631">
    <w:abstractNumId w:val="9"/>
  </w:num>
  <w:num w:numId="33" w16cid:durableId="26105023">
    <w:abstractNumId w:val="37"/>
  </w:num>
  <w:num w:numId="34" w16cid:durableId="1714502604">
    <w:abstractNumId w:val="42"/>
  </w:num>
  <w:num w:numId="35" w16cid:durableId="1407608672">
    <w:abstractNumId w:val="1"/>
  </w:num>
  <w:num w:numId="36" w16cid:durableId="925110800">
    <w:abstractNumId w:val="22"/>
  </w:num>
  <w:num w:numId="37" w16cid:durableId="199632835">
    <w:abstractNumId w:val="25"/>
  </w:num>
  <w:num w:numId="38" w16cid:durableId="1306467192">
    <w:abstractNumId w:val="43"/>
  </w:num>
  <w:num w:numId="39" w16cid:durableId="1454791474">
    <w:abstractNumId w:val="27"/>
  </w:num>
  <w:num w:numId="40" w16cid:durableId="43911778">
    <w:abstractNumId w:val="32"/>
  </w:num>
  <w:num w:numId="41" w16cid:durableId="1562254482">
    <w:abstractNumId w:val="30"/>
  </w:num>
  <w:num w:numId="42" w16cid:durableId="1253049478">
    <w:abstractNumId w:val="26"/>
  </w:num>
  <w:num w:numId="43" w16cid:durableId="1370566640">
    <w:abstractNumId w:val="44"/>
  </w:num>
  <w:num w:numId="44" w16cid:durableId="1002464212">
    <w:abstractNumId w:val="2"/>
  </w:num>
  <w:num w:numId="45" w16cid:durableId="2071614612">
    <w:abstractNumId w:val="4"/>
  </w:num>
  <w:num w:numId="46" w16cid:durableId="1042023487">
    <w:abstractNumId w:val="5"/>
  </w:num>
  <w:num w:numId="47" w16cid:durableId="1506438108">
    <w:abstractNumId w:val="12"/>
  </w:num>
  <w:num w:numId="48" w16cid:durableId="332076372">
    <w:abstractNumId w:val="40"/>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tzinger Evelyn">
    <w15:presenceInfo w15:providerId="AD" w15:userId="S::evelyn.ratzinger@pmu.ac.at::f255701f-6ab0-47db-a65e-d4d694d4dd7d"/>
  </w15:person>
  <w15:person w15:author="Birgit Gschwandtner">
    <w15:presenceInfo w15:providerId="AD" w15:userId="S::fhs38311@fh-salzburg.ac.at::fcf66205-871c-499b-b44b-aeedef63c6f5"/>
  </w15:person>
  <w15:person w15:author="Caspari Thomas">
    <w15:presenceInfo w15:providerId="AD" w15:userId="S::thomas.caspari@pmu.ac.at::d1764f18-3a15-4034-a00a-685c0bd27ac0"/>
  </w15:person>
  <w15:person w15:author="werner.kaltner-pomwenger@fh-salzburg.ac.at">
    <w15:presenceInfo w15:providerId="AD" w15:userId="S::urn:spo:guest#werner.kaltner-pomwenger@fh-salzburg.ac.at::"/>
  </w15:person>
  <w15:person w15:author="Isabell Patterer-Pulido">
    <w15:presenceInfo w15:providerId="AD" w15:userId="S::fhs50261@fh-salzburg.ac.at::f9031e52-57e5-4dad-ad89-83f70f163c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8"/>
  <w:autoHyphenation/>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BAA"/>
    <w:rsid w:val="0000243D"/>
    <w:rsid w:val="00003A58"/>
    <w:rsid w:val="00003B69"/>
    <w:rsid w:val="00004F3A"/>
    <w:rsid w:val="00005907"/>
    <w:rsid w:val="00007FF8"/>
    <w:rsid w:val="000113BE"/>
    <w:rsid w:val="00011691"/>
    <w:rsid w:val="0001393E"/>
    <w:rsid w:val="00014DC7"/>
    <w:rsid w:val="00015F54"/>
    <w:rsid w:val="000172E3"/>
    <w:rsid w:val="00017B30"/>
    <w:rsid w:val="0002079F"/>
    <w:rsid w:val="00020F48"/>
    <w:rsid w:val="000224D2"/>
    <w:rsid w:val="0002691F"/>
    <w:rsid w:val="00027BE7"/>
    <w:rsid w:val="0003279B"/>
    <w:rsid w:val="0003323F"/>
    <w:rsid w:val="0003601F"/>
    <w:rsid w:val="00036EDF"/>
    <w:rsid w:val="000379AC"/>
    <w:rsid w:val="00042CFF"/>
    <w:rsid w:val="00044CD6"/>
    <w:rsid w:val="000462A0"/>
    <w:rsid w:val="00050916"/>
    <w:rsid w:val="00053623"/>
    <w:rsid w:val="000543D8"/>
    <w:rsid w:val="0005574C"/>
    <w:rsid w:val="00057155"/>
    <w:rsid w:val="00057257"/>
    <w:rsid w:val="00057555"/>
    <w:rsid w:val="000601BD"/>
    <w:rsid w:val="00060B6E"/>
    <w:rsid w:val="00061135"/>
    <w:rsid w:val="00061D49"/>
    <w:rsid w:val="0006278A"/>
    <w:rsid w:val="00062FA0"/>
    <w:rsid w:val="00063F3A"/>
    <w:rsid w:val="000653EB"/>
    <w:rsid w:val="00066F80"/>
    <w:rsid w:val="000678A0"/>
    <w:rsid w:val="000679BD"/>
    <w:rsid w:val="00071E0C"/>
    <w:rsid w:val="00072302"/>
    <w:rsid w:val="0007245E"/>
    <w:rsid w:val="000729C7"/>
    <w:rsid w:val="00073A3A"/>
    <w:rsid w:val="00074FE8"/>
    <w:rsid w:val="00075334"/>
    <w:rsid w:val="00076371"/>
    <w:rsid w:val="000770F3"/>
    <w:rsid w:val="0007745C"/>
    <w:rsid w:val="00077D86"/>
    <w:rsid w:val="00077FB8"/>
    <w:rsid w:val="00081F0E"/>
    <w:rsid w:val="0008260B"/>
    <w:rsid w:val="000829FC"/>
    <w:rsid w:val="00082BF7"/>
    <w:rsid w:val="00086082"/>
    <w:rsid w:val="0008749C"/>
    <w:rsid w:val="000910E3"/>
    <w:rsid w:val="00091902"/>
    <w:rsid w:val="000930E8"/>
    <w:rsid w:val="00096A0D"/>
    <w:rsid w:val="000972A8"/>
    <w:rsid w:val="000972BE"/>
    <w:rsid w:val="00097ED3"/>
    <w:rsid w:val="000A00A2"/>
    <w:rsid w:val="000A0195"/>
    <w:rsid w:val="000A18AB"/>
    <w:rsid w:val="000A1EA3"/>
    <w:rsid w:val="000A3E02"/>
    <w:rsid w:val="000B0371"/>
    <w:rsid w:val="000B1117"/>
    <w:rsid w:val="000B2DAE"/>
    <w:rsid w:val="000B2F87"/>
    <w:rsid w:val="000B48D6"/>
    <w:rsid w:val="000B7CA1"/>
    <w:rsid w:val="000C1888"/>
    <w:rsid w:val="000C237F"/>
    <w:rsid w:val="000C2EE8"/>
    <w:rsid w:val="000C4D40"/>
    <w:rsid w:val="000C4D6C"/>
    <w:rsid w:val="000C517D"/>
    <w:rsid w:val="000C57D5"/>
    <w:rsid w:val="000C6D57"/>
    <w:rsid w:val="000C7560"/>
    <w:rsid w:val="000D07D1"/>
    <w:rsid w:val="000D1118"/>
    <w:rsid w:val="000D1AE0"/>
    <w:rsid w:val="000D1E44"/>
    <w:rsid w:val="000D5343"/>
    <w:rsid w:val="000D7674"/>
    <w:rsid w:val="000D7AFC"/>
    <w:rsid w:val="000E06C9"/>
    <w:rsid w:val="000E1D3C"/>
    <w:rsid w:val="000E2E4A"/>
    <w:rsid w:val="000E5AC8"/>
    <w:rsid w:val="000F32F2"/>
    <w:rsid w:val="000F339E"/>
    <w:rsid w:val="000F65AE"/>
    <w:rsid w:val="000F6D59"/>
    <w:rsid w:val="0010141D"/>
    <w:rsid w:val="00102C55"/>
    <w:rsid w:val="00104118"/>
    <w:rsid w:val="00105C74"/>
    <w:rsid w:val="001071F1"/>
    <w:rsid w:val="0011250B"/>
    <w:rsid w:val="00113760"/>
    <w:rsid w:val="00113F27"/>
    <w:rsid w:val="00116E26"/>
    <w:rsid w:val="00117B35"/>
    <w:rsid w:val="001202BA"/>
    <w:rsid w:val="001222E3"/>
    <w:rsid w:val="00122B40"/>
    <w:rsid w:val="00123C2C"/>
    <w:rsid w:val="001255A2"/>
    <w:rsid w:val="00125ACA"/>
    <w:rsid w:val="00125D1D"/>
    <w:rsid w:val="00125E9C"/>
    <w:rsid w:val="001274C8"/>
    <w:rsid w:val="00127631"/>
    <w:rsid w:val="00127C3F"/>
    <w:rsid w:val="00130250"/>
    <w:rsid w:val="001304BE"/>
    <w:rsid w:val="0013308B"/>
    <w:rsid w:val="001334E0"/>
    <w:rsid w:val="001373AB"/>
    <w:rsid w:val="00144085"/>
    <w:rsid w:val="00144F4B"/>
    <w:rsid w:val="00145CCE"/>
    <w:rsid w:val="001465A7"/>
    <w:rsid w:val="00146E9B"/>
    <w:rsid w:val="00151FC7"/>
    <w:rsid w:val="00153B1D"/>
    <w:rsid w:val="00153F83"/>
    <w:rsid w:val="00155450"/>
    <w:rsid w:val="00155937"/>
    <w:rsid w:val="00157686"/>
    <w:rsid w:val="0016180B"/>
    <w:rsid w:val="00163381"/>
    <w:rsid w:val="00165B0B"/>
    <w:rsid w:val="00167774"/>
    <w:rsid w:val="00167A32"/>
    <w:rsid w:val="00167B9C"/>
    <w:rsid w:val="0017000A"/>
    <w:rsid w:val="001704FC"/>
    <w:rsid w:val="001740C1"/>
    <w:rsid w:val="00176480"/>
    <w:rsid w:val="00177248"/>
    <w:rsid w:val="00177DDC"/>
    <w:rsid w:val="0018068F"/>
    <w:rsid w:val="00180CED"/>
    <w:rsid w:val="00182DF0"/>
    <w:rsid w:val="00191A19"/>
    <w:rsid w:val="001943AB"/>
    <w:rsid w:val="00195278"/>
    <w:rsid w:val="001A3903"/>
    <w:rsid w:val="001A3969"/>
    <w:rsid w:val="001A3C32"/>
    <w:rsid w:val="001A3D3F"/>
    <w:rsid w:val="001A43AA"/>
    <w:rsid w:val="001A5364"/>
    <w:rsid w:val="001A5C68"/>
    <w:rsid w:val="001A66E0"/>
    <w:rsid w:val="001A70E3"/>
    <w:rsid w:val="001AEEDA"/>
    <w:rsid w:val="001B0343"/>
    <w:rsid w:val="001B1084"/>
    <w:rsid w:val="001B2880"/>
    <w:rsid w:val="001B2C86"/>
    <w:rsid w:val="001B3180"/>
    <w:rsid w:val="001B3F73"/>
    <w:rsid w:val="001B41B5"/>
    <w:rsid w:val="001B5018"/>
    <w:rsid w:val="001B65F6"/>
    <w:rsid w:val="001C0DEB"/>
    <w:rsid w:val="001C1447"/>
    <w:rsid w:val="001C1BC9"/>
    <w:rsid w:val="001C2270"/>
    <w:rsid w:val="001C30B1"/>
    <w:rsid w:val="001C44FA"/>
    <w:rsid w:val="001C4BD2"/>
    <w:rsid w:val="001C571C"/>
    <w:rsid w:val="001C66FC"/>
    <w:rsid w:val="001D081C"/>
    <w:rsid w:val="001D0896"/>
    <w:rsid w:val="001D1D95"/>
    <w:rsid w:val="001D53CE"/>
    <w:rsid w:val="001D64DB"/>
    <w:rsid w:val="001D73D6"/>
    <w:rsid w:val="001E03B8"/>
    <w:rsid w:val="001E0ED5"/>
    <w:rsid w:val="001E186B"/>
    <w:rsid w:val="001E207F"/>
    <w:rsid w:val="001F4E8A"/>
    <w:rsid w:val="001F5497"/>
    <w:rsid w:val="0020165A"/>
    <w:rsid w:val="00201886"/>
    <w:rsid w:val="0020700B"/>
    <w:rsid w:val="00211843"/>
    <w:rsid w:val="002133E9"/>
    <w:rsid w:val="00213E51"/>
    <w:rsid w:val="002154B8"/>
    <w:rsid w:val="00215C92"/>
    <w:rsid w:val="002168E5"/>
    <w:rsid w:val="00220BE5"/>
    <w:rsid w:val="00221BA4"/>
    <w:rsid w:val="00221CDA"/>
    <w:rsid w:val="002225AA"/>
    <w:rsid w:val="002239F4"/>
    <w:rsid w:val="00223A14"/>
    <w:rsid w:val="00223E4A"/>
    <w:rsid w:val="002244F2"/>
    <w:rsid w:val="002252FC"/>
    <w:rsid w:val="00225322"/>
    <w:rsid w:val="0022543B"/>
    <w:rsid w:val="00225AD8"/>
    <w:rsid w:val="00227B56"/>
    <w:rsid w:val="00230852"/>
    <w:rsid w:val="00230CD4"/>
    <w:rsid w:val="0023181E"/>
    <w:rsid w:val="002320C0"/>
    <w:rsid w:val="00233208"/>
    <w:rsid w:val="00235553"/>
    <w:rsid w:val="00236556"/>
    <w:rsid w:val="00237841"/>
    <w:rsid w:val="002406FD"/>
    <w:rsid w:val="00241658"/>
    <w:rsid w:val="0024620B"/>
    <w:rsid w:val="0024626D"/>
    <w:rsid w:val="0025203A"/>
    <w:rsid w:val="0025267B"/>
    <w:rsid w:val="00253C24"/>
    <w:rsid w:val="002544D4"/>
    <w:rsid w:val="00255EFC"/>
    <w:rsid w:val="00256778"/>
    <w:rsid w:val="002571AC"/>
    <w:rsid w:val="002575BE"/>
    <w:rsid w:val="002613B6"/>
    <w:rsid w:val="002623BD"/>
    <w:rsid w:val="002627D4"/>
    <w:rsid w:val="00262BE8"/>
    <w:rsid w:val="00263071"/>
    <w:rsid w:val="00263B01"/>
    <w:rsid w:val="00264373"/>
    <w:rsid w:val="00265102"/>
    <w:rsid w:val="00271153"/>
    <w:rsid w:val="00271E62"/>
    <w:rsid w:val="00272DF5"/>
    <w:rsid w:val="00273334"/>
    <w:rsid w:val="00275650"/>
    <w:rsid w:val="00277040"/>
    <w:rsid w:val="00277B28"/>
    <w:rsid w:val="002809A3"/>
    <w:rsid w:val="00284377"/>
    <w:rsid w:val="0028738F"/>
    <w:rsid w:val="00287974"/>
    <w:rsid w:val="00287BD8"/>
    <w:rsid w:val="00290061"/>
    <w:rsid w:val="002A0F20"/>
    <w:rsid w:val="002A1512"/>
    <w:rsid w:val="002A3101"/>
    <w:rsid w:val="002A37FC"/>
    <w:rsid w:val="002A6832"/>
    <w:rsid w:val="002A72FC"/>
    <w:rsid w:val="002B13FB"/>
    <w:rsid w:val="002B1D50"/>
    <w:rsid w:val="002B21A2"/>
    <w:rsid w:val="002B63B8"/>
    <w:rsid w:val="002C2718"/>
    <w:rsid w:val="002C3136"/>
    <w:rsid w:val="002C3EA7"/>
    <w:rsid w:val="002C47A6"/>
    <w:rsid w:val="002C4E48"/>
    <w:rsid w:val="002C508B"/>
    <w:rsid w:val="002C5145"/>
    <w:rsid w:val="002C58C7"/>
    <w:rsid w:val="002C606E"/>
    <w:rsid w:val="002C665B"/>
    <w:rsid w:val="002C714F"/>
    <w:rsid w:val="002C7692"/>
    <w:rsid w:val="002C779B"/>
    <w:rsid w:val="002C791C"/>
    <w:rsid w:val="002C7F6E"/>
    <w:rsid w:val="002D4103"/>
    <w:rsid w:val="002E025D"/>
    <w:rsid w:val="002E15CF"/>
    <w:rsid w:val="002E250B"/>
    <w:rsid w:val="002E47F1"/>
    <w:rsid w:val="002E5EB5"/>
    <w:rsid w:val="002E62BC"/>
    <w:rsid w:val="002E70D8"/>
    <w:rsid w:val="002E7284"/>
    <w:rsid w:val="002F0F63"/>
    <w:rsid w:val="002F44D7"/>
    <w:rsid w:val="002F4E59"/>
    <w:rsid w:val="002F5807"/>
    <w:rsid w:val="002F6074"/>
    <w:rsid w:val="00300AEA"/>
    <w:rsid w:val="00304E14"/>
    <w:rsid w:val="00305BDF"/>
    <w:rsid w:val="00307766"/>
    <w:rsid w:val="00310561"/>
    <w:rsid w:val="00310BFF"/>
    <w:rsid w:val="00314496"/>
    <w:rsid w:val="00316558"/>
    <w:rsid w:val="00317106"/>
    <w:rsid w:val="00321EC0"/>
    <w:rsid w:val="003241E3"/>
    <w:rsid w:val="00330AA1"/>
    <w:rsid w:val="003311F0"/>
    <w:rsid w:val="003312C4"/>
    <w:rsid w:val="0033196F"/>
    <w:rsid w:val="00332CFB"/>
    <w:rsid w:val="0033524D"/>
    <w:rsid w:val="00336D50"/>
    <w:rsid w:val="00337F17"/>
    <w:rsid w:val="00341C41"/>
    <w:rsid w:val="003420A4"/>
    <w:rsid w:val="003460C6"/>
    <w:rsid w:val="00347788"/>
    <w:rsid w:val="00347DA3"/>
    <w:rsid w:val="00350E28"/>
    <w:rsid w:val="00351E2E"/>
    <w:rsid w:val="003527DD"/>
    <w:rsid w:val="0035307B"/>
    <w:rsid w:val="00353082"/>
    <w:rsid w:val="00354AFC"/>
    <w:rsid w:val="00355D53"/>
    <w:rsid w:val="00355D7E"/>
    <w:rsid w:val="0035622C"/>
    <w:rsid w:val="003620E2"/>
    <w:rsid w:val="0036275F"/>
    <w:rsid w:val="003627C4"/>
    <w:rsid w:val="00366930"/>
    <w:rsid w:val="00367BC4"/>
    <w:rsid w:val="0037203A"/>
    <w:rsid w:val="00375676"/>
    <w:rsid w:val="00381160"/>
    <w:rsid w:val="00381915"/>
    <w:rsid w:val="003838C9"/>
    <w:rsid w:val="00384243"/>
    <w:rsid w:val="0038572F"/>
    <w:rsid w:val="00386566"/>
    <w:rsid w:val="0039034E"/>
    <w:rsid w:val="00390CAA"/>
    <w:rsid w:val="00392459"/>
    <w:rsid w:val="00392906"/>
    <w:rsid w:val="00393350"/>
    <w:rsid w:val="0039638F"/>
    <w:rsid w:val="00396D64"/>
    <w:rsid w:val="0039704A"/>
    <w:rsid w:val="003A0361"/>
    <w:rsid w:val="003A1224"/>
    <w:rsid w:val="003A24DC"/>
    <w:rsid w:val="003A2B7F"/>
    <w:rsid w:val="003A44FF"/>
    <w:rsid w:val="003A47B7"/>
    <w:rsid w:val="003A6314"/>
    <w:rsid w:val="003A6F5E"/>
    <w:rsid w:val="003A7B45"/>
    <w:rsid w:val="003B141B"/>
    <w:rsid w:val="003B33FC"/>
    <w:rsid w:val="003B37C2"/>
    <w:rsid w:val="003B4253"/>
    <w:rsid w:val="003B7714"/>
    <w:rsid w:val="003B7D76"/>
    <w:rsid w:val="003B7EF1"/>
    <w:rsid w:val="003C1904"/>
    <w:rsid w:val="003C2377"/>
    <w:rsid w:val="003C352B"/>
    <w:rsid w:val="003C4776"/>
    <w:rsid w:val="003C536F"/>
    <w:rsid w:val="003C5935"/>
    <w:rsid w:val="003C7A93"/>
    <w:rsid w:val="003CE01C"/>
    <w:rsid w:val="003D0537"/>
    <w:rsid w:val="003D0D10"/>
    <w:rsid w:val="003D1043"/>
    <w:rsid w:val="003D1DF3"/>
    <w:rsid w:val="003D5738"/>
    <w:rsid w:val="003D6BFA"/>
    <w:rsid w:val="003D6F6A"/>
    <w:rsid w:val="003D7153"/>
    <w:rsid w:val="003D7E08"/>
    <w:rsid w:val="003E1053"/>
    <w:rsid w:val="003E2590"/>
    <w:rsid w:val="003E459C"/>
    <w:rsid w:val="003E4C85"/>
    <w:rsid w:val="003E4FEF"/>
    <w:rsid w:val="003E5758"/>
    <w:rsid w:val="003E5E32"/>
    <w:rsid w:val="003F051F"/>
    <w:rsid w:val="003F1A9C"/>
    <w:rsid w:val="003F3A9D"/>
    <w:rsid w:val="003F4013"/>
    <w:rsid w:val="003F4274"/>
    <w:rsid w:val="003F60CA"/>
    <w:rsid w:val="003F7634"/>
    <w:rsid w:val="003F7711"/>
    <w:rsid w:val="003F7ACD"/>
    <w:rsid w:val="0040192C"/>
    <w:rsid w:val="00401B08"/>
    <w:rsid w:val="00401B7B"/>
    <w:rsid w:val="0040535B"/>
    <w:rsid w:val="004067A1"/>
    <w:rsid w:val="00406989"/>
    <w:rsid w:val="004078E3"/>
    <w:rsid w:val="00407F6B"/>
    <w:rsid w:val="0041006A"/>
    <w:rsid w:val="00414424"/>
    <w:rsid w:val="00415465"/>
    <w:rsid w:val="00421796"/>
    <w:rsid w:val="00422BA7"/>
    <w:rsid w:val="00423FCB"/>
    <w:rsid w:val="00425A87"/>
    <w:rsid w:val="004324BE"/>
    <w:rsid w:val="00433386"/>
    <w:rsid w:val="00433FB5"/>
    <w:rsid w:val="00434521"/>
    <w:rsid w:val="004345B9"/>
    <w:rsid w:val="00434DD6"/>
    <w:rsid w:val="00436917"/>
    <w:rsid w:val="004372F9"/>
    <w:rsid w:val="00437B04"/>
    <w:rsid w:val="004418F3"/>
    <w:rsid w:val="00441B88"/>
    <w:rsid w:val="00441E3A"/>
    <w:rsid w:val="00442DC1"/>
    <w:rsid w:val="00443234"/>
    <w:rsid w:val="004435B5"/>
    <w:rsid w:val="0044369D"/>
    <w:rsid w:val="0044421D"/>
    <w:rsid w:val="00447BED"/>
    <w:rsid w:val="0045246D"/>
    <w:rsid w:val="00452FCD"/>
    <w:rsid w:val="0045311E"/>
    <w:rsid w:val="00453748"/>
    <w:rsid w:val="0045594B"/>
    <w:rsid w:val="004600E0"/>
    <w:rsid w:val="00461127"/>
    <w:rsid w:val="0046163C"/>
    <w:rsid w:val="00466A5D"/>
    <w:rsid w:val="00467246"/>
    <w:rsid w:val="00470A6D"/>
    <w:rsid w:val="0047195B"/>
    <w:rsid w:val="00473DD6"/>
    <w:rsid w:val="00473F4C"/>
    <w:rsid w:val="004762D9"/>
    <w:rsid w:val="00477DA8"/>
    <w:rsid w:val="004819FD"/>
    <w:rsid w:val="00483448"/>
    <w:rsid w:val="00483BBA"/>
    <w:rsid w:val="00484499"/>
    <w:rsid w:val="0048619C"/>
    <w:rsid w:val="00486FA5"/>
    <w:rsid w:val="00490274"/>
    <w:rsid w:val="00491403"/>
    <w:rsid w:val="00491965"/>
    <w:rsid w:val="00497ABF"/>
    <w:rsid w:val="004A70BB"/>
    <w:rsid w:val="004B0069"/>
    <w:rsid w:val="004B0C48"/>
    <w:rsid w:val="004B112B"/>
    <w:rsid w:val="004B5498"/>
    <w:rsid w:val="004B570C"/>
    <w:rsid w:val="004B5A76"/>
    <w:rsid w:val="004B755E"/>
    <w:rsid w:val="004C11DA"/>
    <w:rsid w:val="004C3677"/>
    <w:rsid w:val="004C5F06"/>
    <w:rsid w:val="004C7994"/>
    <w:rsid w:val="004D0B51"/>
    <w:rsid w:val="004D25E2"/>
    <w:rsid w:val="004D55DF"/>
    <w:rsid w:val="004D65FF"/>
    <w:rsid w:val="004D6A03"/>
    <w:rsid w:val="004D7D89"/>
    <w:rsid w:val="004E0810"/>
    <w:rsid w:val="004E09EA"/>
    <w:rsid w:val="004E1318"/>
    <w:rsid w:val="004E17A4"/>
    <w:rsid w:val="004E2295"/>
    <w:rsid w:val="004E334A"/>
    <w:rsid w:val="004E3658"/>
    <w:rsid w:val="004E4F52"/>
    <w:rsid w:val="004E53F3"/>
    <w:rsid w:val="004E6EBB"/>
    <w:rsid w:val="004E732B"/>
    <w:rsid w:val="004E74AE"/>
    <w:rsid w:val="004F4B7A"/>
    <w:rsid w:val="005018D4"/>
    <w:rsid w:val="00504E33"/>
    <w:rsid w:val="0050666A"/>
    <w:rsid w:val="00510418"/>
    <w:rsid w:val="00512898"/>
    <w:rsid w:val="00513399"/>
    <w:rsid w:val="005140A7"/>
    <w:rsid w:val="00514D3F"/>
    <w:rsid w:val="00515216"/>
    <w:rsid w:val="00515229"/>
    <w:rsid w:val="005204AC"/>
    <w:rsid w:val="00520FB1"/>
    <w:rsid w:val="00522BD7"/>
    <w:rsid w:val="005235F6"/>
    <w:rsid w:val="00526B86"/>
    <w:rsid w:val="0052721C"/>
    <w:rsid w:val="0053130A"/>
    <w:rsid w:val="0053137D"/>
    <w:rsid w:val="00531F86"/>
    <w:rsid w:val="0053234C"/>
    <w:rsid w:val="00535950"/>
    <w:rsid w:val="005371FA"/>
    <w:rsid w:val="00540D36"/>
    <w:rsid w:val="0054188A"/>
    <w:rsid w:val="0054230B"/>
    <w:rsid w:val="00542C1C"/>
    <w:rsid w:val="00544049"/>
    <w:rsid w:val="0054416B"/>
    <w:rsid w:val="00545A1C"/>
    <w:rsid w:val="0054702C"/>
    <w:rsid w:val="00547E3F"/>
    <w:rsid w:val="0055083A"/>
    <w:rsid w:val="00552BDC"/>
    <w:rsid w:val="00552CAA"/>
    <w:rsid w:val="00553475"/>
    <w:rsid w:val="0055777B"/>
    <w:rsid w:val="00557D58"/>
    <w:rsid w:val="005600CF"/>
    <w:rsid w:val="0056080D"/>
    <w:rsid w:val="00560E14"/>
    <w:rsid w:val="00562017"/>
    <w:rsid w:val="00563009"/>
    <w:rsid w:val="005645E9"/>
    <w:rsid w:val="00564954"/>
    <w:rsid w:val="00564BDE"/>
    <w:rsid w:val="0056509F"/>
    <w:rsid w:val="00566432"/>
    <w:rsid w:val="00566FEC"/>
    <w:rsid w:val="00572394"/>
    <w:rsid w:val="00580124"/>
    <w:rsid w:val="005823E6"/>
    <w:rsid w:val="0058273D"/>
    <w:rsid w:val="005828F8"/>
    <w:rsid w:val="005846B3"/>
    <w:rsid w:val="005862B1"/>
    <w:rsid w:val="00586670"/>
    <w:rsid w:val="00590038"/>
    <w:rsid w:val="0059288C"/>
    <w:rsid w:val="0059294B"/>
    <w:rsid w:val="00593A23"/>
    <w:rsid w:val="005956F4"/>
    <w:rsid w:val="00596C53"/>
    <w:rsid w:val="00597E35"/>
    <w:rsid w:val="00597F8A"/>
    <w:rsid w:val="005A0BB7"/>
    <w:rsid w:val="005A1277"/>
    <w:rsid w:val="005A1AFF"/>
    <w:rsid w:val="005A1DA5"/>
    <w:rsid w:val="005A2379"/>
    <w:rsid w:val="005A4A0B"/>
    <w:rsid w:val="005A579B"/>
    <w:rsid w:val="005A77A7"/>
    <w:rsid w:val="005A78B7"/>
    <w:rsid w:val="005B06D6"/>
    <w:rsid w:val="005B0FD6"/>
    <w:rsid w:val="005B38B8"/>
    <w:rsid w:val="005B6697"/>
    <w:rsid w:val="005B6895"/>
    <w:rsid w:val="005C1381"/>
    <w:rsid w:val="005C3531"/>
    <w:rsid w:val="005D086B"/>
    <w:rsid w:val="005D2E76"/>
    <w:rsid w:val="005D41F4"/>
    <w:rsid w:val="005D59DB"/>
    <w:rsid w:val="005D7EA4"/>
    <w:rsid w:val="005E186C"/>
    <w:rsid w:val="005E1D7C"/>
    <w:rsid w:val="005E301B"/>
    <w:rsid w:val="005E3DB6"/>
    <w:rsid w:val="005F0FB9"/>
    <w:rsid w:val="005F1A9B"/>
    <w:rsid w:val="005F1BC3"/>
    <w:rsid w:val="005F3D75"/>
    <w:rsid w:val="005F409E"/>
    <w:rsid w:val="005F4718"/>
    <w:rsid w:val="005F5E20"/>
    <w:rsid w:val="005F6608"/>
    <w:rsid w:val="005F6D0E"/>
    <w:rsid w:val="005F6F29"/>
    <w:rsid w:val="005F7C5A"/>
    <w:rsid w:val="00600D08"/>
    <w:rsid w:val="0060187E"/>
    <w:rsid w:val="00601A2C"/>
    <w:rsid w:val="00603BA2"/>
    <w:rsid w:val="00606E28"/>
    <w:rsid w:val="006070E8"/>
    <w:rsid w:val="00612EC3"/>
    <w:rsid w:val="0061379B"/>
    <w:rsid w:val="0061473E"/>
    <w:rsid w:val="0061567A"/>
    <w:rsid w:val="00616F47"/>
    <w:rsid w:val="00620DF8"/>
    <w:rsid w:val="00621C07"/>
    <w:rsid w:val="006221F8"/>
    <w:rsid w:val="00623375"/>
    <w:rsid w:val="00623553"/>
    <w:rsid w:val="00623BD7"/>
    <w:rsid w:val="00625FD5"/>
    <w:rsid w:val="006276FA"/>
    <w:rsid w:val="00630C70"/>
    <w:rsid w:val="006310BB"/>
    <w:rsid w:val="0063219C"/>
    <w:rsid w:val="0063271A"/>
    <w:rsid w:val="00633369"/>
    <w:rsid w:val="0063345C"/>
    <w:rsid w:val="006341BD"/>
    <w:rsid w:val="00635AD1"/>
    <w:rsid w:val="00640B74"/>
    <w:rsid w:val="006420C3"/>
    <w:rsid w:val="0064384B"/>
    <w:rsid w:val="006444EE"/>
    <w:rsid w:val="006450A5"/>
    <w:rsid w:val="006462A8"/>
    <w:rsid w:val="006466C2"/>
    <w:rsid w:val="0064720A"/>
    <w:rsid w:val="00647C2E"/>
    <w:rsid w:val="00650F22"/>
    <w:rsid w:val="00651FD3"/>
    <w:rsid w:val="00652FE8"/>
    <w:rsid w:val="006534DA"/>
    <w:rsid w:val="00653EC3"/>
    <w:rsid w:val="00653FBC"/>
    <w:rsid w:val="006550D0"/>
    <w:rsid w:val="006625C5"/>
    <w:rsid w:val="006631BB"/>
    <w:rsid w:val="00663C28"/>
    <w:rsid w:val="00664E5A"/>
    <w:rsid w:val="006668D2"/>
    <w:rsid w:val="00674E17"/>
    <w:rsid w:val="00680467"/>
    <w:rsid w:val="0068135C"/>
    <w:rsid w:val="00682E25"/>
    <w:rsid w:val="0068301C"/>
    <w:rsid w:val="00684566"/>
    <w:rsid w:val="00684B91"/>
    <w:rsid w:val="00686705"/>
    <w:rsid w:val="006875B0"/>
    <w:rsid w:val="00690833"/>
    <w:rsid w:val="00690FE8"/>
    <w:rsid w:val="00691FE4"/>
    <w:rsid w:val="00693FBE"/>
    <w:rsid w:val="00696CCE"/>
    <w:rsid w:val="006A0CEB"/>
    <w:rsid w:val="006A1C72"/>
    <w:rsid w:val="006A2939"/>
    <w:rsid w:val="006A7E9C"/>
    <w:rsid w:val="006B656D"/>
    <w:rsid w:val="006B74C8"/>
    <w:rsid w:val="006C050B"/>
    <w:rsid w:val="006C0623"/>
    <w:rsid w:val="006C2CC0"/>
    <w:rsid w:val="006C5626"/>
    <w:rsid w:val="006C5CB5"/>
    <w:rsid w:val="006C5F7E"/>
    <w:rsid w:val="006C62B1"/>
    <w:rsid w:val="006D0EDB"/>
    <w:rsid w:val="006D1B8E"/>
    <w:rsid w:val="006D29C9"/>
    <w:rsid w:val="006D3BE3"/>
    <w:rsid w:val="006D4B50"/>
    <w:rsid w:val="006D5A5E"/>
    <w:rsid w:val="006D5C2A"/>
    <w:rsid w:val="006E02AC"/>
    <w:rsid w:val="006E0E0F"/>
    <w:rsid w:val="006E1373"/>
    <w:rsid w:val="006E1AE2"/>
    <w:rsid w:val="006E3734"/>
    <w:rsid w:val="006E5A1C"/>
    <w:rsid w:val="006E6473"/>
    <w:rsid w:val="006E75B5"/>
    <w:rsid w:val="006E7FBA"/>
    <w:rsid w:val="006F14A2"/>
    <w:rsid w:val="006F5604"/>
    <w:rsid w:val="006F7825"/>
    <w:rsid w:val="00701C80"/>
    <w:rsid w:val="00702160"/>
    <w:rsid w:val="007031E9"/>
    <w:rsid w:val="00703375"/>
    <w:rsid w:val="007049E6"/>
    <w:rsid w:val="0070621D"/>
    <w:rsid w:val="00706647"/>
    <w:rsid w:val="007110A1"/>
    <w:rsid w:val="00711282"/>
    <w:rsid w:val="00711F61"/>
    <w:rsid w:val="00711F9B"/>
    <w:rsid w:val="007122A0"/>
    <w:rsid w:val="007122AC"/>
    <w:rsid w:val="0071406C"/>
    <w:rsid w:val="0071454A"/>
    <w:rsid w:val="00714653"/>
    <w:rsid w:val="00720647"/>
    <w:rsid w:val="00721D17"/>
    <w:rsid w:val="00722E3B"/>
    <w:rsid w:val="00723307"/>
    <w:rsid w:val="007254BD"/>
    <w:rsid w:val="00726583"/>
    <w:rsid w:val="00726920"/>
    <w:rsid w:val="00727907"/>
    <w:rsid w:val="00727FD3"/>
    <w:rsid w:val="00730A5D"/>
    <w:rsid w:val="007323A0"/>
    <w:rsid w:val="00732872"/>
    <w:rsid w:val="0073336F"/>
    <w:rsid w:val="007337B4"/>
    <w:rsid w:val="00734C9C"/>
    <w:rsid w:val="00735060"/>
    <w:rsid w:val="00737B39"/>
    <w:rsid w:val="00740BA0"/>
    <w:rsid w:val="00741C35"/>
    <w:rsid w:val="00742409"/>
    <w:rsid w:val="00744010"/>
    <w:rsid w:val="0075078C"/>
    <w:rsid w:val="00752A8C"/>
    <w:rsid w:val="007534B6"/>
    <w:rsid w:val="007539FB"/>
    <w:rsid w:val="007541E1"/>
    <w:rsid w:val="0075523A"/>
    <w:rsid w:val="00755B83"/>
    <w:rsid w:val="00760C26"/>
    <w:rsid w:val="00761BEF"/>
    <w:rsid w:val="00762970"/>
    <w:rsid w:val="00762D2B"/>
    <w:rsid w:val="00763C76"/>
    <w:rsid w:val="007641B3"/>
    <w:rsid w:val="007651F1"/>
    <w:rsid w:val="00767A70"/>
    <w:rsid w:val="00767C83"/>
    <w:rsid w:val="00767D3F"/>
    <w:rsid w:val="00767F5F"/>
    <w:rsid w:val="0076ED05"/>
    <w:rsid w:val="00771518"/>
    <w:rsid w:val="007716BE"/>
    <w:rsid w:val="00771CBB"/>
    <w:rsid w:val="0077404D"/>
    <w:rsid w:val="007752EF"/>
    <w:rsid w:val="007756BD"/>
    <w:rsid w:val="00775B4F"/>
    <w:rsid w:val="007766CF"/>
    <w:rsid w:val="00776AA9"/>
    <w:rsid w:val="00777961"/>
    <w:rsid w:val="00780919"/>
    <w:rsid w:val="00780D95"/>
    <w:rsid w:val="00782626"/>
    <w:rsid w:val="00783941"/>
    <w:rsid w:val="00783A3E"/>
    <w:rsid w:val="00784382"/>
    <w:rsid w:val="00784634"/>
    <w:rsid w:val="00787C02"/>
    <w:rsid w:val="00793CDB"/>
    <w:rsid w:val="007948E1"/>
    <w:rsid w:val="007949B5"/>
    <w:rsid w:val="007954DB"/>
    <w:rsid w:val="00796673"/>
    <w:rsid w:val="00796C20"/>
    <w:rsid w:val="00797C66"/>
    <w:rsid w:val="007A00A0"/>
    <w:rsid w:val="007A01DA"/>
    <w:rsid w:val="007A1E9A"/>
    <w:rsid w:val="007A2786"/>
    <w:rsid w:val="007A381C"/>
    <w:rsid w:val="007A4F55"/>
    <w:rsid w:val="007A53DC"/>
    <w:rsid w:val="007A6D96"/>
    <w:rsid w:val="007A6E1A"/>
    <w:rsid w:val="007B00C8"/>
    <w:rsid w:val="007B111C"/>
    <w:rsid w:val="007B4870"/>
    <w:rsid w:val="007B5545"/>
    <w:rsid w:val="007C0A16"/>
    <w:rsid w:val="007C0CC6"/>
    <w:rsid w:val="007C3A65"/>
    <w:rsid w:val="007C3B03"/>
    <w:rsid w:val="007C4991"/>
    <w:rsid w:val="007C6392"/>
    <w:rsid w:val="007C7604"/>
    <w:rsid w:val="007D080C"/>
    <w:rsid w:val="007D0B87"/>
    <w:rsid w:val="007D29B1"/>
    <w:rsid w:val="007D477C"/>
    <w:rsid w:val="007D4857"/>
    <w:rsid w:val="007D4B50"/>
    <w:rsid w:val="007D521C"/>
    <w:rsid w:val="007D57F8"/>
    <w:rsid w:val="007D5919"/>
    <w:rsid w:val="007D5A3F"/>
    <w:rsid w:val="007D5B1A"/>
    <w:rsid w:val="007D7E88"/>
    <w:rsid w:val="007E0A25"/>
    <w:rsid w:val="007E0A8B"/>
    <w:rsid w:val="007E2D56"/>
    <w:rsid w:val="007E4CB9"/>
    <w:rsid w:val="007E7BAE"/>
    <w:rsid w:val="007F1512"/>
    <w:rsid w:val="007F191D"/>
    <w:rsid w:val="007F1DD9"/>
    <w:rsid w:val="007F3AA0"/>
    <w:rsid w:val="007F3B2F"/>
    <w:rsid w:val="007F3C67"/>
    <w:rsid w:val="007F5DB9"/>
    <w:rsid w:val="007F5FFE"/>
    <w:rsid w:val="007F78D6"/>
    <w:rsid w:val="008031C1"/>
    <w:rsid w:val="00805C88"/>
    <w:rsid w:val="00806BBC"/>
    <w:rsid w:val="00806C96"/>
    <w:rsid w:val="00811047"/>
    <w:rsid w:val="00811842"/>
    <w:rsid w:val="00814338"/>
    <w:rsid w:val="008148C7"/>
    <w:rsid w:val="00816040"/>
    <w:rsid w:val="0081648D"/>
    <w:rsid w:val="00817010"/>
    <w:rsid w:val="008171A0"/>
    <w:rsid w:val="00817A37"/>
    <w:rsid w:val="00817D6E"/>
    <w:rsid w:val="0082196C"/>
    <w:rsid w:val="008243D9"/>
    <w:rsid w:val="008253C9"/>
    <w:rsid w:val="00825505"/>
    <w:rsid w:val="008263B1"/>
    <w:rsid w:val="00826A49"/>
    <w:rsid w:val="008276B7"/>
    <w:rsid w:val="00827770"/>
    <w:rsid w:val="008278A1"/>
    <w:rsid w:val="00827D8E"/>
    <w:rsid w:val="00830B4B"/>
    <w:rsid w:val="008315D7"/>
    <w:rsid w:val="008328C0"/>
    <w:rsid w:val="008336F0"/>
    <w:rsid w:val="00834BB6"/>
    <w:rsid w:val="0083531A"/>
    <w:rsid w:val="00835CFC"/>
    <w:rsid w:val="0083727A"/>
    <w:rsid w:val="00837CB0"/>
    <w:rsid w:val="00837FBB"/>
    <w:rsid w:val="00840AFF"/>
    <w:rsid w:val="008431C1"/>
    <w:rsid w:val="00850CA9"/>
    <w:rsid w:val="0085168F"/>
    <w:rsid w:val="00851710"/>
    <w:rsid w:val="00852568"/>
    <w:rsid w:val="008553BF"/>
    <w:rsid w:val="008566CF"/>
    <w:rsid w:val="0086035A"/>
    <w:rsid w:val="0086050F"/>
    <w:rsid w:val="008611C5"/>
    <w:rsid w:val="00865600"/>
    <w:rsid w:val="008704CF"/>
    <w:rsid w:val="00872949"/>
    <w:rsid w:val="00874C61"/>
    <w:rsid w:val="0087510E"/>
    <w:rsid w:val="008752E7"/>
    <w:rsid w:val="00876290"/>
    <w:rsid w:val="00876718"/>
    <w:rsid w:val="00877184"/>
    <w:rsid w:val="00877883"/>
    <w:rsid w:val="00877D1D"/>
    <w:rsid w:val="00880BE9"/>
    <w:rsid w:val="0088222A"/>
    <w:rsid w:val="00882ADA"/>
    <w:rsid w:val="00882B2D"/>
    <w:rsid w:val="00882DF9"/>
    <w:rsid w:val="00882E7C"/>
    <w:rsid w:val="00883B8B"/>
    <w:rsid w:val="00885803"/>
    <w:rsid w:val="00887A6C"/>
    <w:rsid w:val="00890B58"/>
    <w:rsid w:val="0089102F"/>
    <w:rsid w:val="0089218B"/>
    <w:rsid w:val="00893135"/>
    <w:rsid w:val="0089448F"/>
    <w:rsid w:val="0089460C"/>
    <w:rsid w:val="008954A8"/>
    <w:rsid w:val="00895C48"/>
    <w:rsid w:val="00895F7E"/>
    <w:rsid w:val="00896539"/>
    <w:rsid w:val="00896F1A"/>
    <w:rsid w:val="008A0D71"/>
    <w:rsid w:val="008A12A4"/>
    <w:rsid w:val="008A1D2C"/>
    <w:rsid w:val="008A2616"/>
    <w:rsid w:val="008A3529"/>
    <w:rsid w:val="008A3BDE"/>
    <w:rsid w:val="008A4F20"/>
    <w:rsid w:val="008A5F24"/>
    <w:rsid w:val="008A68B6"/>
    <w:rsid w:val="008A755A"/>
    <w:rsid w:val="008B04D6"/>
    <w:rsid w:val="008B3B59"/>
    <w:rsid w:val="008B6866"/>
    <w:rsid w:val="008B7798"/>
    <w:rsid w:val="008C1559"/>
    <w:rsid w:val="008C181D"/>
    <w:rsid w:val="008C1A6C"/>
    <w:rsid w:val="008C1EF7"/>
    <w:rsid w:val="008C22E8"/>
    <w:rsid w:val="008C2DD7"/>
    <w:rsid w:val="008C3513"/>
    <w:rsid w:val="008C4131"/>
    <w:rsid w:val="008C42A8"/>
    <w:rsid w:val="008C5246"/>
    <w:rsid w:val="008C6583"/>
    <w:rsid w:val="008C6F65"/>
    <w:rsid w:val="008D1D41"/>
    <w:rsid w:val="008D3554"/>
    <w:rsid w:val="008D4385"/>
    <w:rsid w:val="008D4F81"/>
    <w:rsid w:val="008D57C6"/>
    <w:rsid w:val="008D5887"/>
    <w:rsid w:val="008D5D6A"/>
    <w:rsid w:val="008D5F4C"/>
    <w:rsid w:val="008D77E2"/>
    <w:rsid w:val="008E0700"/>
    <w:rsid w:val="008E0756"/>
    <w:rsid w:val="008E40C2"/>
    <w:rsid w:val="008E54DB"/>
    <w:rsid w:val="008E75C2"/>
    <w:rsid w:val="008E7C4A"/>
    <w:rsid w:val="008F0C2B"/>
    <w:rsid w:val="008F1A52"/>
    <w:rsid w:val="008F2292"/>
    <w:rsid w:val="008F2AE2"/>
    <w:rsid w:val="008F5F58"/>
    <w:rsid w:val="00901CA9"/>
    <w:rsid w:val="00902379"/>
    <w:rsid w:val="00903273"/>
    <w:rsid w:val="00903363"/>
    <w:rsid w:val="009037B3"/>
    <w:rsid w:val="009055C1"/>
    <w:rsid w:val="009063AB"/>
    <w:rsid w:val="009079E4"/>
    <w:rsid w:val="00911240"/>
    <w:rsid w:val="00914E49"/>
    <w:rsid w:val="00915405"/>
    <w:rsid w:val="00916DA9"/>
    <w:rsid w:val="009172B4"/>
    <w:rsid w:val="009204D7"/>
    <w:rsid w:val="009205A5"/>
    <w:rsid w:val="00923015"/>
    <w:rsid w:val="0092329B"/>
    <w:rsid w:val="00924180"/>
    <w:rsid w:val="00926384"/>
    <w:rsid w:val="00930C14"/>
    <w:rsid w:val="00932411"/>
    <w:rsid w:val="00932A59"/>
    <w:rsid w:val="009376A0"/>
    <w:rsid w:val="009379A3"/>
    <w:rsid w:val="00937B63"/>
    <w:rsid w:val="009407AE"/>
    <w:rsid w:val="00940AAB"/>
    <w:rsid w:val="00940C27"/>
    <w:rsid w:val="00942139"/>
    <w:rsid w:val="0094265C"/>
    <w:rsid w:val="00942846"/>
    <w:rsid w:val="00943BED"/>
    <w:rsid w:val="00945C85"/>
    <w:rsid w:val="0094641B"/>
    <w:rsid w:val="00950BC8"/>
    <w:rsid w:val="00950FE6"/>
    <w:rsid w:val="00952DC8"/>
    <w:rsid w:val="00953BEF"/>
    <w:rsid w:val="00953D26"/>
    <w:rsid w:val="00953F5D"/>
    <w:rsid w:val="00955819"/>
    <w:rsid w:val="00961E1E"/>
    <w:rsid w:val="00963AD0"/>
    <w:rsid w:val="00971421"/>
    <w:rsid w:val="009723ED"/>
    <w:rsid w:val="00974D98"/>
    <w:rsid w:val="0097552F"/>
    <w:rsid w:val="0097564A"/>
    <w:rsid w:val="009823AC"/>
    <w:rsid w:val="00983280"/>
    <w:rsid w:val="009860E8"/>
    <w:rsid w:val="00990C15"/>
    <w:rsid w:val="009912B0"/>
    <w:rsid w:val="009937B5"/>
    <w:rsid w:val="009944EB"/>
    <w:rsid w:val="009953B4"/>
    <w:rsid w:val="009A2F17"/>
    <w:rsid w:val="009A30BA"/>
    <w:rsid w:val="009A39B6"/>
    <w:rsid w:val="009A57A1"/>
    <w:rsid w:val="009A5F70"/>
    <w:rsid w:val="009A7B54"/>
    <w:rsid w:val="009B10EE"/>
    <w:rsid w:val="009B1D5C"/>
    <w:rsid w:val="009B2182"/>
    <w:rsid w:val="009B395D"/>
    <w:rsid w:val="009B4AA1"/>
    <w:rsid w:val="009B6494"/>
    <w:rsid w:val="009B64B4"/>
    <w:rsid w:val="009B6EDE"/>
    <w:rsid w:val="009C00E8"/>
    <w:rsid w:val="009C0464"/>
    <w:rsid w:val="009C0D07"/>
    <w:rsid w:val="009C2830"/>
    <w:rsid w:val="009C3967"/>
    <w:rsid w:val="009C42E4"/>
    <w:rsid w:val="009C4B66"/>
    <w:rsid w:val="009C4C3F"/>
    <w:rsid w:val="009C4CF5"/>
    <w:rsid w:val="009C548D"/>
    <w:rsid w:val="009C7E93"/>
    <w:rsid w:val="009CFBB8"/>
    <w:rsid w:val="009D1A56"/>
    <w:rsid w:val="009D7CDA"/>
    <w:rsid w:val="009E24C1"/>
    <w:rsid w:val="009E3EF7"/>
    <w:rsid w:val="009E404D"/>
    <w:rsid w:val="009E4528"/>
    <w:rsid w:val="009E4F0F"/>
    <w:rsid w:val="009E66B3"/>
    <w:rsid w:val="009F1381"/>
    <w:rsid w:val="009F29C2"/>
    <w:rsid w:val="009F475B"/>
    <w:rsid w:val="009F5A67"/>
    <w:rsid w:val="009F5D4E"/>
    <w:rsid w:val="009F717D"/>
    <w:rsid w:val="009F7532"/>
    <w:rsid w:val="00A03909"/>
    <w:rsid w:val="00A04D98"/>
    <w:rsid w:val="00A0522B"/>
    <w:rsid w:val="00A0644B"/>
    <w:rsid w:val="00A0DED3"/>
    <w:rsid w:val="00A1238B"/>
    <w:rsid w:val="00A13AEC"/>
    <w:rsid w:val="00A13AF0"/>
    <w:rsid w:val="00A15A6A"/>
    <w:rsid w:val="00A17198"/>
    <w:rsid w:val="00A17A33"/>
    <w:rsid w:val="00A20D01"/>
    <w:rsid w:val="00A21BE8"/>
    <w:rsid w:val="00A220C9"/>
    <w:rsid w:val="00A220FA"/>
    <w:rsid w:val="00A23103"/>
    <w:rsid w:val="00A23CED"/>
    <w:rsid w:val="00A23F73"/>
    <w:rsid w:val="00A2571E"/>
    <w:rsid w:val="00A268A0"/>
    <w:rsid w:val="00A27406"/>
    <w:rsid w:val="00A304B5"/>
    <w:rsid w:val="00A30622"/>
    <w:rsid w:val="00A31411"/>
    <w:rsid w:val="00A330B2"/>
    <w:rsid w:val="00A40648"/>
    <w:rsid w:val="00A413C0"/>
    <w:rsid w:val="00A43DF5"/>
    <w:rsid w:val="00A44890"/>
    <w:rsid w:val="00A458A0"/>
    <w:rsid w:val="00A46513"/>
    <w:rsid w:val="00A47961"/>
    <w:rsid w:val="00A50274"/>
    <w:rsid w:val="00A52D66"/>
    <w:rsid w:val="00A54C50"/>
    <w:rsid w:val="00A570D9"/>
    <w:rsid w:val="00A601FE"/>
    <w:rsid w:val="00A62DA5"/>
    <w:rsid w:val="00A62E90"/>
    <w:rsid w:val="00A63413"/>
    <w:rsid w:val="00A63634"/>
    <w:rsid w:val="00A64202"/>
    <w:rsid w:val="00A64687"/>
    <w:rsid w:val="00A65A1F"/>
    <w:rsid w:val="00A66661"/>
    <w:rsid w:val="00A667CA"/>
    <w:rsid w:val="00A70ADE"/>
    <w:rsid w:val="00A72767"/>
    <w:rsid w:val="00A73A1C"/>
    <w:rsid w:val="00A75D98"/>
    <w:rsid w:val="00A8064D"/>
    <w:rsid w:val="00A80ACE"/>
    <w:rsid w:val="00A815DB"/>
    <w:rsid w:val="00A840D4"/>
    <w:rsid w:val="00A855A6"/>
    <w:rsid w:val="00A86E74"/>
    <w:rsid w:val="00A874DD"/>
    <w:rsid w:val="00A90E99"/>
    <w:rsid w:val="00A9371B"/>
    <w:rsid w:val="00A94704"/>
    <w:rsid w:val="00A95F21"/>
    <w:rsid w:val="00A96CBF"/>
    <w:rsid w:val="00A97508"/>
    <w:rsid w:val="00AA0275"/>
    <w:rsid w:val="00AA32A7"/>
    <w:rsid w:val="00AA4D3B"/>
    <w:rsid w:val="00AA5250"/>
    <w:rsid w:val="00AB008F"/>
    <w:rsid w:val="00AB19F7"/>
    <w:rsid w:val="00AB1BA9"/>
    <w:rsid w:val="00AB24E0"/>
    <w:rsid w:val="00AB25AC"/>
    <w:rsid w:val="00AB2EE7"/>
    <w:rsid w:val="00AB3C26"/>
    <w:rsid w:val="00AB4183"/>
    <w:rsid w:val="00AB4708"/>
    <w:rsid w:val="00AB4BAA"/>
    <w:rsid w:val="00AB5D6A"/>
    <w:rsid w:val="00AB7D17"/>
    <w:rsid w:val="00AC1CA9"/>
    <w:rsid w:val="00AC2A47"/>
    <w:rsid w:val="00AC37A4"/>
    <w:rsid w:val="00AC500F"/>
    <w:rsid w:val="00AC515F"/>
    <w:rsid w:val="00AC6FB7"/>
    <w:rsid w:val="00AC75B5"/>
    <w:rsid w:val="00AD2014"/>
    <w:rsid w:val="00AD3BB4"/>
    <w:rsid w:val="00AD6592"/>
    <w:rsid w:val="00AE26B3"/>
    <w:rsid w:val="00AE2BF9"/>
    <w:rsid w:val="00AE43FA"/>
    <w:rsid w:val="00AE4616"/>
    <w:rsid w:val="00AE6F14"/>
    <w:rsid w:val="00AE7892"/>
    <w:rsid w:val="00AF1BAB"/>
    <w:rsid w:val="00AF22C5"/>
    <w:rsid w:val="00AF282C"/>
    <w:rsid w:val="00AF33F0"/>
    <w:rsid w:val="00AF371A"/>
    <w:rsid w:val="00AF3CFD"/>
    <w:rsid w:val="00AF662D"/>
    <w:rsid w:val="00AF7925"/>
    <w:rsid w:val="00B02229"/>
    <w:rsid w:val="00B025D8"/>
    <w:rsid w:val="00B03E63"/>
    <w:rsid w:val="00B0420B"/>
    <w:rsid w:val="00B05F49"/>
    <w:rsid w:val="00B10EFF"/>
    <w:rsid w:val="00B1120A"/>
    <w:rsid w:val="00B11A9D"/>
    <w:rsid w:val="00B11D70"/>
    <w:rsid w:val="00B120DC"/>
    <w:rsid w:val="00B14538"/>
    <w:rsid w:val="00B15761"/>
    <w:rsid w:val="00B15A5E"/>
    <w:rsid w:val="00B15DB4"/>
    <w:rsid w:val="00B178CB"/>
    <w:rsid w:val="00B17908"/>
    <w:rsid w:val="00B17A83"/>
    <w:rsid w:val="00B2081A"/>
    <w:rsid w:val="00B23282"/>
    <w:rsid w:val="00B24024"/>
    <w:rsid w:val="00B24D66"/>
    <w:rsid w:val="00B258F7"/>
    <w:rsid w:val="00B3131D"/>
    <w:rsid w:val="00B3237C"/>
    <w:rsid w:val="00B32976"/>
    <w:rsid w:val="00B342D2"/>
    <w:rsid w:val="00B34CDD"/>
    <w:rsid w:val="00B35BB3"/>
    <w:rsid w:val="00B3643D"/>
    <w:rsid w:val="00B36B3F"/>
    <w:rsid w:val="00B37367"/>
    <w:rsid w:val="00B40DDD"/>
    <w:rsid w:val="00B410C0"/>
    <w:rsid w:val="00B447CC"/>
    <w:rsid w:val="00B45CC3"/>
    <w:rsid w:val="00B47198"/>
    <w:rsid w:val="00B47823"/>
    <w:rsid w:val="00B508F8"/>
    <w:rsid w:val="00B50FA3"/>
    <w:rsid w:val="00B51203"/>
    <w:rsid w:val="00B517C0"/>
    <w:rsid w:val="00B5255A"/>
    <w:rsid w:val="00B537CF"/>
    <w:rsid w:val="00B54D2A"/>
    <w:rsid w:val="00B55A44"/>
    <w:rsid w:val="00B576C3"/>
    <w:rsid w:val="00B61FAB"/>
    <w:rsid w:val="00B62971"/>
    <w:rsid w:val="00B6401D"/>
    <w:rsid w:val="00B659EA"/>
    <w:rsid w:val="00B665C2"/>
    <w:rsid w:val="00B6660F"/>
    <w:rsid w:val="00B66B57"/>
    <w:rsid w:val="00B70BE2"/>
    <w:rsid w:val="00B712BE"/>
    <w:rsid w:val="00B71FE3"/>
    <w:rsid w:val="00B72D19"/>
    <w:rsid w:val="00B749B6"/>
    <w:rsid w:val="00B80F12"/>
    <w:rsid w:val="00B8289E"/>
    <w:rsid w:val="00B846E1"/>
    <w:rsid w:val="00B90C1D"/>
    <w:rsid w:val="00B924F2"/>
    <w:rsid w:val="00B926DF"/>
    <w:rsid w:val="00B94575"/>
    <w:rsid w:val="00B950CB"/>
    <w:rsid w:val="00B950FE"/>
    <w:rsid w:val="00B96B46"/>
    <w:rsid w:val="00B96BCB"/>
    <w:rsid w:val="00B96F3D"/>
    <w:rsid w:val="00B9702B"/>
    <w:rsid w:val="00BA0C97"/>
    <w:rsid w:val="00BA0DA3"/>
    <w:rsid w:val="00BA1542"/>
    <w:rsid w:val="00BA1B6E"/>
    <w:rsid w:val="00BA44CC"/>
    <w:rsid w:val="00BA665C"/>
    <w:rsid w:val="00BA66B6"/>
    <w:rsid w:val="00BA7AAD"/>
    <w:rsid w:val="00BA7D74"/>
    <w:rsid w:val="00BB0178"/>
    <w:rsid w:val="00BB3C9F"/>
    <w:rsid w:val="00BB3F3F"/>
    <w:rsid w:val="00BB47F6"/>
    <w:rsid w:val="00BB52D0"/>
    <w:rsid w:val="00BB66A5"/>
    <w:rsid w:val="00BB682F"/>
    <w:rsid w:val="00BB7034"/>
    <w:rsid w:val="00BB7D4B"/>
    <w:rsid w:val="00BC0638"/>
    <w:rsid w:val="00BC2A05"/>
    <w:rsid w:val="00BC554D"/>
    <w:rsid w:val="00BC569F"/>
    <w:rsid w:val="00BC68FA"/>
    <w:rsid w:val="00BD2910"/>
    <w:rsid w:val="00BD2DD6"/>
    <w:rsid w:val="00BD4444"/>
    <w:rsid w:val="00BD4BBA"/>
    <w:rsid w:val="00BD5931"/>
    <w:rsid w:val="00BD66DF"/>
    <w:rsid w:val="00BE35EB"/>
    <w:rsid w:val="00BE3EBB"/>
    <w:rsid w:val="00BE426A"/>
    <w:rsid w:val="00BE4EBD"/>
    <w:rsid w:val="00BE5C0C"/>
    <w:rsid w:val="00BE5C9A"/>
    <w:rsid w:val="00BE6A78"/>
    <w:rsid w:val="00BE6E93"/>
    <w:rsid w:val="00BF1211"/>
    <w:rsid w:val="00BF1759"/>
    <w:rsid w:val="00BF254A"/>
    <w:rsid w:val="00BF47FA"/>
    <w:rsid w:val="00BF4D58"/>
    <w:rsid w:val="00BF6909"/>
    <w:rsid w:val="00C01B66"/>
    <w:rsid w:val="00C02C51"/>
    <w:rsid w:val="00C03317"/>
    <w:rsid w:val="00C04D65"/>
    <w:rsid w:val="00C06E20"/>
    <w:rsid w:val="00C078DB"/>
    <w:rsid w:val="00C11FD3"/>
    <w:rsid w:val="00C12ED4"/>
    <w:rsid w:val="00C13572"/>
    <w:rsid w:val="00C13A90"/>
    <w:rsid w:val="00C166C1"/>
    <w:rsid w:val="00C16E4F"/>
    <w:rsid w:val="00C17993"/>
    <w:rsid w:val="00C20855"/>
    <w:rsid w:val="00C231C0"/>
    <w:rsid w:val="00C236D6"/>
    <w:rsid w:val="00C24603"/>
    <w:rsid w:val="00C24A0A"/>
    <w:rsid w:val="00C25F1C"/>
    <w:rsid w:val="00C26B28"/>
    <w:rsid w:val="00C27C7B"/>
    <w:rsid w:val="00C3177D"/>
    <w:rsid w:val="00C34799"/>
    <w:rsid w:val="00C367C5"/>
    <w:rsid w:val="00C37FCB"/>
    <w:rsid w:val="00C424D0"/>
    <w:rsid w:val="00C43A61"/>
    <w:rsid w:val="00C4443E"/>
    <w:rsid w:val="00C47CAA"/>
    <w:rsid w:val="00C52610"/>
    <w:rsid w:val="00C52D2E"/>
    <w:rsid w:val="00C54048"/>
    <w:rsid w:val="00C561ED"/>
    <w:rsid w:val="00C60165"/>
    <w:rsid w:val="00C60544"/>
    <w:rsid w:val="00C61A31"/>
    <w:rsid w:val="00C630B5"/>
    <w:rsid w:val="00C636E3"/>
    <w:rsid w:val="00C6422F"/>
    <w:rsid w:val="00C6427C"/>
    <w:rsid w:val="00C64521"/>
    <w:rsid w:val="00C649C7"/>
    <w:rsid w:val="00C67210"/>
    <w:rsid w:val="00C70012"/>
    <w:rsid w:val="00C70A3F"/>
    <w:rsid w:val="00C70A71"/>
    <w:rsid w:val="00C751C5"/>
    <w:rsid w:val="00C75821"/>
    <w:rsid w:val="00C760EA"/>
    <w:rsid w:val="00C7717F"/>
    <w:rsid w:val="00C77BB4"/>
    <w:rsid w:val="00C81C4C"/>
    <w:rsid w:val="00C81D5F"/>
    <w:rsid w:val="00C81F34"/>
    <w:rsid w:val="00C8521C"/>
    <w:rsid w:val="00C85AED"/>
    <w:rsid w:val="00C85BAB"/>
    <w:rsid w:val="00C85EB9"/>
    <w:rsid w:val="00C86CE2"/>
    <w:rsid w:val="00C91E62"/>
    <w:rsid w:val="00C9525A"/>
    <w:rsid w:val="00C96C5D"/>
    <w:rsid w:val="00CA0658"/>
    <w:rsid w:val="00CA1558"/>
    <w:rsid w:val="00CA3E9B"/>
    <w:rsid w:val="00CA4BE3"/>
    <w:rsid w:val="00CA600E"/>
    <w:rsid w:val="00CA6151"/>
    <w:rsid w:val="00CA7C4B"/>
    <w:rsid w:val="00CB06E7"/>
    <w:rsid w:val="00CB0A2B"/>
    <w:rsid w:val="00CB1710"/>
    <w:rsid w:val="00CB1A1E"/>
    <w:rsid w:val="00CB303C"/>
    <w:rsid w:val="00CB3213"/>
    <w:rsid w:val="00CB3A7A"/>
    <w:rsid w:val="00CB47B9"/>
    <w:rsid w:val="00CB4C48"/>
    <w:rsid w:val="00CB74A3"/>
    <w:rsid w:val="00CC0EC9"/>
    <w:rsid w:val="00CC1ECE"/>
    <w:rsid w:val="00CC23A1"/>
    <w:rsid w:val="00CC30FD"/>
    <w:rsid w:val="00CC378E"/>
    <w:rsid w:val="00CC48C3"/>
    <w:rsid w:val="00CC5D88"/>
    <w:rsid w:val="00CC6A14"/>
    <w:rsid w:val="00CC7178"/>
    <w:rsid w:val="00CC7346"/>
    <w:rsid w:val="00CD12EC"/>
    <w:rsid w:val="00CD176D"/>
    <w:rsid w:val="00CD4597"/>
    <w:rsid w:val="00CD6479"/>
    <w:rsid w:val="00CD664A"/>
    <w:rsid w:val="00CD766F"/>
    <w:rsid w:val="00CE10B7"/>
    <w:rsid w:val="00CE2488"/>
    <w:rsid w:val="00CE2DEB"/>
    <w:rsid w:val="00CE4226"/>
    <w:rsid w:val="00CE426A"/>
    <w:rsid w:val="00CE54FB"/>
    <w:rsid w:val="00CE6484"/>
    <w:rsid w:val="00CE6538"/>
    <w:rsid w:val="00CE6C20"/>
    <w:rsid w:val="00CF0A92"/>
    <w:rsid w:val="00CF24F8"/>
    <w:rsid w:val="00CF4525"/>
    <w:rsid w:val="00CF5C6E"/>
    <w:rsid w:val="00CF6AFF"/>
    <w:rsid w:val="00CF6D6E"/>
    <w:rsid w:val="00D03AE9"/>
    <w:rsid w:val="00D03F6C"/>
    <w:rsid w:val="00D05CB1"/>
    <w:rsid w:val="00D12E88"/>
    <w:rsid w:val="00D13E67"/>
    <w:rsid w:val="00D14DFE"/>
    <w:rsid w:val="00D159AB"/>
    <w:rsid w:val="00D168B8"/>
    <w:rsid w:val="00D1722E"/>
    <w:rsid w:val="00D20552"/>
    <w:rsid w:val="00D220B7"/>
    <w:rsid w:val="00D24062"/>
    <w:rsid w:val="00D31E4C"/>
    <w:rsid w:val="00D3232B"/>
    <w:rsid w:val="00D33C83"/>
    <w:rsid w:val="00D35564"/>
    <w:rsid w:val="00D3580F"/>
    <w:rsid w:val="00D45B7D"/>
    <w:rsid w:val="00D45F3A"/>
    <w:rsid w:val="00D51691"/>
    <w:rsid w:val="00D54DE4"/>
    <w:rsid w:val="00D607E3"/>
    <w:rsid w:val="00D6568E"/>
    <w:rsid w:val="00D66188"/>
    <w:rsid w:val="00D661B5"/>
    <w:rsid w:val="00D66A1F"/>
    <w:rsid w:val="00D7020E"/>
    <w:rsid w:val="00D71889"/>
    <w:rsid w:val="00D71E26"/>
    <w:rsid w:val="00D7282A"/>
    <w:rsid w:val="00D7447F"/>
    <w:rsid w:val="00D748A9"/>
    <w:rsid w:val="00D75F28"/>
    <w:rsid w:val="00D768DA"/>
    <w:rsid w:val="00D7727C"/>
    <w:rsid w:val="00D80304"/>
    <w:rsid w:val="00D803BB"/>
    <w:rsid w:val="00D814C0"/>
    <w:rsid w:val="00D84A6A"/>
    <w:rsid w:val="00D87804"/>
    <w:rsid w:val="00D87C1E"/>
    <w:rsid w:val="00D93044"/>
    <w:rsid w:val="00D932EC"/>
    <w:rsid w:val="00D9362E"/>
    <w:rsid w:val="00D94F7F"/>
    <w:rsid w:val="00DA0AA0"/>
    <w:rsid w:val="00DA10DA"/>
    <w:rsid w:val="00DA157E"/>
    <w:rsid w:val="00DA27DE"/>
    <w:rsid w:val="00DA2FA4"/>
    <w:rsid w:val="00DA3B77"/>
    <w:rsid w:val="00DA4816"/>
    <w:rsid w:val="00DA5741"/>
    <w:rsid w:val="00DA79DC"/>
    <w:rsid w:val="00DB049E"/>
    <w:rsid w:val="00DB1807"/>
    <w:rsid w:val="00DB2699"/>
    <w:rsid w:val="00DB2E20"/>
    <w:rsid w:val="00DB6B97"/>
    <w:rsid w:val="00DC0D78"/>
    <w:rsid w:val="00DC225A"/>
    <w:rsid w:val="00DC3499"/>
    <w:rsid w:val="00DC3AFE"/>
    <w:rsid w:val="00DC5D2E"/>
    <w:rsid w:val="00DC7399"/>
    <w:rsid w:val="00DD075C"/>
    <w:rsid w:val="00DD1961"/>
    <w:rsid w:val="00DD21D3"/>
    <w:rsid w:val="00DD2E97"/>
    <w:rsid w:val="00DD2FED"/>
    <w:rsid w:val="00DD4718"/>
    <w:rsid w:val="00DD4FE8"/>
    <w:rsid w:val="00DD6B60"/>
    <w:rsid w:val="00DD6E15"/>
    <w:rsid w:val="00DE0748"/>
    <w:rsid w:val="00DE1D85"/>
    <w:rsid w:val="00DE1F81"/>
    <w:rsid w:val="00DE25BC"/>
    <w:rsid w:val="00DE4776"/>
    <w:rsid w:val="00DE5C60"/>
    <w:rsid w:val="00DF0941"/>
    <w:rsid w:val="00DF2709"/>
    <w:rsid w:val="00DF2B5E"/>
    <w:rsid w:val="00DF3AEC"/>
    <w:rsid w:val="00DF4586"/>
    <w:rsid w:val="00DF4DDA"/>
    <w:rsid w:val="00DF53D8"/>
    <w:rsid w:val="00DF5791"/>
    <w:rsid w:val="00DF6A69"/>
    <w:rsid w:val="00DF7147"/>
    <w:rsid w:val="00E002BF"/>
    <w:rsid w:val="00E00C53"/>
    <w:rsid w:val="00E01206"/>
    <w:rsid w:val="00E020E9"/>
    <w:rsid w:val="00E02869"/>
    <w:rsid w:val="00E0431C"/>
    <w:rsid w:val="00E043F2"/>
    <w:rsid w:val="00E051E7"/>
    <w:rsid w:val="00E066CC"/>
    <w:rsid w:val="00E06CF7"/>
    <w:rsid w:val="00E074F4"/>
    <w:rsid w:val="00E1051B"/>
    <w:rsid w:val="00E149F0"/>
    <w:rsid w:val="00E14FF9"/>
    <w:rsid w:val="00E154AA"/>
    <w:rsid w:val="00E160BA"/>
    <w:rsid w:val="00E16FFF"/>
    <w:rsid w:val="00E17BA0"/>
    <w:rsid w:val="00E203C5"/>
    <w:rsid w:val="00E211CD"/>
    <w:rsid w:val="00E214AF"/>
    <w:rsid w:val="00E2317E"/>
    <w:rsid w:val="00E250D9"/>
    <w:rsid w:val="00E2533C"/>
    <w:rsid w:val="00E3009D"/>
    <w:rsid w:val="00E31DF5"/>
    <w:rsid w:val="00E329D4"/>
    <w:rsid w:val="00E32EAF"/>
    <w:rsid w:val="00E3593B"/>
    <w:rsid w:val="00E4078A"/>
    <w:rsid w:val="00E4465C"/>
    <w:rsid w:val="00E44765"/>
    <w:rsid w:val="00E45507"/>
    <w:rsid w:val="00E519A8"/>
    <w:rsid w:val="00E51D8D"/>
    <w:rsid w:val="00E535A8"/>
    <w:rsid w:val="00E55232"/>
    <w:rsid w:val="00E61F7E"/>
    <w:rsid w:val="00E6443F"/>
    <w:rsid w:val="00E64EC2"/>
    <w:rsid w:val="00E65812"/>
    <w:rsid w:val="00E65EBA"/>
    <w:rsid w:val="00E6642D"/>
    <w:rsid w:val="00E679CF"/>
    <w:rsid w:val="00E707FB"/>
    <w:rsid w:val="00E72221"/>
    <w:rsid w:val="00E72778"/>
    <w:rsid w:val="00E730C3"/>
    <w:rsid w:val="00E77A1F"/>
    <w:rsid w:val="00E80924"/>
    <w:rsid w:val="00E81B41"/>
    <w:rsid w:val="00E822A8"/>
    <w:rsid w:val="00E82D32"/>
    <w:rsid w:val="00E85288"/>
    <w:rsid w:val="00E85DB6"/>
    <w:rsid w:val="00E860FB"/>
    <w:rsid w:val="00E86748"/>
    <w:rsid w:val="00E87A4F"/>
    <w:rsid w:val="00E906AB"/>
    <w:rsid w:val="00E9070D"/>
    <w:rsid w:val="00E90C33"/>
    <w:rsid w:val="00E94403"/>
    <w:rsid w:val="00E94C1E"/>
    <w:rsid w:val="00E953A6"/>
    <w:rsid w:val="00E961B4"/>
    <w:rsid w:val="00EA0595"/>
    <w:rsid w:val="00EA0976"/>
    <w:rsid w:val="00EA0AA0"/>
    <w:rsid w:val="00EA0D97"/>
    <w:rsid w:val="00EA10E0"/>
    <w:rsid w:val="00EA16B3"/>
    <w:rsid w:val="00EA1B28"/>
    <w:rsid w:val="00EA2F14"/>
    <w:rsid w:val="00EA2FA7"/>
    <w:rsid w:val="00EA49ED"/>
    <w:rsid w:val="00EA5C51"/>
    <w:rsid w:val="00EA6682"/>
    <w:rsid w:val="00EB1609"/>
    <w:rsid w:val="00EB2FA8"/>
    <w:rsid w:val="00EB4771"/>
    <w:rsid w:val="00EB4FEF"/>
    <w:rsid w:val="00EB56E2"/>
    <w:rsid w:val="00EB6B6D"/>
    <w:rsid w:val="00EB6C66"/>
    <w:rsid w:val="00EB7C72"/>
    <w:rsid w:val="00EB7E8E"/>
    <w:rsid w:val="00EC4907"/>
    <w:rsid w:val="00EC5BB3"/>
    <w:rsid w:val="00EC5DB7"/>
    <w:rsid w:val="00EC775B"/>
    <w:rsid w:val="00ED0FE5"/>
    <w:rsid w:val="00ED1189"/>
    <w:rsid w:val="00ED1213"/>
    <w:rsid w:val="00ED484D"/>
    <w:rsid w:val="00ED6961"/>
    <w:rsid w:val="00EE2576"/>
    <w:rsid w:val="00EE3CBE"/>
    <w:rsid w:val="00EE3E9E"/>
    <w:rsid w:val="00EE6B11"/>
    <w:rsid w:val="00EE7698"/>
    <w:rsid w:val="00EE7953"/>
    <w:rsid w:val="00EEF712"/>
    <w:rsid w:val="00EF12D0"/>
    <w:rsid w:val="00EF18FA"/>
    <w:rsid w:val="00EF1E53"/>
    <w:rsid w:val="00EF2766"/>
    <w:rsid w:val="00EF6683"/>
    <w:rsid w:val="00EF7370"/>
    <w:rsid w:val="00F01EB2"/>
    <w:rsid w:val="00F06911"/>
    <w:rsid w:val="00F076E3"/>
    <w:rsid w:val="00F07D7B"/>
    <w:rsid w:val="00F07DB2"/>
    <w:rsid w:val="00F13438"/>
    <w:rsid w:val="00F13688"/>
    <w:rsid w:val="00F142F9"/>
    <w:rsid w:val="00F1468F"/>
    <w:rsid w:val="00F20F75"/>
    <w:rsid w:val="00F20FDA"/>
    <w:rsid w:val="00F211F8"/>
    <w:rsid w:val="00F21F5A"/>
    <w:rsid w:val="00F22C9D"/>
    <w:rsid w:val="00F23328"/>
    <w:rsid w:val="00F23643"/>
    <w:rsid w:val="00F256A1"/>
    <w:rsid w:val="00F26900"/>
    <w:rsid w:val="00F26C25"/>
    <w:rsid w:val="00F27775"/>
    <w:rsid w:val="00F30A68"/>
    <w:rsid w:val="00F30F35"/>
    <w:rsid w:val="00F31B4C"/>
    <w:rsid w:val="00F32A70"/>
    <w:rsid w:val="00F32FB2"/>
    <w:rsid w:val="00F3354E"/>
    <w:rsid w:val="00F34983"/>
    <w:rsid w:val="00F34C63"/>
    <w:rsid w:val="00F35FD4"/>
    <w:rsid w:val="00F36234"/>
    <w:rsid w:val="00F3684C"/>
    <w:rsid w:val="00F4127C"/>
    <w:rsid w:val="00F415A3"/>
    <w:rsid w:val="00F41A70"/>
    <w:rsid w:val="00F4256C"/>
    <w:rsid w:val="00F42879"/>
    <w:rsid w:val="00F42E14"/>
    <w:rsid w:val="00F42F7E"/>
    <w:rsid w:val="00F43179"/>
    <w:rsid w:val="00F4436F"/>
    <w:rsid w:val="00F44696"/>
    <w:rsid w:val="00F47ADB"/>
    <w:rsid w:val="00F50083"/>
    <w:rsid w:val="00F5156A"/>
    <w:rsid w:val="00F533DF"/>
    <w:rsid w:val="00F555BE"/>
    <w:rsid w:val="00F55698"/>
    <w:rsid w:val="00F5613A"/>
    <w:rsid w:val="00F56CBA"/>
    <w:rsid w:val="00F62930"/>
    <w:rsid w:val="00F64CBC"/>
    <w:rsid w:val="00F65846"/>
    <w:rsid w:val="00F65D6C"/>
    <w:rsid w:val="00F66F5C"/>
    <w:rsid w:val="00F670A9"/>
    <w:rsid w:val="00F672B1"/>
    <w:rsid w:val="00F70F0E"/>
    <w:rsid w:val="00F71168"/>
    <w:rsid w:val="00F72176"/>
    <w:rsid w:val="00F75E3B"/>
    <w:rsid w:val="00F7729B"/>
    <w:rsid w:val="00F77F27"/>
    <w:rsid w:val="00F800B7"/>
    <w:rsid w:val="00F8164E"/>
    <w:rsid w:val="00F82E18"/>
    <w:rsid w:val="00F82F9B"/>
    <w:rsid w:val="00F852C5"/>
    <w:rsid w:val="00F865B8"/>
    <w:rsid w:val="00F86607"/>
    <w:rsid w:val="00F8746F"/>
    <w:rsid w:val="00F87F88"/>
    <w:rsid w:val="00F96821"/>
    <w:rsid w:val="00F9713A"/>
    <w:rsid w:val="00F97F56"/>
    <w:rsid w:val="00FA1696"/>
    <w:rsid w:val="00FA2B20"/>
    <w:rsid w:val="00FA3DB1"/>
    <w:rsid w:val="00FA6E69"/>
    <w:rsid w:val="00FB2175"/>
    <w:rsid w:val="00FB2D19"/>
    <w:rsid w:val="00FB3799"/>
    <w:rsid w:val="00FB5527"/>
    <w:rsid w:val="00FB55C5"/>
    <w:rsid w:val="00FB56A9"/>
    <w:rsid w:val="00FB58BB"/>
    <w:rsid w:val="00FC042D"/>
    <w:rsid w:val="00FC1187"/>
    <w:rsid w:val="00FC356C"/>
    <w:rsid w:val="00FC5EA0"/>
    <w:rsid w:val="00FC76E0"/>
    <w:rsid w:val="00FC7E9D"/>
    <w:rsid w:val="00FD0114"/>
    <w:rsid w:val="00FD0A58"/>
    <w:rsid w:val="00FD10E7"/>
    <w:rsid w:val="00FD1923"/>
    <w:rsid w:val="00FD1A3F"/>
    <w:rsid w:val="00FD4CF3"/>
    <w:rsid w:val="00FD4D37"/>
    <w:rsid w:val="00FD51C9"/>
    <w:rsid w:val="00FD6D13"/>
    <w:rsid w:val="00FE3860"/>
    <w:rsid w:val="00FE4CCF"/>
    <w:rsid w:val="00FE5C9C"/>
    <w:rsid w:val="00FE7634"/>
    <w:rsid w:val="00FF0547"/>
    <w:rsid w:val="00FF1F33"/>
    <w:rsid w:val="00FF3222"/>
    <w:rsid w:val="00FF445A"/>
    <w:rsid w:val="00FF4545"/>
    <w:rsid w:val="00FF4CE9"/>
    <w:rsid w:val="00FF535F"/>
    <w:rsid w:val="00FF683C"/>
    <w:rsid w:val="0115EEBF"/>
    <w:rsid w:val="01177B45"/>
    <w:rsid w:val="012B41ED"/>
    <w:rsid w:val="013F1729"/>
    <w:rsid w:val="01424594"/>
    <w:rsid w:val="014AC174"/>
    <w:rsid w:val="0157F680"/>
    <w:rsid w:val="015C02AD"/>
    <w:rsid w:val="01795C5C"/>
    <w:rsid w:val="017ED406"/>
    <w:rsid w:val="0191F1FE"/>
    <w:rsid w:val="01999F9C"/>
    <w:rsid w:val="01A2CAD0"/>
    <w:rsid w:val="01CA96D9"/>
    <w:rsid w:val="01CAE800"/>
    <w:rsid w:val="01CB35F0"/>
    <w:rsid w:val="01EEE5D8"/>
    <w:rsid w:val="01F2E9D3"/>
    <w:rsid w:val="01FEF89F"/>
    <w:rsid w:val="020693FF"/>
    <w:rsid w:val="02107B66"/>
    <w:rsid w:val="02222AA8"/>
    <w:rsid w:val="0237BC09"/>
    <w:rsid w:val="0238049C"/>
    <w:rsid w:val="023B3893"/>
    <w:rsid w:val="02439CA4"/>
    <w:rsid w:val="024613F1"/>
    <w:rsid w:val="0256B63F"/>
    <w:rsid w:val="02624851"/>
    <w:rsid w:val="028372AA"/>
    <w:rsid w:val="028C0BF3"/>
    <w:rsid w:val="02B62FF4"/>
    <w:rsid w:val="02B88F15"/>
    <w:rsid w:val="02B8AD20"/>
    <w:rsid w:val="02BFD010"/>
    <w:rsid w:val="02C0C182"/>
    <w:rsid w:val="02C3F4C8"/>
    <w:rsid w:val="032AFD04"/>
    <w:rsid w:val="03338380"/>
    <w:rsid w:val="0339433A"/>
    <w:rsid w:val="033A2518"/>
    <w:rsid w:val="033A3FBE"/>
    <w:rsid w:val="03455C38"/>
    <w:rsid w:val="0361A40B"/>
    <w:rsid w:val="036252DF"/>
    <w:rsid w:val="037C1A03"/>
    <w:rsid w:val="0387C974"/>
    <w:rsid w:val="03882644"/>
    <w:rsid w:val="038AE885"/>
    <w:rsid w:val="039E7C3E"/>
    <w:rsid w:val="03A60840"/>
    <w:rsid w:val="03BE8375"/>
    <w:rsid w:val="03E7F872"/>
    <w:rsid w:val="03E9AFD0"/>
    <w:rsid w:val="03FA26D8"/>
    <w:rsid w:val="0402A51F"/>
    <w:rsid w:val="041AF571"/>
    <w:rsid w:val="041F1631"/>
    <w:rsid w:val="04260057"/>
    <w:rsid w:val="04278F89"/>
    <w:rsid w:val="043F865E"/>
    <w:rsid w:val="0441F12A"/>
    <w:rsid w:val="04452FD2"/>
    <w:rsid w:val="0445724E"/>
    <w:rsid w:val="0448B5DF"/>
    <w:rsid w:val="044FA038"/>
    <w:rsid w:val="04563F5D"/>
    <w:rsid w:val="046E8CD7"/>
    <w:rsid w:val="04701688"/>
    <w:rsid w:val="04877D9B"/>
    <w:rsid w:val="048B088D"/>
    <w:rsid w:val="0494DBA9"/>
    <w:rsid w:val="049AF5F1"/>
    <w:rsid w:val="049DE011"/>
    <w:rsid w:val="04A79311"/>
    <w:rsid w:val="04B68EA4"/>
    <w:rsid w:val="04C3F3AE"/>
    <w:rsid w:val="04CFC6B7"/>
    <w:rsid w:val="04D1D3E1"/>
    <w:rsid w:val="04D32BE8"/>
    <w:rsid w:val="04D6B0AF"/>
    <w:rsid w:val="05013AE4"/>
    <w:rsid w:val="0505A8F3"/>
    <w:rsid w:val="0526A910"/>
    <w:rsid w:val="052A1E97"/>
    <w:rsid w:val="052A66E8"/>
    <w:rsid w:val="05655ADE"/>
    <w:rsid w:val="05712DF8"/>
    <w:rsid w:val="05745465"/>
    <w:rsid w:val="058A8A81"/>
    <w:rsid w:val="058CD3D5"/>
    <w:rsid w:val="05968C78"/>
    <w:rsid w:val="059B8AB7"/>
    <w:rsid w:val="059B90F5"/>
    <w:rsid w:val="05A3B171"/>
    <w:rsid w:val="05AA92D3"/>
    <w:rsid w:val="05B1DF69"/>
    <w:rsid w:val="05DAFEB2"/>
    <w:rsid w:val="05DE96F8"/>
    <w:rsid w:val="05E2A7AF"/>
    <w:rsid w:val="05EAA6F7"/>
    <w:rsid w:val="060981E2"/>
    <w:rsid w:val="062951AE"/>
    <w:rsid w:val="06309B19"/>
    <w:rsid w:val="0644118D"/>
    <w:rsid w:val="064FD861"/>
    <w:rsid w:val="06521924"/>
    <w:rsid w:val="065F0159"/>
    <w:rsid w:val="0661A22D"/>
    <w:rsid w:val="0678B52D"/>
    <w:rsid w:val="0680FA44"/>
    <w:rsid w:val="06852130"/>
    <w:rsid w:val="068B2DCC"/>
    <w:rsid w:val="068EEDFB"/>
    <w:rsid w:val="06A8EF65"/>
    <w:rsid w:val="06AC09AA"/>
    <w:rsid w:val="06B07C5A"/>
    <w:rsid w:val="06B5ED96"/>
    <w:rsid w:val="06BA37E7"/>
    <w:rsid w:val="06C14CDD"/>
    <w:rsid w:val="06D6A75F"/>
    <w:rsid w:val="06E11452"/>
    <w:rsid w:val="06EBD9E5"/>
    <w:rsid w:val="06F53FF8"/>
    <w:rsid w:val="06F54DE7"/>
    <w:rsid w:val="06F6ACB0"/>
    <w:rsid w:val="0703C055"/>
    <w:rsid w:val="0729BC48"/>
    <w:rsid w:val="073754D0"/>
    <w:rsid w:val="07469853"/>
    <w:rsid w:val="075A8797"/>
    <w:rsid w:val="075AED54"/>
    <w:rsid w:val="076A08E6"/>
    <w:rsid w:val="0775FAAD"/>
    <w:rsid w:val="07782ABD"/>
    <w:rsid w:val="07874CB1"/>
    <w:rsid w:val="07A23160"/>
    <w:rsid w:val="07A78A83"/>
    <w:rsid w:val="07BF7AB7"/>
    <w:rsid w:val="07C09ADA"/>
    <w:rsid w:val="07E44169"/>
    <w:rsid w:val="07F1E3A1"/>
    <w:rsid w:val="07F26FDB"/>
    <w:rsid w:val="07FDE078"/>
    <w:rsid w:val="07FE2536"/>
    <w:rsid w:val="080B45C0"/>
    <w:rsid w:val="081DFC9D"/>
    <w:rsid w:val="081FF1CB"/>
    <w:rsid w:val="0822B007"/>
    <w:rsid w:val="082CF949"/>
    <w:rsid w:val="082F0EC9"/>
    <w:rsid w:val="0839BEB7"/>
    <w:rsid w:val="0853055A"/>
    <w:rsid w:val="0854052F"/>
    <w:rsid w:val="085DC90C"/>
    <w:rsid w:val="0862CEC3"/>
    <w:rsid w:val="08780AC4"/>
    <w:rsid w:val="0898388F"/>
    <w:rsid w:val="08C0B221"/>
    <w:rsid w:val="08CA23A6"/>
    <w:rsid w:val="08ED6086"/>
    <w:rsid w:val="08F65899"/>
    <w:rsid w:val="08FB61DA"/>
    <w:rsid w:val="090872A5"/>
    <w:rsid w:val="090CEF70"/>
    <w:rsid w:val="090EE206"/>
    <w:rsid w:val="09284106"/>
    <w:rsid w:val="092D3AAD"/>
    <w:rsid w:val="094C9540"/>
    <w:rsid w:val="09607F3C"/>
    <w:rsid w:val="097B7EE7"/>
    <w:rsid w:val="097E9791"/>
    <w:rsid w:val="09814622"/>
    <w:rsid w:val="098D0257"/>
    <w:rsid w:val="09955FD0"/>
    <w:rsid w:val="0997C1BD"/>
    <w:rsid w:val="099EE8FA"/>
    <w:rsid w:val="09BBBC55"/>
    <w:rsid w:val="09C03C4B"/>
    <w:rsid w:val="09C16F97"/>
    <w:rsid w:val="09C5A806"/>
    <w:rsid w:val="09CE8126"/>
    <w:rsid w:val="09D1DF89"/>
    <w:rsid w:val="09DB60C7"/>
    <w:rsid w:val="0A1A3147"/>
    <w:rsid w:val="0A243395"/>
    <w:rsid w:val="0A2639FA"/>
    <w:rsid w:val="0A2ED106"/>
    <w:rsid w:val="0A317AC0"/>
    <w:rsid w:val="0A339020"/>
    <w:rsid w:val="0A43CFEC"/>
    <w:rsid w:val="0A45EA3C"/>
    <w:rsid w:val="0A47D5DA"/>
    <w:rsid w:val="0A5FC0D7"/>
    <w:rsid w:val="0A63197E"/>
    <w:rsid w:val="0A6DE25A"/>
    <w:rsid w:val="0A730E7C"/>
    <w:rsid w:val="0A875657"/>
    <w:rsid w:val="0A8F5940"/>
    <w:rsid w:val="0AA83B73"/>
    <w:rsid w:val="0AC94121"/>
    <w:rsid w:val="0ACFF06E"/>
    <w:rsid w:val="0AD296BE"/>
    <w:rsid w:val="0AEDADFB"/>
    <w:rsid w:val="0AF82296"/>
    <w:rsid w:val="0B088DC8"/>
    <w:rsid w:val="0B1CE9FA"/>
    <w:rsid w:val="0B1E2988"/>
    <w:rsid w:val="0B4A651A"/>
    <w:rsid w:val="0B4E62DA"/>
    <w:rsid w:val="0B67DAD9"/>
    <w:rsid w:val="0B71C079"/>
    <w:rsid w:val="0B86DC39"/>
    <w:rsid w:val="0B88F026"/>
    <w:rsid w:val="0B96FE0B"/>
    <w:rsid w:val="0B99ED8C"/>
    <w:rsid w:val="0B9F6FDA"/>
    <w:rsid w:val="0BAFA662"/>
    <w:rsid w:val="0BB355D3"/>
    <w:rsid w:val="0BD18F68"/>
    <w:rsid w:val="0BD2318F"/>
    <w:rsid w:val="0BD2E8F0"/>
    <w:rsid w:val="0BDC7D8C"/>
    <w:rsid w:val="0BF8C0D2"/>
    <w:rsid w:val="0C00D57D"/>
    <w:rsid w:val="0C0528CA"/>
    <w:rsid w:val="0C063444"/>
    <w:rsid w:val="0C0E279A"/>
    <w:rsid w:val="0C114E60"/>
    <w:rsid w:val="0C3CBC5E"/>
    <w:rsid w:val="0C3F640A"/>
    <w:rsid w:val="0C453204"/>
    <w:rsid w:val="0C539D9D"/>
    <w:rsid w:val="0C73237C"/>
    <w:rsid w:val="0C75D782"/>
    <w:rsid w:val="0C790A87"/>
    <w:rsid w:val="0CA5E008"/>
    <w:rsid w:val="0CB372EE"/>
    <w:rsid w:val="0CCF2D9B"/>
    <w:rsid w:val="0CDD500C"/>
    <w:rsid w:val="0CDE39E9"/>
    <w:rsid w:val="0CE13271"/>
    <w:rsid w:val="0CEF389F"/>
    <w:rsid w:val="0CF4FFC8"/>
    <w:rsid w:val="0CF51CFD"/>
    <w:rsid w:val="0CF9D64F"/>
    <w:rsid w:val="0D0F3762"/>
    <w:rsid w:val="0D157A33"/>
    <w:rsid w:val="0D206A3C"/>
    <w:rsid w:val="0D2F245A"/>
    <w:rsid w:val="0D473BCA"/>
    <w:rsid w:val="0D50D48D"/>
    <w:rsid w:val="0D577E52"/>
    <w:rsid w:val="0D5AC65A"/>
    <w:rsid w:val="0D75CA18"/>
    <w:rsid w:val="0D7639A0"/>
    <w:rsid w:val="0D898EAB"/>
    <w:rsid w:val="0D8F74B6"/>
    <w:rsid w:val="0D94ECB5"/>
    <w:rsid w:val="0D993523"/>
    <w:rsid w:val="0DCF8FCB"/>
    <w:rsid w:val="0DDE158A"/>
    <w:rsid w:val="0DE365F4"/>
    <w:rsid w:val="0DFC297F"/>
    <w:rsid w:val="0E1DF4D8"/>
    <w:rsid w:val="0E22A4D9"/>
    <w:rsid w:val="0E32EF47"/>
    <w:rsid w:val="0E33E5A2"/>
    <w:rsid w:val="0E4FE979"/>
    <w:rsid w:val="0E602EBE"/>
    <w:rsid w:val="0E761210"/>
    <w:rsid w:val="0E832F94"/>
    <w:rsid w:val="0E931037"/>
    <w:rsid w:val="0E96C757"/>
    <w:rsid w:val="0E96ECE4"/>
    <w:rsid w:val="0E9F75C5"/>
    <w:rsid w:val="0EA148BA"/>
    <w:rsid w:val="0EAA285D"/>
    <w:rsid w:val="0EBFB2D7"/>
    <w:rsid w:val="0EC05772"/>
    <w:rsid w:val="0ECAD0F9"/>
    <w:rsid w:val="0ECCF89D"/>
    <w:rsid w:val="0EED88BA"/>
    <w:rsid w:val="0EF256AC"/>
    <w:rsid w:val="0EFE9917"/>
    <w:rsid w:val="0F108BA4"/>
    <w:rsid w:val="0F1C3334"/>
    <w:rsid w:val="0F27D5A1"/>
    <w:rsid w:val="0F2BCDB6"/>
    <w:rsid w:val="0F2FFC4B"/>
    <w:rsid w:val="0F322F0B"/>
    <w:rsid w:val="0F58A73F"/>
    <w:rsid w:val="0F6BE1F2"/>
    <w:rsid w:val="0F6D107C"/>
    <w:rsid w:val="0F7D75B8"/>
    <w:rsid w:val="0F83519A"/>
    <w:rsid w:val="0F95A383"/>
    <w:rsid w:val="0FA9579C"/>
    <w:rsid w:val="0FE2D97B"/>
    <w:rsid w:val="0FFD634D"/>
    <w:rsid w:val="1007686B"/>
    <w:rsid w:val="1009B210"/>
    <w:rsid w:val="100B90F1"/>
    <w:rsid w:val="100E8F1F"/>
    <w:rsid w:val="1021A28C"/>
    <w:rsid w:val="1035D6C3"/>
    <w:rsid w:val="1045C345"/>
    <w:rsid w:val="1052F9DC"/>
    <w:rsid w:val="10634168"/>
    <w:rsid w:val="107FF6C1"/>
    <w:rsid w:val="108136F2"/>
    <w:rsid w:val="1082CC34"/>
    <w:rsid w:val="1085D075"/>
    <w:rsid w:val="10A2BDAE"/>
    <w:rsid w:val="10A50492"/>
    <w:rsid w:val="10B3B251"/>
    <w:rsid w:val="10B6623B"/>
    <w:rsid w:val="10C8470E"/>
    <w:rsid w:val="10D8668B"/>
    <w:rsid w:val="10EC7904"/>
    <w:rsid w:val="10F65ABB"/>
    <w:rsid w:val="10F8AD30"/>
    <w:rsid w:val="10FD115F"/>
    <w:rsid w:val="110D7660"/>
    <w:rsid w:val="110E65E0"/>
    <w:rsid w:val="1111906F"/>
    <w:rsid w:val="1120E92D"/>
    <w:rsid w:val="11322190"/>
    <w:rsid w:val="1137BB40"/>
    <w:rsid w:val="1139EFAA"/>
    <w:rsid w:val="113F5AB0"/>
    <w:rsid w:val="1143143D"/>
    <w:rsid w:val="114EF196"/>
    <w:rsid w:val="115EFF0E"/>
    <w:rsid w:val="1179566C"/>
    <w:rsid w:val="117C2423"/>
    <w:rsid w:val="117CB6C5"/>
    <w:rsid w:val="1187592B"/>
    <w:rsid w:val="11885FB4"/>
    <w:rsid w:val="119A5117"/>
    <w:rsid w:val="11BBE4C7"/>
    <w:rsid w:val="11C7F148"/>
    <w:rsid w:val="11C987DA"/>
    <w:rsid w:val="11C99D2A"/>
    <w:rsid w:val="11CB0ED2"/>
    <w:rsid w:val="11D10BF0"/>
    <w:rsid w:val="11E36502"/>
    <w:rsid w:val="11F7C9D7"/>
    <w:rsid w:val="1212F376"/>
    <w:rsid w:val="1217C257"/>
    <w:rsid w:val="121FF4B0"/>
    <w:rsid w:val="12279A4F"/>
    <w:rsid w:val="1228171D"/>
    <w:rsid w:val="122BAA92"/>
    <w:rsid w:val="122CE12D"/>
    <w:rsid w:val="1235267D"/>
    <w:rsid w:val="123F30D0"/>
    <w:rsid w:val="12527E81"/>
    <w:rsid w:val="125A1776"/>
    <w:rsid w:val="125FBFE0"/>
    <w:rsid w:val="12621A6A"/>
    <w:rsid w:val="12638434"/>
    <w:rsid w:val="1274CAC9"/>
    <w:rsid w:val="1275E3D0"/>
    <w:rsid w:val="127FCFE7"/>
    <w:rsid w:val="128646F3"/>
    <w:rsid w:val="128711D1"/>
    <w:rsid w:val="128D83F1"/>
    <w:rsid w:val="1295C578"/>
    <w:rsid w:val="12ABACBD"/>
    <w:rsid w:val="12ACCF39"/>
    <w:rsid w:val="12B09FDA"/>
    <w:rsid w:val="12B6F839"/>
    <w:rsid w:val="12D799C1"/>
    <w:rsid w:val="12DD61C5"/>
    <w:rsid w:val="12DE09D0"/>
    <w:rsid w:val="12E5991F"/>
    <w:rsid w:val="12F41E65"/>
    <w:rsid w:val="12FA1956"/>
    <w:rsid w:val="12FCADAE"/>
    <w:rsid w:val="13164E01"/>
    <w:rsid w:val="131A1AC1"/>
    <w:rsid w:val="131F71B2"/>
    <w:rsid w:val="133AFA7D"/>
    <w:rsid w:val="1340E29B"/>
    <w:rsid w:val="13633750"/>
    <w:rsid w:val="1365358A"/>
    <w:rsid w:val="136817D0"/>
    <w:rsid w:val="136C25B5"/>
    <w:rsid w:val="137EC942"/>
    <w:rsid w:val="138AB11F"/>
    <w:rsid w:val="138C8E23"/>
    <w:rsid w:val="139B3DA4"/>
    <w:rsid w:val="13AA85E3"/>
    <w:rsid w:val="13AFAD33"/>
    <w:rsid w:val="13C91594"/>
    <w:rsid w:val="13D3D5DB"/>
    <w:rsid w:val="13DD8B4D"/>
    <w:rsid w:val="13DE66C6"/>
    <w:rsid w:val="13EF7F65"/>
    <w:rsid w:val="13F0A7AE"/>
    <w:rsid w:val="13F7282E"/>
    <w:rsid w:val="13FFDE19"/>
    <w:rsid w:val="140C4A0C"/>
    <w:rsid w:val="140E9A60"/>
    <w:rsid w:val="1417FA2F"/>
    <w:rsid w:val="142E0E53"/>
    <w:rsid w:val="1442825D"/>
    <w:rsid w:val="14494EFE"/>
    <w:rsid w:val="145E8128"/>
    <w:rsid w:val="1464C282"/>
    <w:rsid w:val="14724851"/>
    <w:rsid w:val="147355D7"/>
    <w:rsid w:val="14940E7E"/>
    <w:rsid w:val="14954ACA"/>
    <w:rsid w:val="14987826"/>
    <w:rsid w:val="14A8C2AF"/>
    <w:rsid w:val="14B9C5F1"/>
    <w:rsid w:val="14D4C912"/>
    <w:rsid w:val="14F51ADB"/>
    <w:rsid w:val="14FDC3F0"/>
    <w:rsid w:val="1503EBBE"/>
    <w:rsid w:val="1511D078"/>
    <w:rsid w:val="15227680"/>
    <w:rsid w:val="155008BE"/>
    <w:rsid w:val="156AB4ED"/>
    <w:rsid w:val="156DC211"/>
    <w:rsid w:val="1575C9E3"/>
    <w:rsid w:val="1584EB96"/>
    <w:rsid w:val="158651BF"/>
    <w:rsid w:val="1586BC62"/>
    <w:rsid w:val="1586FF5D"/>
    <w:rsid w:val="159B1E15"/>
    <w:rsid w:val="15A3F0E2"/>
    <w:rsid w:val="15B7063F"/>
    <w:rsid w:val="15BF141B"/>
    <w:rsid w:val="15BF2771"/>
    <w:rsid w:val="15D9933C"/>
    <w:rsid w:val="15DD7F49"/>
    <w:rsid w:val="15E81126"/>
    <w:rsid w:val="15F8057B"/>
    <w:rsid w:val="160BA4CE"/>
    <w:rsid w:val="1619256F"/>
    <w:rsid w:val="161B5391"/>
    <w:rsid w:val="16302EBD"/>
    <w:rsid w:val="1639A795"/>
    <w:rsid w:val="163AB1C6"/>
    <w:rsid w:val="164EC038"/>
    <w:rsid w:val="167315DA"/>
    <w:rsid w:val="167D59E1"/>
    <w:rsid w:val="1685671F"/>
    <w:rsid w:val="169BE098"/>
    <w:rsid w:val="169C186F"/>
    <w:rsid w:val="16A8C892"/>
    <w:rsid w:val="16AE09EC"/>
    <w:rsid w:val="16B98BD3"/>
    <w:rsid w:val="16C3AF2C"/>
    <w:rsid w:val="16DABCE8"/>
    <w:rsid w:val="16E0FB83"/>
    <w:rsid w:val="16E693FD"/>
    <w:rsid w:val="16EDDA6B"/>
    <w:rsid w:val="16FD71FD"/>
    <w:rsid w:val="170F792F"/>
    <w:rsid w:val="17150ECC"/>
    <w:rsid w:val="17237DA0"/>
    <w:rsid w:val="172AE8E6"/>
    <w:rsid w:val="1753A6D3"/>
    <w:rsid w:val="1763777F"/>
    <w:rsid w:val="1767B496"/>
    <w:rsid w:val="17701240"/>
    <w:rsid w:val="17783910"/>
    <w:rsid w:val="17783CAF"/>
    <w:rsid w:val="177BCA47"/>
    <w:rsid w:val="17847054"/>
    <w:rsid w:val="1798CD42"/>
    <w:rsid w:val="17A48BAE"/>
    <w:rsid w:val="17AABC64"/>
    <w:rsid w:val="17C15739"/>
    <w:rsid w:val="17C91F56"/>
    <w:rsid w:val="17D3393B"/>
    <w:rsid w:val="17D38C74"/>
    <w:rsid w:val="17D55D0B"/>
    <w:rsid w:val="17EA42B9"/>
    <w:rsid w:val="1808C608"/>
    <w:rsid w:val="180A1A77"/>
    <w:rsid w:val="180E4D20"/>
    <w:rsid w:val="182EF6EC"/>
    <w:rsid w:val="1840F13C"/>
    <w:rsid w:val="18439D1F"/>
    <w:rsid w:val="184434D0"/>
    <w:rsid w:val="184B87C7"/>
    <w:rsid w:val="1862484B"/>
    <w:rsid w:val="1876B0A6"/>
    <w:rsid w:val="187E0A26"/>
    <w:rsid w:val="1887432A"/>
    <w:rsid w:val="18973D89"/>
    <w:rsid w:val="18A79E27"/>
    <w:rsid w:val="18ADDA2E"/>
    <w:rsid w:val="18CFCCDC"/>
    <w:rsid w:val="18DA2977"/>
    <w:rsid w:val="18F8FE22"/>
    <w:rsid w:val="190325D4"/>
    <w:rsid w:val="191679AF"/>
    <w:rsid w:val="191E9E59"/>
    <w:rsid w:val="191FCB5F"/>
    <w:rsid w:val="192177C4"/>
    <w:rsid w:val="19262544"/>
    <w:rsid w:val="192AFB63"/>
    <w:rsid w:val="19383163"/>
    <w:rsid w:val="194BC37A"/>
    <w:rsid w:val="194D17C8"/>
    <w:rsid w:val="1982496F"/>
    <w:rsid w:val="199779E6"/>
    <w:rsid w:val="199A2652"/>
    <w:rsid w:val="199E4350"/>
    <w:rsid w:val="199E4E1A"/>
    <w:rsid w:val="19ABEE87"/>
    <w:rsid w:val="19BECCC0"/>
    <w:rsid w:val="19D459D2"/>
    <w:rsid w:val="19ED0D20"/>
    <w:rsid w:val="19F11AA8"/>
    <w:rsid w:val="1A06D6A9"/>
    <w:rsid w:val="1A0B0235"/>
    <w:rsid w:val="1A1860D9"/>
    <w:rsid w:val="1A1B365A"/>
    <w:rsid w:val="1A27702B"/>
    <w:rsid w:val="1A350246"/>
    <w:rsid w:val="1A39D2CB"/>
    <w:rsid w:val="1A41E4A3"/>
    <w:rsid w:val="1A42B1D9"/>
    <w:rsid w:val="1A42F02D"/>
    <w:rsid w:val="1A4ECA53"/>
    <w:rsid w:val="1A51742B"/>
    <w:rsid w:val="1A5341BE"/>
    <w:rsid w:val="1A78C8F7"/>
    <w:rsid w:val="1A792A66"/>
    <w:rsid w:val="1A8F9886"/>
    <w:rsid w:val="1A91D973"/>
    <w:rsid w:val="1AA074AD"/>
    <w:rsid w:val="1AA16508"/>
    <w:rsid w:val="1AC2D84A"/>
    <w:rsid w:val="1ACA0C86"/>
    <w:rsid w:val="1AD867EE"/>
    <w:rsid w:val="1AE945CF"/>
    <w:rsid w:val="1AF47B97"/>
    <w:rsid w:val="1AF9D875"/>
    <w:rsid w:val="1B024D9D"/>
    <w:rsid w:val="1B0876FF"/>
    <w:rsid w:val="1B14281D"/>
    <w:rsid w:val="1B165F9C"/>
    <w:rsid w:val="1B1A91F5"/>
    <w:rsid w:val="1B222D60"/>
    <w:rsid w:val="1B3B6093"/>
    <w:rsid w:val="1B401430"/>
    <w:rsid w:val="1B42F04E"/>
    <w:rsid w:val="1B432CEF"/>
    <w:rsid w:val="1B4514E6"/>
    <w:rsid w:val="1B6A8AB9"/>
    <w:rsid w:val="1BA3809A"/>
    <w:rsid w:val="1BA4EFB9"/>
    <w:rsid w:val="1BA64FFE"/>
    <w:rsid w:val="1BA8C48B"/>
    <w:rsid w:val="1BAC1B3D"/>
    <w:rsid w:val="1BB9D2EC"/>
    <w:rsid w:val="1BBCDD18"/>
    <w:rsid w:val="1BBE4FD0"/>
    <w:rsid w:val="1BC49E6B"/>
    <w:rsid w:val="1BCEFA09"/>
    <w:rsid w:val="1BCFAA6D"/>
    <w:rsid w:val="1BF0310B"/>
    <w:rsid w:val="1C1B9A1E"/>
    <w:rsid w:val="1C244EB1"/>
    <w:rsid w:val="1C2F66D7"/>
    <w:rsid w:val="1C5E6DAD"/>
    <w:rsid w:val="1C603CBD"/>
    <w:rsid w:val="1C6E3BD9"/>
    <w:rsid w:val="1C6FB2CE"/>
    <w:rsid w:val="1C9C09C4"/>
    <w:rsid w:val="1CA9B2BB"/>
    <w:rsid w:val="1CB73594"/>
    <w:rsid w:val="1CD3879D"/>
    <w:rsid w:val="1CEB9E7F"/>
    <w:rsid w:val="1D0ABC52"/>
    <w:rsid w:val="1D0E949E"/>
    <w:rsid w:val="1D2795E9"/>
    <w:rsid w:val="1D33D0BC"/>
    <w:rsid w:val="1D35E65D"/>
    <w:rsid w:val="1D3973A8"/>
    <w:rsid w:val="1D4A9052"/>
    <w:rsid w:val="1D4C5B9E"/>
    <w:rsid w:val="1D4C99F7"/>
    <w:rsid w:val="1D4E7314"/>
    <w:rsid w:val="1D5C8CFA"/>
    <w:rsid w:val="1D71306F"/>
    <w:rsid w:val="1D79FAB8"/>
    <w:rsid w:val="1D7ED3D3"/>
    <w:rsid w:val="1D81FA97"/>
    <w:rsid w:val="1D86A1A5"/>
    <w:rsid w:val="1D8A39EE"/>
    <w:rsid w:val="1D8B1289"/>
    <w:rsid w:val="1D919C6E"/>
    <w:rsid w:val="1D946022"/>
    <w:rsid w:val="1DA2DB15"/>
    <w:rsid w:val="1DB9D32D"/>
    <w:rsid w:val="1DC8E473"/>
    <w:rsid w:val="1DE8A35B"/>
    <w:rsid w:val="1DE903D8"/>
    <w:rsid w:val="1DEBCC8F"/>
    <w:rsid w:val="1DF4BE6A"/>
    <w:rsid w:val="1E039C2C"/>
    <w:rsid w:val="1E07E700"/>
    <w:rsid w:val="1E13CE0C"/>
    <w:rsid w:val="1E2678F2"/>
    <w:rsid w:val="1E58BF3C"/>
    <w:rsid w:val="1E59DD57"/>
    <w:rsid w:val="1E64B23F"/>
    <w:rsid w:val="1E6852D8"/>
    <w:rsid w:val="1E74E41A"/>
    <w:rsid w:val="1E778DD2"/>
    <w:rsid w:val="1E83AB92"/>
    <w:rsid w:val="1E8D417E"/>
    <w:rsid w:val="1E97461C"/>
    <w:rsid w:val="1EB9DC73"/>
    <w:rsid w:val="1EC17E02"/>
    <w:rsid w:val="1EC76BD2"/>
    <w:rsid w:val="1EE6DA56"/>
    <w:rsid w:val="1EFC60E2"/>
    <w:rsid w:val="1F06C4BC"/>
    <w:rsid w:val="1F0C1B4D"/>
    <w:rsid w:val="1F0D9706"/>
    <w:rsid w:val="1F23ED89"/>
    <w:rsid w:val="1F2B03FF"/>
    <w:rsid w:val="1F3FFEC5"/>
    <w:rsid w:val="1F434396"/>
    <w:rsid w:val="1F5F0F7A"/>
    <w:rsid w:val="1F6003BB"/>
    <w:rsid w:val="1F60EE88"/>
    <w:rsid w:val="1F62E9B8"/>
    <w:rsid w:val="1F91BB09"/>
    <w:rsid w:val="1F9289E8"/>
    <w:rsid w:val="1F9CD779"/>
    <w:rsid w:val="1FB53318"/>
    <w:rsid w:val="1FBF83CC"/>
    <w:rsid w:val="1FD63BBE"/>
    <w:rsid w:val="1FE6B2B0"/>
    <w:rsid w:val="1FEC2EF5"/>
    <w:rsid w:val="1FEC9938"/>
    <w:rsid w:val="1FEED660"/>
    <w:rsid w:val="200FFFF1"/>
    <w:rsid w:val="2013E9E6"/>
    <w:rsid w:val="202BFEA8"/>
    <w:rsid w:val="20379BC0"/>
    <w:rsid w:val="2043F1A6"/>
    <w:rsid w:val="20451039"/>
    <w:rsid w:val="204F6755"/>
    <w:rsid w:val="20517D08"/>
    <w:rsid w:val="20584F48"/>
    <w:rsid w:val="2061AADB"/>
    <w:rsid w:val="2065268E"/>
    <w:rsid w:val="206AFCF0"/>
    <w:rsid w:val="206CC7AC"/>
    <w:rsid w:val="2083D844"/>
    <w:rsid w:val="2086F45A"/>
    <w:rsid w:val="208A0440"/>
    <w:rsid w:val="208C2C99"/>
    <w:rsid w:val="20909367"/>
    <w:rsid w:val="209D81AE"/>
    <w:rsid w:val="20B2A11D"/>
    <w:rsid w:val="20C3C7BB"/>
    <w:rsid w:val="20C6E949"/>
    <w:rsid w:val="20E2E2CE"/>
    <w:rsid w:val="20E7383E"/>
    <w:rsid w:val="20F1966A"/>
    <w:rsid w:val="20F5A486"/>
    <w:rsid w:val="20FC4000"/>
    <w:rsid w:val="2105A821"/>
    <w:rsid w:val="21103B36"/>
    <w:rsid w:val="211441F3"/>
    <w:rsid w:val="21242FB2"/>
    <w:rsid w:val="2126E05D"/>
    <w:rsid w:val="2134F3DF"/>
    <w:rsid w:val="2149E23C"/>
    <w:rsid w:val="21506649"/>
    <w:rsid w:val="2167179E"/>
    <w:rsid w:val="2170CD4A"/>
    <w:rsid w:val="218D8051"/>
    <w:rsid w:val="2199953D"/>
    <w:rsid w:val="219B4E89"/>
    <w:rsid w:val="21BA778D"/>
    <w:rsid w:val="21E20488"/>
    <w:rsid w:val="21E42124"/>
    <w:rsid w:val="21EE6D06"/>
    <w:rsid w:val="22030B65"/>
    <w:rsid w:val="2221031E"/>
    <w:rsid w:val="22331DBB"/>
    <w:rsid w:val="2243B556"/>
    <w:rsid w:val="224DC9FE"/>
    <w:rsid w:val="22515C10"/>
    <w:rsid w:val="2255181E"/>
    <w:rsid w:val="227111FF"/>
    <w:rsid w:val="22766D8F"/>
    <w:rsid w:val="227A64A2"/>
    <w:rsid w:val="2282F0C3"/>
    <w:rsid w:val="22865281"/>
    <w:rsid w:val="2286606A"/>
    <w:rsid w:val="228B89C5"/>
    <w:rsid w:val="22A3BBF8"/>
    <w:rsid w:val="22A4B9AC"/>
    <w:rsid w:val="22BDEC92"/>
    <w:rsid w:val="22C0B5D2"/>
    <w:rsid w:val="22C1C549"/>
    <w:rsid w:val="22D2C0A8"/>
    <w:rsid w:val="22DBEF2A"/>
    <w:rsid w:val="22EAF050"/>
    <w:rsid w:val="22ED61ED"/>
    <w:rsid w:val="22FC9A3B"/>
    <w:rsid w:val="231C2E39"/>
    <w:rsid w:val="2340B18C"/>
    <w:rsid w:val="2344D9F6"/>
    <w:rsid w:val="23465240"/>
    <w:rsid w:val="234FEA95"/>
    <w:rsid w:val="2368969E"/>
    <w:rsid w:val="2379B0D1"/>
    <w:rsid w:val="237E7ECA"/>
    <w:rsid w:val="2387EF38"/>
    <w:rsid w:val="23BAB94D"/>
    <w:rsid w:val="23C1C831"/>
    <w:rsid w:val="23C2CA29"/>
    <w:rsid w:val="23C4EBE6"/>
    <w:rsid w:val="23CB2AF1"/>
    <w:rsid w:val="23E135A6"/>
    <w:rsid w:val="23EF586D"/>
    <w:rsid w:val="2407CB62"/>
    <w:rsid w:val="2408583F"/>
    <w:rsid w:val="240BA00D"/>
    <w:rsid w:val="241C717D"/>
    <w:rsid w:val="24211CF5"/>
    <w:rsid w:val="242E3326"/>
    <w:rsid w:val="2430608C"/>
    <w:rsid w:val="2437C132"/>
    <w:rsid w:val="2442FD74"/>
    <w:rsid w:val="2448112F"/>
    <w:rsid w:val="2459A776"/>
    <w:rsid w:val="245E75A2"/>
    <w:rsid w:val="2470E291"/>
    <w:rsid w:val="2483D2ED"/>
    <w:rsid w:val="24845EC8"/>
    <w:rsid w:val="24874B08"/>
    <w:rsid w:val="249A3D68"/>
    <w:rsid w:val="24A2B9C8"/>
    <w:rsid w:val="24BA0931"/>
    <w:rsid w:val="24C69829"/>
    <w:rsid w:val="24C85305"/>
    <w:rsid w:val="24DD084B"/>
    <w:rsid w:val="24E0FB0A"/>
    <w:rsid w:val="24E23CDD"/>
    <w:rsid w:val="24F3A360"/>
    <w:rsid w:val="24F6C9BA"/>
    <w:rsid w:val="25341541"/>
    <w:rsid w:val="25364ED8"/>
    <w:rsid w:val="2540CBAF"/>
    <w:rsid w:val="25432065"/>
    <w:rsid w:val="25460328"/>
    <w:rsid w:val="25481C29"/>
    <w:rsid w:val="25630DA8"/>
    <w:rsid w:val="257AC3E8"/>
    <w:rsid w:val="257E919D"/>
    <w:rsid w:val="2584F1D4"/>
    <w:rsid w:val="258A4281"/>
    <w:rsid w:val="2593F3A9"/>
    <w:rsid w:val="25A6FEC1"/>
    <w:rsid w:val="25A876D5"/>
    <w:rsid w:val="25B39D16"/>
    <w:rsid w:val="25B41FD9"/>
    <w:rsid w:val="25C22529"/>
    <w:rsid w:val="25C5D9B3"/>
    <w:rsid w:val="25CC4E2A"/>
    <w:rsid w:val="25E7153C"/>
    <w:rsid w:val="2601C0CE"/>
    <w:rsid w:val="262328A5"/>
    <w:rsid w:val="262ADCDC"/>
    <w:rsid w:val="2650315B"/>
    <w:rsid w:val="266D58E7"/>
    <w:rsid w:val="26748E31"/>
    <w:rsid w:val="267B48E8"/>
    <w:rsid w:val="26914142"/>
    <w:rsid w:val="269521B7"/>
    <w:rsid w:val="26A301DF"/>
    <w:rsid w:val="26A38944"/>
    <w:rsid w:val="26B0615D"/>
    <w:rsid w:val="26CF009E"/>
    <w:rsid w:val="26E76BB0"/>
    <w:rsid w:val="26EBF8D6"/>
    <w:rsid w:val="26FF2737"/>
    <w:rsid w:val="270800C8"/>
    <w:rsid w:val="270ACA55"/>
    <w:rsid w:val="2715094C"/>
    <w:rsid w:val="272A5D36"/>
    <w:rsid w:val="272E8036"/>
    <w:rsid w:val="27321CF4"/>
    <w:rsid w:val="273C6CA2"/>
    <w:rsid w:val="273D709C"/>
    <w:rsid w:val="274695E0"/>
    <w:rsid w:val="274859E4"/>
    <w:rsid w:val="275E5713"/>
    <w:rsid w:val="276DBAB3"/>
    <w:rsid w:val="276E9629"/>
    <w:rsid w:val="27774AC7"/>
    <w:rsid w:val="277C7BE8"/>
    <w:rsid w:val="278CD551"/>
    <w:rsid w:val="2795B5CB"/>
    <w:rsid w:val="27992188"/>
    <w:rsid w:val="27AE4448"/>
    <w:rsid w:val="27C0FAFF"/>
    <w:rsid w:val="27D13247"/>
    <w:rsid w:val="27E4218B"/>
    <w:rsid w:val="27F91486"/>
    <w:rsid w:val="280C5FEC"/>
    <w:rsid w:val="281B4A43"/>
    <w:rsid w:val="282B7C18"/>
    <w:rsid w:val="283805B1"/>
    <w:rsid w:val="283F95E7"/>
    <w:rsid w:val="284681F2"/>
    <w:rsid w:val="2862A84B"/>
    <w:rsid w:val="286ACD0C"/>
    <w:rsid w:val="286BE7A9"/>
    <w:rsid w:val="286D871F"/>
    <w:rsid w:val="286F3646"/>
    <w:rsid w:val="286F535B"/>
    <w:rsid w:val="28746620"/>
    <w:rsid w:val="287E7341"/>
    <w:rsid w:val="287FE71E"/>
    <w:rsid w:val="28829DA7"/>
    <w:rsid w:val="289D3A61"/>
    <w:rsid w:val="28ACAD86"/>
    <w:rsid w:val="28ADA63F"/>
    <w:rsid w:val="28B091CC"/>
    <w:rsid w:val="28CD8270"/>
    <w:rsid w:val="28CEBDD3"/>
    <w:rsid w:val="28D2F201"/>
    <w:rsid w:val="28D321D7"/>
    <w:rsid w:val="28D6A535"/>
    <w:rsid w:val="28F66AD0"/>
    <w:rsid w:val="28FF9EF0"/>
    <w:rsid w:val="29095B43"/>
    <w:rsid w:val="292C8496"/>
    <w:rsid w:val="2932B8C1"/>
    <w:rsid w:val="293A5058"/>
    <w:rsid w:val="2941D89D"/>
    <w:rsid w:val="294298E4"/>
    <w:rsid w:val="29493FA6"/>
    <w:rsid w:val="294D26D8"/>
    <w:rsid w:val="2955A21E"/>
    <w:rsid w:val="295C7629"/>
    <w:rsid w:val="296544A2"/>
    <w:rsid w:val="297E8341"/>
    <w:rsid w:val="2980633E"/>
    <w:rsid w:val="2981AB57"/>
    <w:rsid w:val="299DA974"/>
    <w:rsid w:val="299DFC50"/>
    <w:rsid w:val="299EAB7A"/>
    <w:rsid w:val="29A1E6A7"/>
    <w:rsid w:val="29B03D70"/>
    <w:rsid w:val="29C48A02"/>
    <w:rsid w:val="29CBF656"/>
    <w:rsid w:val="29D121E7"/>
    <w:rsid w:val="29E0C16D"/>
    <w:rsid w:val="29E85298"/>
    <w:rsid w:val="29F20C9A"/>
    <w:rsid w:val="2A051B5D"/>
    <w:rsid w:val="2A0C5B2C"/>
    <w:rsid w:val="2A0FC502"/>
    <w:rsid w:val="2A117614"/>
    <w:rsid w:val="2A1F5446"/>
    <w:rsid w:val="2A320ED8"/>
    <w:rsid w:val="2A360612"/>
    <w:rsid w:val="2A4E7B78"/>
    <w:rsid w:val="2A5074AA"/>
    <w:rsid w:val="2A50F17F"/>
    <w:rsid w:val="2A521516"/>
    <w:rsid w:val="2A56CBC4"/>
    <w:rsid w:val="2A732BEE"/>
    <w:rsid w:val="2A7520E9"/>
    <w:rsid w:val="2A8E45D7"/>
    <w:rsid w:val="2A95C3EB"/>
    <w:rsid w:val="2A9CA27E"/>
    <w:rsid w:val="2ADF4CBE"/>
    <w:rsid w:val="2AF18388"/>
    <w:rsid w:val="2AF97262"/>
    <w:rsid w:val="2B02D5B5"/>
    <w:rsid w:val="2B082D11"/>
    <w:rsid w:val="2B0B1066"/>
    <w:rsid w:val="2B1F61BA"/>
    <w:rsid w:val="2B486250"/>
    <w:rsid w:val="2B572F6C"/>
    <w:rsid w:val="2B5CBE3F"/>
    <w:rsid w:val="2B68F635"/>
    <w:rsid w:val="2B799B41"/>
    <w:rsid w:val="2B9178E2"/>
    <w:rsid w:val="2B999E11"/>
    <w:rsid w:val="2BA04865"/>
    <w:rsid w:val="2BAAB9F1"/>
    <w:rsid w:val="2BB249A4"/>
    <w:rsid w:val="2BC28A1D"/>
    <w:rsid w:val="2BE07EB6"/>
    <w:rsid w:val="2BE9CB7C"/>
    <w:rsid w:val="2BF5C7E6"/>
    <w:rsid w:val="2BF82673"/>
    <w:rsid w:val="2C25FF6A"/>
    <w:rsid w:val="2C2DF361"/>
    <w:rsid w:val="2C3535FD"/>
    <w:rsid w:val="2C457D03"/>
    <w:rsid w:val="2C5B6AE8"/>
    <w:rsid w:val="2C65C7E0"/>
    <w:rsid w:val="2C6B8B1A"/>
    <w:rsid w:val="2C728B4E"/>
    <w:rsid w:val="2C7F2763"/>
    <w:rsid w:val="2C97EA04"/>
    <w:rsid w:val="2CA116E3"/>
    <w:rsid w:val="2CBA2EE8"/>
    <w:rsid w:val="2CBE55C5"/>
    <w:rsid w:val="2CD00B08"/>
    <w:rsid w:val="2CD7F7D5"/>
    <w:rsid w:val="2CDB6B3C"/>
    <w:rsid w:val="2CE26DF2"/>
    <w:rsid w:val="2CF600C3"/>
    <w:rsid w:val="2D0D270F"/>
    <w:rsid w:val="2D30C126"/>
    <w:rsid w:val="2D36DF5C"/>
    <w:rsid w:val="2D51F12C"/>
    <w:rsid w:val="2D642F3C"/>
    <w:rsid w:val="2D69BD7C"/>
    <w:rsid w:val="2D6F2198"/>
    <w:rsid w:val="2D8C4015"/>
    <w:rsid w:val="2DADFA2D"/>
    <w:rsid w:val="2DC33B6A"/>
    <w:rsid w:val="2DDACE6A"/>
    <w:rsid w:val="2DE38C25"/>
    <w:rsid w:val="2DE641A4"/>
    <w:rsid w:val="2DFA2E4B"/>
    <w:rsid w:val="2E0B7A05"/>
    <w:rsid w:val="2E0F70B3"/>
    <w:rsid w:val="2E202D1B"/>
    <w:rsid w:val="2E543791"/>
    <w:rsid w:val="2E573608"/>
    <w:rsid w:val="2E5D32EB"/>
    <w:rsid w:val="2E71FE8A"/>
    <w:rsid w:val="2E821F89"/>
    <w:rsid w:val="2E846AFA"/>
    <w:rsid w:val="2E8ABE20"/>
    <w:rsid w:val="2E8FC25C"/>
    <w:rsid w:val="2EA9E443"/>
    <w:rsid w:val="2EAB3CCC"/>
    <w:rsid w:val="2EB4659A"/>
    <w:rsid w:val="2ED06DCC"/>
    <w:rsid w:val="2ED2F012"/>
    <w:rsid w:val="2EDE8DA1"/>
    <w:rsid w:val="2EE8116F"/>
    <w:rsid w:val="2EF0B5CB"/>
    <w:rsid w:val="2F00E05F"/>
    <w:rsid w:val="2F036483"/>
    <w:rsid w:val="2F0E0CD6"/>
    <w:rsid w:val="2F10946F"/>
    <w:rsid w:val="2F18C632"/>
    <w:rsid w:val="2F216A9D"/>
    <w:rsid w:val="2F30708C"/>
    <w:rsid w:val="2F3A21FD"/>
    <w:rsid w:val="2F4AEC33"/>
    <w:rsid w:val="2F5CB70B"/>
    <w:rsid w:val="2F6730A4"/>
    <w:rsid w:val="2F713A59"/>
    <w:rsid w:val="2F7275CE"/>
    <w:rsid w:val="2F831116"/>
    <w:rsid w:val="2F952548"/>
    <w:rsid w:val="2FB74DF2"/>
    <w:rsid w:val="2FBDD9A7"/>
    <w:rsid w:val="2FBE3D9E"/>
    <w:rsid w:val="2FCDEDEB"/>
    <w:rsid w:val="2FE3DE1A"/>
    <w:rsid w:val="2FF2BB2F"/>
    <w:rsid w:val="2FF50468"/>
    <w:rsid w:val="2FF952D9"/>
    <w:rsid w:val="2FFA970F"/>
    <w:rsid w:val="300232F6"/>
    <w:rsid w:val="3006490E"/>
    <w:rsid w:val="30079C53"/>
    <w:rsid w:val="300D5E12"/>
    <w:rsid w:val="301323DD"/>
    <w:rsid w:val="301F3565"/>
    <w:rsid w:val="30247361"/>
    <w:rsid w:val="302C79E5"/>
    <w:rsid w:val="30390B6D"/>
    <w:rsid w:val="304EA235"/>
    <w:rsid w:val="3069D39E"/>
    <w:rsid w:val="3073A632"/>
    <w:rsid w:val="30855CC5"/>
    <w:rsid w:val="30898040"/>
    <w:rsid w:val="308B018C"/>
    <w:rsid w:val="3090909B"/>
    <w:rsid w:val="3091F2F2"/>
    <w:rsid w:val="30B37821"/>
    <w:rsid w:val="30B9C841"/>
    <w:rsid w:val="30BA93FF"/>
    <w:rsid w:val="30BC4B8B"/>
    <w:rsid w:val="30BE04AD"/>
    <w:rsid w:val="30CD46CC"/>
    <w:rsid w:val="30E1D1DA"/>
    <w:rsid w:val="30E56D6B"/>
    <w:rsid w:val="30ECAAB4"/>
    <w:rsid w:val="30F2A331"/>
    <w:rsid w:val="30FB0399"/>
    <w:rsid w:val="30FD52D8"/>
    <w:rsid w:val="3104B20F"/>
    <w:rsid w:val="3111B1E6"/>
    <w:rsid w:val="3115923A"/>
    <w:rsid w:val="3127F77B"/>
    <w:rsid w:val="3138758E"/>
    <w:rsid w:val="31460C0B"/>
    <w:rsid w:val="3150E9CC"/>
    <w:rsid w:val="316346C8"/>
    <w:rsid w:val="317E9C6D"/>
    <w:rsid w:val="318ADB60"/>
    <w:rsid w:val="318F47ED"/>
    <w:rsid w:val="3195CCE7"/>
    <w:rsid w:val="31A0CCD4"/>
    <w:rsid w:val="31A11629"/>
    <w:rsid w:val="31B5DA7B"/>
    <w:rsid w:val="31B9004B"/>
    <w:rsid w:val="31BAACBB"/>
    <w:rsid w:val="31D4F291"/>
    <w:rsid w:val="31E7A085"/>
    <w:rsid w:val="31EC6623"/>
    <w:rsid w:val="32090559"/>
    <w:rsid w:val="320CC92F"/>
    <w:rsid w:val="320FD262"/>
    <w:rsid w:val="322631A1"/>
    <w:rsid w:val="3230630D"/>
    <w:rsid w:val="3235C172"/>
    <w:rsid w:val="3238BC57"/>
    <w:rsid w:val="323D9E28"/>
    <w:rsid w:val="325FBB64"/>
    <w:rsid w:val="326901C5"/>
    <w:rsid w:val="3271CCCA"/>
    <w:rsid w:val="327B2F09"/>
    <w:rsid w:val="3284E974"/>
    <w:rsid w:val="329EC870"/>
    <w:rsid w:val="32A5F9E5"/>
    <w:rsid w:val="32A88AB2"/>
    <w:rsid w:val="32AC5BF5"/>
    <w:rsid w:val="32B85B77"/>
    <w:rsid w:val="32B9174E"/>
    <w:rsid w:val="32CDB36E"/>
    <w:rsid w:val="32E8A911"/>
    <w:rsid w:val="32EA387C"/>
    <w:rsid w:val="3300D4B7"/>
    <w:rsid w:val="3306FB9F"/>
    <w:rsid w:val="331FD1F6"/>
    <w:rsid w:val="3324CC2A"/>
    <w:rsid w:val="332AA5CA"/>
    <w:rsid w:val="332B60B8"/>
    <w:rsid w:val="333CF74C"/>
    <w:rsid w:val="3345A272"/>
    <w:rsid w:val="335EF976"/>
    <w:rsid w:val="335FE8E3"/>
    <w:rsid w:val="336851DA"/>
    <w:rsid w:val="337A0894"/>
    <w:rsid w:val="3381BAFB"/>
    <w:rsid w:val="338B958B"/>
    <w:rsid w:val="3391241F"/>
    <w:rsid w:val="339BC1F1"/>
    <w:rsid w:val="33B6EB17"/>
    <w:rsid w:val="33BF42EA"/>
    <w:rsid w:val="33D24295"/>
    <w:rsid w:val="33D276BB"/>
    <w:rsid w:val="33D6F171"/>
    <w:rsid w:val="33E05C28"/>
    <w:rsid w:val="33E52241"/>
    <w:rsid w:val="33E5BD3D"/>
    <w:rsid w:val="33E75C84"/>
    <w:rsid w:val="3406C73D"/>
    <w:rsid w:val="341AB87C"/>
    <w:rsid w:val="3444B4BF"/>
    <w:rsid w:val="34462EC4"/>
    <w:rsid w:val="344AB126"/>
    <w:rsid w:val="3450E60E"/>
    <w:rsid w:val="3465D01A"/>
    <w:rsid w:val="3486E956"/>
    <w:rsid w:val="348809EA"/>
    <w:rsid w:val="348DB595"/>
    <w:rsid w:val="3490A91A"/>
    <w:rsid w:val="34A4AD04"/>
    <w:rsid w:val="34AC8756"/>
    <w:rsid w:val="34BD7BF7"/>
    <w:rsid w:val="34BFA201"/>
    <w:rsid w:val="34CA72C9"/>
    <w:rsid w:val="34D821EB"/>
    <w:rsid w:val="34D83DBB"/>
    <w:rsid w:val="34DE7205"/>
    <w:rsid w:val="34DE8299"/>
    <w:rsid w:val="34EF1F73"/>
    <w:rsid w:val="3501A5F7"/>
    <w:rsid w:val="3518E2A2"/>
    <w:rsid w:val="3521F69D"/>
    <w:rsid w:val="354C9C90"/>
    <w:rsid w:val="35978888"/>
    <w:rsid w:val="35A0BBCD"/>
    <w:rsid w:val="35AA4066"/>
    <w:rsid w:val="35AFE71C"/>
    <w:rsid w:val="35B74C97"/>
    <w:rsid w:val="35BE8056"/>
    <w:rsid w:val="35BF382A"/>
    <w:rsid w:val="35C002DE"/>
    <w:rsid w:val="35C0C4E8"/>
    <w:rsid w:val="35C5EA8A"/>
    <w:rsid w:val="35CB61B4"/>
    <w:rsid w:val="35CB9BFF"/>
    <w:rsid w:val="35D2CCA4"/>
    <w:rsid w:val="35D72B73"/>
    <w:rsid w:val="35E7FC41"/>
    <w:rsid w:val="35F1B233"/>
    <w:rsid w:val="35F2AF75"/>
    <w:rsid w:val="35F4C925"/>
    <w:rsid w:val="36089F75"/>
    <w:rsid w:val="361617EE"/>
    <w:rsid w:val="36288977"/>
    <w:rsid w:val="363531AB"/>
    <w:rsid w:val="3635E309"/>
    <w:rsid w:val="364203F6"/>
    <w:rsid w:val="36441049"/>
    <w:rsid w:val="36443156"/>
    <w:rsid w:val="364AD619"/>
    <w:rsid w:val="3651BB1C"/>
    <w:rsid w:val="3669E157"/>
    <w:rsid w:val="36701154"/>
    <w:rsid w:val="367178E7"/>
    <w:rsid w:val="36736B28"/>
    <w:rsid w:val="367A0607"/>
    <w:rsid w:val="36822D05"/>
    <w:rsid w:val="368393B0"/>
    <w:rsid w:val="3683BDE9"/>
    <w:rsid w:val="368FD037"/>
    <w:rsid w:val="369ABCF6"/>
    <w:rsid w:val="36A6E51F"/>
    <w:rsid w:val="36AE82AA"/>
    <w:rsid w:val="36C037AA"/>
    <w:rsid w:val="36C6DB73"/>
    <w:rsid w:val="36CD2A49"/>
    <w:rsid w:val="36CF6D40"/>
    <w:rsid w:val="36DACAAC"/>
    <w:rsid w:val="36F60189"/>
    <w:rsid w:val="370CF774"/>
    <w:rsid w:val="370E0F1E"/>
    <w:rsid w:val="371B2712"/>
    <w:rsid w:val="372DA751"/>
    <w:rsid w:val="372DD7FC"/>
    <w:rsid w:val="37309D9C"/>
    <w:rsid w:val="37365A25"/>
    <w:rsid w:val="373B4FE0"/>
    <w:rsid w:val="373ECCBA"/>
    <w:rsid w:val="37405591"/>
    <w:rsid w:val="37523F16"/>
    <w:rsid w:val="377A4518"/>
    <w:rsid w:val="3787D09A"/>
    <w:rsid w:val="378B9B2F"/>
    <w:rsid w:val="3791C3B1"/>
    <w:rsid w:val="37C0E76D"/>
    <w:rsid w:val="37C6942B"/>
    <w:rsid w:val="37DEE3C3"/>
    <w:rsid w:val="37E08B3E"/>
    <w:rsid w:val="37E196BA"/>
    <w:rsid w:val="37E497CA"/>
    <w:rsid w:val="37ED34E3"/>
    <w:rsid w:val="37F1CDF2"/>
    <w:rsid w:val="37F66E22"/>
    <w:rsid w:val="3808546B"/>
    <w:rsid w:val="380D7A45"/>
    <w:rsid w:val="380FF215"/>
    <w:rsid w:val="381080BE"/>
    <w:rsid w:val="3824EAA2"/>
    <w:rsid w:val="383A6C2A"/>
    <w:rsid w:val="3846E155"/>
    <w:rsid w:val="38491BD8"/>
    <w:rsid w:val="38498FB1"/>
    <w:rsid w:val="38535AD7"/>
    <w:rsid w:val="385BB8CF"/>
    <w:rsid w:val="387B101F"/>
    <w:rsid w:val="38849951"/>
    <w:rsid w:val="388590C0"/>
    <w:rsid w:val="388B3B9E"/>
    <w:rsid w:val="388DD38E"/>
    <w:rsid w:val="388F044E"/>
    <w:rsid w:val="38904EB8"/>
    <w:rsid w:val="389D5CA2"/>
    <w:rsid w:val="38AE2431"/>
    <w:rsid w:val="38C3567C"/>
    <w:rsid w:val="38CBCD32"/>
    <w:rsid w:val="38CD043F"/>
    <w:rsid w:val="38CDEC50"/>
    <w:rsid w:val="38E86FB0"/>
    <w:rsid w:val="38E8C3C8"/>
    <w:rsid w:val="38F3D1C8"/>
    <w:rsid w:val="38FAEC77"/>
    <w:rsid w:val="38FE8587"/>
    <w:rsid w:val="391A81AA"/>
    <w:rsid w:val="3928050C"/>
    <w:rsid w:val="3939609A"/>
    <w:rsid w:val="394215B9"/>
    <w:rsid w:val="394A9851"/>
    <w:rsid w:val="3953C860"/>
    <w:rsid w:val="395C7D01"/>
    <w:rsid w:val="39619281"/>
    <w:rsid w:val="3963359D"/>
    <w:rsid w:val="39731C6F"/>
    <w:rsid w:val="397D4E56"/>
    <w:rsid w:val="398A4C27"/>
    <w:rsid w:val="399BD751"/>
    <w:rsid w:val="39A83637"/>
    <w:rsid w:val="39C15A06"/>
    <w:rsid w:val="39C57A2C"/>
    <w:rsid w:val="39CBDAEA"/>
    <w:rsid w:val="39E2BD92"/>
    <w:rsid w:val="39F7B88D"/>
    <w:rsid w:val="39FEF4CC"/>
    <w:rsid w:val="3A1C58BE"/>
    <w:rsid w:val="3A1E34DC"/>
    <w:rsid w:val="3A45D0F1"/>
    <w:rsid w:val="3A504095"/>
    <w:rsid w:val="3A6C900B"/>
    <w:rsid w:val="3A70CC61"/>
    <w:rsid w:val="3A78347E"/>
    <w:rsid w:val="3A830891"/>
    <w:rsid w:val="3A8B9CF7"/>
    <w:rsid w:val="3A8BB5BF"/>
    <w:rsid w:val="3A8CC3CB"/>
    <w:rsid w:val="3A91B182"/>
    <w:rsid w:val="3A91CF6D"/>
    <w:rsid w:val="3AA1FE40"/>
    <w:rsid w:val="3AAE3A36"/>
    <w:rsid w:val="3AB36F71"/>
    <w:rsid w:val="3AB98330"/>
    <w:rsid w:val="3ABD1246"/>
    <w:rsid w:val="3AD4C0B4"/>
    <w:rsid w:val="3AD78D3D"/>
    <w:rsid w:val="3ADEEA9B"/>
    <w:rsid w:val="3AE27E45"/>
    <w:rsid w:val="3AE7A08A"/>
    <w:rsid w:val="3AE7B6A8"/>
    <w:rsid w:val="3AF36EB2"/>
    <w:rsid w:val="3AFE8241"/>
    <w:rsid w:val="3AFF3202"/>
    <w:rsid w:val="3B110D51"/>
    <w:rsid w:val="3B1F28C0"/>
    <w:rsid w:val="3B323CE1"/>
    <w:rsid w:val="3B3702A3"/>
    <w:rsid w:val="3B3B4A7C"/>
    <w:rsid w:val="3B3B4BC0"/>
    <w:rsid w:val="3B3C2CCF"/>
    <w:rsid w:val="3B416AC0"/>
    <w:rsid w:val="3B4F6AFA"/>
    <w:rsid w:val="3B5B5B0A"/>
    <w:rsid w:val="3B659997"/>
    <w:rsid w:val="3B6D4B55"/>
    <w:rsid w:val="3B815ABB"/>
    <w:rsid w:val="3B817ED6"/>
    <w:rsid w:val="3B90CB7D"/>
    <w:rsid w:val="3BA60368"/>
    <w:rsid w:val="3BA8F160"/>
    <w:rsid w:val="3BA9A0B4"/>
    <w:rsid w:val="3BBEC075"/>
    <w:rsid w:val="3BC83C2E"/>
    <w:rsid w:val="3BE6D0E2"/>
    <w:rsid w:val="3BE74EB8"/>
    <w:rsid w:val="3BF007EA"/>
    <w:rsid w:val="3BF2CFC4"/>
    <w:rsid w:val="3BF47564"/>
    <w:rsid w:val="3C193529"/>
    <w:rsid w:val="3C1D2406"/>
    <w:rsid w:val="3C1E3BEC"/>
    <w:rsid w:val="3C22DE6E"/>
    <w:rsid w:val="3C25C27A"/>
    <w:rsid w:val="3C2784DC"/>
    <w:rsid w:val="3C35B19F"/>
    <w:rsid w:val="3C6102E8"/>
    <w:rsid w:val="3C6189C0"/>
    <w:rsid w:val="3C67EE63"/>
    <w:rsid w:val="3C690DC9"/>
    <w:rsid w:val="3C6DF6FB"/>
    <w:rsid w:val="3C704C4D"/>
    <w:rsid w:val="3C7363DC"/>
    <w:rsid w:val="3C7951D7"/>
    <w:rsid w:val="3C9B288D"/>
    <w:rsid w:val="3C9D38F7"/>
    <w:rsid w:val="3CA55B1F"/>
    <w:rsid w:val="3CAC69A6"/>
    <w:rsid w:val="3CAD723D"/>
    <w:rsid w:val="3CCCF20F"/>
    <w:rsid w:val="3CD02FC6"/>
    <w:rsid w:val="3CD8286F"/>
    <w:rsid w:val="3CEC931F"/>
    <w:rsid w:val="3CEFBC39"/>
    <w:rsid w:val="3CF3C92C"/>
    <w:rsid w:val="3D00C932"/>
    <w:rsid w:val="3D027824"/>
    <w:rsid w:val="3D0E13F5"/>
    <w:rsid w:val="3D19315A"/>
    <w:rsid w:val="3D4CFE88"/>
    <w:rsid w:val="3D4EBBC6"/>
    <w:rsid w:val="3D5C7575"/>
    <w:rsid w:val="3D70DCF2"/>
    <w:rsid w:val="3D79329A"/>
    <w:rsid w:val="3D7CCC58"/>
    <w:rsid w:val="3D83E64F"/>
    <w:rsid w:val="3D86CC83"/>
    <w:rsid w:val="3DA38424"/>
    <w:rsid w:val="3DAAB2A7"/>
    <w:rsid w:val="3DAE3C7E"/>
    <w:rsid w:val="3DC27751"/>
    <w:rsid w:val="3DC6BC18"/>
    <w:rsid w:val="3DCC212F"/>
    <w:rsid w:val="3DCC31BB"/>
    <w:rsid w:val="3DCD0625"/>
    <w:rsid w:val="3DD78163"/>
    <w:rsid w:val="3DE30EB7"/>
    <w:rsid w:val="3DE97AF7"/>
    <w:rsid w:val="3DF5C2B2"/>
    <w:rsid w:val="3E0C5206"/>
    <w:rsid w:val="3E0CD7D2"/>
    <w:rsid w:val="3E16905F"/>
    <w:rsid w:val="3E2F327E"/>
    <w:rsid w:val="3E349857"/>
    <w:rsid w:val="3E37D8DF"/>
    <w:rsid w:val="3E4C7B77"/>
    <w:rsid w:val="3E4DC375"/>
    <w:rsid w:val="3E50B594"/>
    <w:rsid w:val="3E536908"/>
    <w:rsid w:val="3E555E0D"/>
    <w:rsid w:val="3E5584EB"/>
    <w:rsid w:val="3E6356DB"/>
    <w:rsid w:val="3E7654AC"/>
    <w:rsid w:val="3E7D0806"/>
    <w:rsid w:val="3E824887"/>
    <w:rsid w:val="3E8B639B"/>
    <w:rsid w:val="3EB065C2"/>
    <w:rsid w:val="3EB25117"/>
    <w:rsid w:val="3ED26649"/>
    <w:rsid w:val="3EDE6284"/>
    <w:rsid w:val="3EF22009"/>
    <w:rsid w:val="3F02F6A0"/>
    <w:rsid w:val="3F038CC8"/>
    <w:rsid w:val="3F0B7C01"/>
    <w:rsid w:val="3F196A2B"/>
    <w:rsid w:val="3F1F2136"/>
    <w:rsid w:val="3F217002"/>
    <w:rsid w:val="3F280D7C"/>
    <w:rsid w:val="3F39497F"/>
    <w:rsid w:val="3F3DC089"/>
    <w:rsid w:val="3F4D6FC8"/>
    <w:rsid w:val="3F4EEE21"/>
    <w:rsid w:val="3F5385EC"/>
    <w:rsid w:val="3F54B3FE"/>
    <w:rsid w:val="3F5B9799"/>
    <w:rsid w:val="3F695110"/>
    <w:rsid w:val="3F6DF963"/>
    <w:rsid w:val="3F773234"/>
    <w:rsid w:val="3F7F1B28"/>
    <w:rsid w:val="3F8674BB"/>
    <w:rsid w:val="3F872BCC"/>
    <w:rsid w:val="3F98ECB7"/>
    <w:rsid w:val="3F9B0A9C"/>
    <w:rsid w:val="3F9C5BB1"/>
    <w:rsid w:val="3FA489BD"/>
    <w:rsid w:val="3FA83832"/>
    <w:rsid w:val="3FAD37E1"/>
    <w:rsid w:val="3FADAF89"/>
    <w:rsid w:val="3FAFD6C5"/>
    <w:rsid w:val="3FB26387"/>
    <w:rsid w:val="3FB5206E"/>
    <w:rsid w:val="3FB8F891"/>
    <w:rsid w:val="3FBF8E18"/>
    <w:rsid w:val="3FC3CCF4"/>
    <w:rsid w:val="3FC63F68"/>
    <w:rsid w:val="3FC8DC68"/>
    <w:rsid w:val="3FD0CC37"/>
    <w:rsid w:val="3FD94847"/>
    <w:rsid w:val="3FE70658"/>
    <w:rsid w:val="402C48A6"/>
    <w:rsid w:val="40306E2E"/>
    <w:rsid w:val="404A2496"/>
    <w:rsid w:val="404B4560"/>
    <w:rsid w:val="405F22C3"/>
    <w:rsid w:val="40641A25"/>
    <w:rsid w:val="408B7539"/>
    <w:rsid w:val="40962CEF"/>
    <w:rsid w:val="40A8FDCA"/>
    <w:rsid w:val="40B18306"/>
    <w:rsid w:val="40BA41EB"/>
    <w:rsid w:val="40C9AD3D"/>
    <w:rsid w:val="40CD3177"/>
    <w:rsid w:val="40D257E7"/>
    <w:rsid w:val="40E08E94"/>
    <w:rsid w:val="40E761CE"/>
    <w:rsid w:val="40EB6BE4"/>
    <w:rsid w:val="40EBD545"/>
    <w:rsid w:val="40F4767C"/>
    <w:rsid w:val="40FF3962"/>
    <w:rsid w:val="410DB30A"/>
    <w:rsid w:val="4112A97F"/>
    <w:rsid w:val="4113A39E"/>
    <w:rsid w:val="411FD0B3"/>
    <w:rsid w:val="4128A855"/>
    <w:rsid w:val="4142AF07"/>
    <w:rsid w:val="414D4EE9"/>
    <w:rsid w:val="4168A0E3"/>
    <w:rsid w:val="4181D07D"/>
    <w:rsid w:val="41854B2F"/>
    <w:rsid w:val="419B4988"/>
    <w:rsid w:val="41A180C0"/>
    <w:rsid w:val="41B086D1"/>
    <w:rsid w:val="41C67804"/>
    <w:rsid w:val="41D40E29"/>
    <w:rsid w:val="41DB349E"/>
    <w:rsid w:val="42256F66"/>
    <w:rsid w:val="422BC211"/>
    <w:rsid w:val="42311B9E"/>
    <w:rsid w:val="423B0678"/>
    <w:rsid w:val="4257EF35"/>
    <w:rsid w:val="425ECA78"/>
    <w:rsid w:val="4268EE06"/>
    <w:rsid w:val="426E25A7"/>
    <w:rsid w:val="4279A453"/>
    <w:rsid w:val="4285CE56"/>
    <w:rsid w:val="429B72C0"/>
    <w:rsid w:val="42A6B30E"/>
    <w:rsid w:val="42B801D6"/>
    <w:rsid w:val="42BB1967"/>
    <w:rsid w:val="42BDC062"/>
    <w:rsid w:val="42D705E0"/>
    <w:rsid w:val="42F40F6A"/>
    <w:rsid w:val="43037898"/>
    <w:rsid w:val="4316E799"/>
    <w:rsid w:val="432B960A"/>
    <w:rsid w:val="4341E37F"/>
    <w:rsid w:val="434577D8"/>
    <w:rsid w:val="4348937B"/>
    <w:rsid w:val="434DB688"/>
    <w:rsid w:val="435F5242"/>
    <w:rsid w:val="436137DD"/>
    <w:rsid w:val="43743EE4"/>
    <w:rsid w:val="438F6941"/>
    <w:rsid w:val="43905725"/>
    <w:rsid w:val="43AE280F"/>
    <w:rsid w:val="43B2CF97"/>
    <w:rsid w:val="43DE1D89"/>
    <w:rsid w:val="43E1FFBC"/>
    <w:rsid w:val="43E2CA83"/>
    <w:rsid w:val="43E9FC06"/>
    <w:rsid w:val="440AC656"/>
    <w:rsid w:val="440B4A42"/>
    <w:rsid w:val="440B58B7"/>
    <w:rsid w:val="440FB789"/>
    <w:rsid w:val="441D83CA"/>
    <w:rsid w:val="442F6A08"/>
    <w:rsid w:val="443BCFF0"/>
    <w:rsid w:val="44426CE2"/>
    <w:rsid w:val="44581F2A"/>
    <w:rsid w:val="446633A5"/>
    <w:rsid w:val="446F483E"/>
    <w:rsid w:val="447099FC"/>
    <w:rsid w:val="447D8F2B"/>
    <w:rsid w:val="44892DDF"/>
    <w:rsid w:val="448AE82C"/>
    <w:rsid w:val="4492153B"/>
    <w:rsid w:val="44A5B571"/>
    <w:rsid w:val="44B4A0DD"/>
    <w:rsid w:val="44D4095A"/>
    <w:rsid w:val="44E2653A"/>
    <w:rsid w:val="44E9964F"/>
    <w:rsid w:val="44EBF7A7"/>
    <w:rsid w:val="451EFE93"/>
    <w:rsid w:val="4524ABB8"/>
    <w:rsid w:val="4530BBE6"/>
    <w:rsid w:val="45353389"/>
    <w:rsid w:val="45447FF5"/>
    <w:rsid w:val="4554131F"/>
    <w:rsid w:val="455AC31B"/>
    <w:rsid w:val="456BA89A"/>
    <w:rsid w:val="456D4310"/>
    <w:rsid w:val="45720CFA"/>
    <w:rsid w:val="4587576A"/>
    <w:rsid w:val="458D131A"/>
    <w:rsid w:val="4590A1C9"/>
    <w:rsid w:val="45A75477"/>
    <w:rsid w:val="45B0FB1A"/>
    <w:rsid w:val="45B8F245"/>
    <w:rsid w:val="45BD1915"/>
    <w:rsid w:val="45C9A8F5"/>
    <w:rsid w:val="45D62C1F"/>
    <w:rsid w:val="45DDCE21"/>
    <w:rsid w:val="45E0B8E2"/>
    <w:rsid w:val="45E3B05B"/>
    <w:rsid w:val="45EA0415"/>
    <w:rsid w:val="45F4564B"/>
    <w:rsid w:val="4603B325"/>
    <w:rsid w:val="462FD60A"/>
    <w:rsid w:val="463082F3"/>
    <w:rsid w:val="4649D390"/>
    <w:rsid w:val="464D8457"/>
    <w:rsid w:val="4651C1B5"/>
    <w:rsid w:val="46663AC5"/>
    <w:rsid w:val="467433AB"/>
    <w:rsid w:val="46782FBF"/>
    <w:rsid w:val="467916BE"/>
    <w:rsid w:val="46824419"/>
    <w:rsid w:val="4684C85E"/>
    <w:rsid w:val="468D0157"/>
    <w:rsid w:val="4698E016"/>
    <w:rsid w:val="469BCD5A"/>
    <w:rsid w:val="46AD35BA"/>
    <w:rsid w:val="46C0E6EC"/>
    <w:rsid w:val="46C973D8"/>
    <w:rsid w:val="46D207EF"/>
    <w:rsid w:val="46DA8E39"/>
    <w:rsid w:val="46E7FBAA"/>
    <w:rsid w:val="47025257"/>
    <w:rsid w:val="4707BACF"/>
    <w:rsid w:val="471DDBFA"/>
    <w:rsid w:val="4722B95D"/>
    <w:rsid w:val="473595CF"/>
    <w:rsid w:val="473FFA5F"/>
    <w:rsid w:val="47425366"/>
    <w:rsid w:val="474936A3"/>
    <w:rsid w:val="474C1879"/>
    <w:rsid w:val="474C6E11"/>
    <w:rsid w:val="474D3975"/>
    <w:rsid w:val="475CC412"/>
    <w:rsid w:val="4783515B"/>
    <w:rsid w:val="47A054B4"/>
    <w:rsid w:val="47A66238"/>
    <w:rsid w:val="47AA2A3C"/>
    <w:rsid w:val="47B3E1AD"/>
    <w:rsid w:val="47CA4554"/>
    <w:rsid w:val="47CDA7D8"/>
    <w:rsid w:val="47D19720"/>
    <w:rsid w:val="47D21D59"/>
    <w:rsid w:val="47E2ACF3"/>
    <w:rsid w:val="47EFFB46"/>
    <w:rsid w:val="482AAAC5"/>
    <w:rsid w:val="482BDD85"/>
    <w:rsid w:val="482EDC15"/>
    <w:rsid w:val="483C7442"/>
    <w:rsid w:val="486ADCF5"/>
    <w:rsid w:val="486BBE47"/>
    <w:rsid w:val="486BCF54"/>
    <w:rsid w:val="48743354"/>
    <w:rsid w:val="487B5E59"/>
    <w:rsid w:val="48874C91"/>
    <w:rsid w:val="4892388B"/>
    <w:rsid w:val="489E63E8"/>
    <w:rsid w:val="48A4D3D2"/>
    <w:rsid w:val="48AC5D39"/>
    <w:rsid w:val="48C03B6C"/>
    <w:rsid w:val="48EE12B8"/>
    <w:rsid w:val="48F4AB18"/>
    <w:rsid w:val="49022DC1"/>
    <w:rsid w:val="49030FB4"/>
    <w:rsid w:val="490A6DBD"/>
    <w:rsid w:val="49100C7E"/>
    <w:rsid w:val="491A53C7"/>
    <w:rsid w:val="491AD8EC"/>
    <w:rsid w:val="4931FAF0"/>
    <w:rsid w:val="493C5896"/>
    <w:rsid w:val="493FC20D"/>
    <w:rsid w:val="494DAC06"/>
    <w:rsid w:val="4950E474"/>
    <w:rsid w:val="4956CD25"/>
    <w:rsid w:val="495D4678"/>
    <w:rsid w:val="4977535E"/>
    <w:rsid w:val="498AC190"/>
    <w:rsid w:val="49AA5078"/>
    <w:rsid w:val="49C1945D"/>
    <w:rsid w:val="49CB1305"/>
    <w:rsid w:val="49D290D6"/>
    <w:rsid w:val="49F3E8F4"/>
    <w:rsid w:val="49FF727E"/>
    <w:rsid w:val="4A073815"/>
    <w:rsid w:val="4A0C1004"/>
    <w:rsid w:val="4A109340"/>
    <w:rsid w:val="4A179441"/>
    <w:rsid w:val="4A8C15C6"/>
    <w:rsid w:val="4A96C12A"/>
    <w:rsid w:val="4A9EB493"/>
    <w:rsid w:val="4AA67A65"/>
    <w:rsid w:val="4AB885B4"/>
    <w:rsid w:val="4ABDF39D"/>
    <w:rsid w:val="4AD36B62"/>
    <w:rsid w:val="4AD3B4D9"/>
    <w:rsid w:val="4AD4C204"/>
    <w:rsid w:val="4AF4E6B5"/>
    <w:rsid w:val="4B1806F1"/>
    <w:rsid w:val="4B187F90"/>
    <w:rsid w:val="4B2CFBBE"/>
    <w:rsid w:val="4B2DED9B"/>
    <w:rsid w:val="4B2EF5D0"/>
    <w:rsid w:val="4B32A210"/>
    <w:rsid w:val="4B33F349"/>
    <w:rsid w:val="4B39A302"/>
    <w:rsid w:val="4B4266D2"/>
    <w:rsid w:val="4B4C796B"/>
    <w:rsid w:val="4B4F3DB2"/>
    <w:rsid w:val="4B5559E7"/>
    <w:rsid w:val="4B7E76A6"/>
    <w:rsid w:val="4B8D238D"/>
    <w:rsid w:val="4B9FDCD3"/>
    <w:rsid w:val="4BA5D4F7"/>
    <w:rsid w:val="4BA70CEC"/>
    <w:rsid w:val="4BAA61D9"/>
    <w:rsid w:val="4BB5986A"/>
    <w:rsid w:val="4BC7A0C9"/>
    <w:rsid w:val="4BCF77E2"/>
    <w:rsid w:val="4BD0E359"/>
    <w:rsid w:val="4BD44A02"/>
    <w:rsid w:val="4BD95BCF"/>
    <w:rsid w:val="4BF17AE2"/>
    <w:rsid w:val="4BF201B9"/>
    <w:rsid w:val="4BF4BC6D"/>
    <w:rsid w:val="4C0501B1"/>
    <w:rsid w:val="4C167C5E"/>
    <w:rsid w:val="4C1D7215"/>
    <w:rsid w:val="4C2238F4"/>
    <w:rsid w:val="4C53EBD7"/>
    <w:rsid w:val="4C570DD2"/>
    <w:rsid w:val="4C5AE1BB"/>
    <w:rsid w:val="4C5E2CA1"/>
    <w:rsid w:val="4C5FA0D0"/>
    <w:rsid w:val="4C67B7D4"/>
    <w:rsid w:val="4C6C94A8"/>
    <w:rsid w:val="4C82CB85"/>
    <w:rsid w:val="4C85FA9F"/>
    <w:rsid w:val="4CAA6586"/>
    <w:rsid w:val="4CAFCFE6"/>
    <w:rsid w:val="4CD78BDB"/>
    <w:rsid w:val="4CF6A317"/>
    <w:rsid w:val="4CFBECAD"/>
    <w:rsid w:val="4D017DBA"/>
    <w:rsid w:val="4D0D069A"/>
    <w:rsid w:val="4D0F98EA"/>
    <w:rsid w:val="4D1A34F9"/>
    <w:rsid w:val="4D2DE37F"/>
    <w:rsid w:val="4D3ECA57"/>
    <w:rsid w:val="4D463B9F"/>
    <w:rsid w:val="4D4C1204"/>
    <w:rsid w:val="4D53AB7C"/>
    <w:rsid w:val="4D55CE81"/>
    <w:rsid w:val="4D7F792A"/>
    <w:rsid w:val="4D7F89E7"/>
    <w:rsid w:val="4D816D34"/>
    <w:rsid w:val="4D82365E"/>
    <w:rsid w:val="4D8E53FD"/>
    <w:rsid w:val="4D91FCE3"/>
    <w:rsid w:val="4DA5E36E"/>
    <w:rsid w:val="4DAD053D"/>
    <w:rsid w:val="4DC40F3B"/>
    <w:rsid w:val="4DE3C0F0"/>
    <w:rsid w:val="4DFAEA36"/>
    <w:rsid w:val="4DFB2F6C"/>
    <w:rsid w:val="4E01F481"/>
    <w:rsid w:val="4E0831AF"/>
    <w:rsid w:val="4E105770"/>
    <w:rsid w:val="4E1B2D5D"/>
    <w:rsid w:val="4E32D3BE"/>
    <w:rsid w:val="4E598AB7"/>
    <w:rsid w:val="4E5DD847"/>
    <w:rsid w:val="4E9A6851"/>
    <w:rsid w:val="4EB07AD7"/>
    <w:rsid w:val="4EC997C4"/>
    <w:rsid w:val="4EF162ED"/>
    <w:rsid w:val="4EF49113"/>
    <w:rsid w:val="4EFC749A"/>
    <w:rsid w:val="4F03BE67"/>
    <w:rsid w:val="4F21BD34"/>
    <w:rsid w:val="4F2C0F03"/>
    <w:rsid w:val="4F2CDCA2"/>
    <w:rsid w:val="4F3009C2"/>
    <w:rsid w:val="4F333ABA"/>
    <w:rsid w:val="4F4DD43E"/>
    <w:rsid w:val="4F63347B"/>
    <w:rsid w:val="4F66D316"/>
    <w:rsid w:val="4F6BC10F"/>
    <w:rsid w:val="4F7AFA36"/>
    <w:rsid w:val="4F7DD0A7"/>
    <w:rsid w:val="4F8035C2"/>
    <w:rsid w:val="4F875863"/>
    <w:rsid w:val="4F9E692B"/>
    <w:rsid w:val="4FA30883"/>
    <w:rsid w:val="4FBB884B"/>
    <w:rsid w:val="4FDE533A"/>
    <w:rsid w:val="4FE064F2"/>
    <w:rsid w:val="4FE1B3D3"/>
    <w:rsid w:val="4FEC0B00"/>
    <w:rsid w:val="4FEE6592"/>
    <w:rsid w:val="500F4407"/>
    <w:rsid w:val="50146E23"/>
    <w:rsid w:val="501ED9C7"/>
    <w:rsid w:val="501FBE69"/>
    <w:rsid w:val="502FFE0B"/>
    <w:rsid w:val="50324E83"/>
    <w:rsid w:val="503C7CDD"/>
    <w:rsid w:val="5043246A"/>
    <w:rsid w:val="50448850"/>
    <w:rsid w:val="5044B8DD"/>
    <w:rsid w:val="504BCC0C"/>
    <w:rsid w:val="504E2AFD"/>
    <w:rsid w:val="505696D6"/>
    <w:rsid w:val="50577FF0"/>
    <w:rsid w:val="507F4F12"/>
    <w:rsid w:val="5080BC98"/>
    <w:rsid w:val="50AE9E2E"/>
    <w:rsid w:val="50B45B6C"/>
    <w:rsid w:val="50BEB051"/>
    <w:rsid w:val="50C3C7EE"/>
    <w:rsid w:val="50CE7688"/>
    <w:rsid w:val="50DA1207"/>
    <w:rsid w:val="50DA56D7"/>
    <w:rsid w:val="51200345"/>
    <w:rsid w:val="51223658"/>
    <w:rsid w:val="5127365F"/>
    <w:rsid w:val="51282865"/>
    <w:rsid w:val="512C64B2"/>
    <w:rsid w:val="512C9C39"/>
    <w:rsid w:val="512E1C0B"/>
    <w:rsid w:val="515A7727"/>
    <w:rsid w:val="51678B40"/>
    <w:rsid w:val="5175170D"/>
    <w:rsid w:val="517707F5"/>
    <w:rsid w:val="518499BE"/>
    <w:rsid w:val="518E25DF"/>
    <w:rsid w:val="5191465A"/>
    <w:rsid w:val="51943E81"/>
    <w:rsid w:val="51BA58A6"/>
    <w:rsid w:val="51C39C45"/>
    <w:rsid w:val="51C42FE7"/>
    <w:rsid w:val="51C60ADA"/>
    <w:rsid w:val="51CCCABC"/>
    <w:rsid w:val="51DEE9F8"/>
    <w:rsid w:val="51F40660"/>
    <w:rsid w:val="51F48218"/>
    <w:rsid w:val="51F98B98"/>
    <w:rsid w:val="51FB8F23"/>
    <w:rsid w:val="5213BFB2"/>
    <w:rsid w:val="521769DB"/>
    <w:rsid w:val="52286510"/>
    <w:rsid w:val="5228B1D9"/>
    <w:rsid w:val="5236C427"/>
    <w:rsid w:val="52434B05"/>
    <w:rsid w:val="5249C19C"/>
    <w:rsid w:val="524E6873"/>
    <w:rsid w:val="52525351"/>
    <w:rsid w:val="527C0748"/>
    <w:rsid w:val="528DFAD5"/>
    <w:rsid w:val="528E5D91"/>
    <w:rsid w:val="528FF1E8"/>
    <w:rsid w:val="52A867D2"/>
    <w:rsid w:val="52B6A90E"/>
    <w:rsid w:val="52B6ED75"/>
    <w:rsid w:val="52B76255"/>
    <w:rsid w:val="52C4BBB3"/>
    <w:rsid w:val="52E16AAE"/>
    <w:rsid w:val="52E1839D"/>
    <w:rsid w:val="52EE3B42"/>
    <w:rsid w:val="530BA705"/>
    <w:rsid w:val="5316E0F3"/>
    <w:rsid w:val="53170292"/>
    <w:rsid w:val="532F5EA6"/>
    <w:rsid w:val="53398F66"/>
    <w:rsid w:val="534A4DCF"/>
    <w:rsid w:val="53565398"/>
    <w:rsid w:val="53686F01"/>
    <w:rsid w:val="537D0DFF"/>
    <w:rsid w:val="53A41AEB"/>
    <w:rsid w:val="53A4A689"/>
    <w:rsid w:val="53BDF7B7"/>
    <w:rsid w:val="53D0554C"/>
    <w:rsid w:val="53D13BDA"/>
    <w:rsid w:val="53D35DBF"/>
    <w:rsid w:val="53D726CB"/>
    <w:rsid w:val="53D86573"/>
    <w:rsid w:val="53DA3B1D"/>
    <w:rsid w:val="53E9B3C4"/>
    <w:rsid w:val="53ED8F48"/>
    <w:rsid w:val="54090003"/>
    <w:rsid w:val="5431AB3B"/>
    <w:rsid w:val="5431DA8B"/>
    <w:rsid w:val="5432E9DB"/>
    <w:rsid w:val="5439F0B7"/>
    <w:rsid w:val="543A486D"/>
    <w:rsid w:val="543D1452"/>
    <w:rsid w:val="543F667F"/>
    <w:rsid w:val="5444A297"/>
    <w:rsid w:val="544C1663"/>
    <w:rsid w:val="5452F250"/>
    <w:rsid w:val="5463D5CB"/>
    <w:rsid w:val="54BE0357"/>
    <w:rsid w:val="54D21BB4"/>
    <w:rsid w:val="54EA6330"/>
    <w:rsid w:val="54F2346F"/>
    <w:rsid w:val="54F4ADD0"/>
    <w:rsid w:val="55356C85"/>
    <w:rsid w:val="55364B59"/>
    <w:rsid w:val="555B24BD"/>
    <w:rsid w:val="556D08E9"/>
    <w:rsid w:val="5593CBC0"/>
    <w:rsid w:val="55BB6503"/>
    <w:rsid w:val="55C16CF1"/>
    <w:rsid w:val="55DCD584"/>
    <w:rsid w:val="55F4E868"/>
    <w:rsid w:val="55FD5EA2"/>
    <w:rsid w:val="5623B088"/>
    <w:rsid w:val="5652AF1E"/>
    <w:rsid w:val="5658AD0E"/>
    <w:rsid w:val="5659A624"/>
    <w:rsid w:val="56649D0C"/>
    <w:rsid w:val="5665A398"/>
    <w:rsid w:val="56786F8A"/>
    <w:rsid w:val="567DEE1C"/>
    <w:rsid w:val="5682D7F8"/>
    <w:rsid w:val="568714F5"/>
    <w:rsid w:val="569274B9"/>
    <w:rsid w:val="569F0374"/>
    <w:rsid w:val="56ACBCDA"/>
    <w:rsid w:val="56AFCEC6"/>
    <w:rsid w:val="56B229FF"/>
    <w:rsid w:val="56BD9791"/>
    <w:rsid w:val="56BE1ABB"/>
    <w:rsid w:val="56CBC8D3"/>
    <w:rsid w:val="56F50B34"/>
    <w:rsid w:val="57011E0C"/>
    <w:rsid w:val="570768EA"/>
    <w:rsid w:val="570EEABC"/>
    <w:rsid w:val="571AECD0"/>
    <w:rsid w:val="5722EF99"/>
    <w:rsid w:val="5726D5F6"/>
    <w:rsid w:val="5730A6FB"/>
    <w:rsid w:val="573944A5"/>
    <w:rsid w:val="574D393C"/>
    <w:rsid w:val="575D837E"/>
    <w:rsid w:val="575F67E5"/>
    <w:rsid w:val="57634CBD"/>
    <w:rsid w:val="576447F5"/>
    <w:rsid w:val="5768C388"/>
    <w:rsid w:val="577577A3"/>
    <w:rsid w:val="5785D583"/>
    <w:rsid w:val="578C9C84"/>
    <w:rsid w:val="57B59E7F"/>
    <w:rsid w:val="57BA60E1"/>
    <w:rsid w:val="57C9C25E"/>
    <w:rsid w:val="57D76ACE"/>
    <w:rsid w:val="57E5DC74"/>
    <w:rsid w:val="57F60068"/>
    <w:rsid w:val="57F8F56B"/>
    <w:rsid w:val="58071968"/>
    <w:rsid w:val="580A1DCB"/>
    <w:rsid w:val="5818BE5B"/>
    <w:rsid w:val="5821D3BA"/>
    <w:rsid w:val="58325E74"/>
    <w:rsid w:val="58488131"/>
    <w:rsid w:val="5852F2EB"/>
    <w:rsid w:val="5852F982"/>
    <w:rsid w:val="58551E71"/>
    <w:rsid w:val="586134F7"/>
    <w:rsid w:val="586EC95B"/>
    <w:rsid w:val="5885CD96"/>
    <w:rsid w:val="5895A163"/>
    <w:rsid w:val="58A7B30F"/>
    <w:rsid w:val="58BA1B35"/>
    <w:rsid w:val="58BAD0D5"/>
    <w:rsid w:val="58BC176B"/>
    <w:rsid w:val="58C03A74"/>
    <w:rsid w:val="58C71704"/>
    <w:rsid w:val="58D347C4"/>
    <w:rsid w:val="58D9EAC5"/>
    <w:rsid w:val="58F4CFC8"/>
    <w:rsid w:val="58FC0414"/>
    <w:rsid w:val="5902ED90"/>
    <w:rsid w:val="590C149D"/>
    <w:rsid w:val="591C723D"/>
    <w:rsid w:val="591CD8F2"/>
    <w:rsid w:val="5929EF04"/>
    <w:rsid w:val="59324BE0"/>
    <w:rsid w:val="593B5928"/>
    <w:rsid w:val="5944AC45"/>
    <w:rsid w:val="594AE18C"/>
    <w:rsid w:val="5952536F"/>
    <w:rsid w:val="59526AB1"/>
    <w:rsid w:val="595E48A2"/>
    <w:rsid w:val="5961A686"/>
    <w:rsid w:val="598C59EB"/>
    <w:rsid w:val="59A059BC"/>
    <w:rsid w:val="59A19E53"/>
    <w:rsid w:val="59AA70DB"/>
    <w:rsid w:val="59B21BB0"/>
    <w:rsid w:val="59B27A21"/>
    <w:rsid w:val="59B591A9"/>
    <w:rsid w:val="59C75FDD"/>
    <w:rsid w:val="59D232DD"/>
    <w:rsid w:val="59D39318"/>
    <w:rsid w:val="59DDD453"/>
    <w:rsid w:val="59ED1B9E"/>
    <w:rsid w:val="5A055B30"/>
    <w:rsid w:val="5A0807D5"/>
    <w:rsid w:val="5A0BF890"/>
    <w:rsid w:val="5A2EEF6C"/>
    <w:rsid w:val="5A300D0A"/>
    <w:rsid w:val="5A3419C0"/>
    <w:rsid w:val="5A44C7D0"/>
    <w:rsid w:val="5A754F3B"/>
    <w:rsid w:val="5A7A4813"/>
    <w:rsid w:val="5A7DE66C"/>
    <w:rsid w:val="5A8D7AD5"/>
    <w:rsid w:val="5AA12E32"/>
    <w:rsid w:val="5AAE0C89"/>
    <w:rsid w:val="5AC156D7"/>
    <w:rsid w:val="5AD8B27B"/>
    <w:rsid w:val="5AE18193"/>
    <w:rsid w:val="5AE31D85"/>
    <w:rsid w:val="5AFC8AA2"/>
    <w:rsid w:val="5B02865B"/>
    <w:rsid w:val="5B09F478"/>
    <w:rsid w:val="5B0D44EC"/>
    <w:rsid w:val="5B100C48"/>
    <w:rsid w:val="5B22E018"/>
    <w:rsid w:val="5B260973"/>
    <w:rsid w:val="5B278128"/>
    <w:rsid w:val="5B27CED4"/>
    <w:rsid w:val="5B38580F"/>
    <w:rsid w:val="5B41B217"/>
    <w:rsid w:val="5B439CAC"/>
    <w:rsid w:val="5B489036"/>
    <w:rsid w:val="5B525001"/>
    <w:rsid w:val="5B57CDDF"/>
    <w:rsid w:val="5B6B7ABA"/>
    <w:rsid w:val="5B7B8096"/>
    <w:rsid w:val="5B856AC2"/>
    <w:rsid w:val="5B8FBA0D"/>
    <w:rsid w:val="5BAF5D2E"/>
    <w:rsid w:val="5BB86705"/>
    <w:rsid w:val="5BC7F2B9"/>
    <w:rsid w:val="5BCC54AC"/>
    <w:rsid w:val="5BD4B297"/>
    <w:rsid w:val="5BE8AAC1"/>
    <w:rsid w:val="5BEAC73E"/>
    <w:rsid w:val="5C0AE808"/>
    <w:rsid w:val="5C197EAB"/>
    <w:rsid w:val="5C4525B9"/>
    <w:rsid w:val="5C463287"/>
    <w:rsid w:val="5C586B3F"/>
    <w:rsid w:val="5C587F40"/>
    <w:rsid w:val="5C5B9313"/>
    <w:rsid w:val="5C75A700"/>
    <w:rsid w:val="5C7CE045"/>
    <w:rsid w:val="5C8BD54E"/>
    <w:rsid w:val="5C9D3072"/>
    <w:rsid w:val="5CD15C17"/>
    <w:rsid w:val="5CD51F18"/>
    <w:rsid w:val="5CD7A32A"/>
    <w:rsid w:val="5CE4C7B9"/>
    <w:rsid w:val="5CE57528"/>
    <w:rsid w:val="5CED4BC2"/>
    <w:rsid w:val="5CF7B002"/>
    <w:rsid w:val="5D001725"/>
    <w:rsid w:val="5D071E53"/>
    <w:rsid w:val="5D1D3FB4"/>
    <w:rsid w:val="5D1E4F99"/>
    <w:rsid w:val="5D266FFB"/>
    <w:rsid w:val="5D32F579"/>
    <w:rsid w:val="5D3FA93D"/>
    <w:rsid w:val="5D456B23"/>
    <w:rsid w:val="5D553006"/>
    <w:rsid w:val="5D6B45FD"/>
    <w:rsid w:val="5D787F11"/>
    <w:rsid w:val="5D8574F6"/>
    <w:rsid w:val="5D8E121D"/>
    <w:rsid w:val="5D8F2595"/>
    <w:rsid w:val="5D8F32F0"/>
    <w:rsid w:val="5D997A77"/>
    <w:rsid w:val="5D9A0E98"/>
    <w:rsid w:val="5DC01C90"/>
    <w:rsid w:val="5DCA19E5"/>
    <w:rsid w:val="5DD0AAC7"/>
    <w:rsid w:val="5DD66965"/>
    <w:rsid w:val="5DDAEF57"/>
    <w:rsid w:val="5DE94DAB"/>
    <w:rsid w:val="5E0CC72E"/>
    <w:rsid w:val="5E292C94"/>
    <w:rsid w:val="5E3445E1"/>
    <w:rsid w:val="5E45D76F"/>
    <w:rsid w:val="5E4616E8"/>
    <w:rsid w:val="5E4A7206"/>
    <w:rsid w:val="5E66DE80"/>
    <w:rsid w:val="5E71BA4E"/>
    <w:rsid w:val="5E73C84D"/>
    <w:rsid w:val="5E7E14A1"/>
    <w:rsid w:val="5E82DE04"/>
    <w:rsid w:val="5E841814"/>
    <w:rsid w:val="5E85DD47"/>
    <w:rsid w:val="5E945C52"/>
    <w:rsid w:val="5E949F54"/>
    <w:rsid w:val="5EAB7AED"/>
    <w:rsid w:val="5EABD67B"/>
    <w:rsid w:val="5EB844E4"/>
    <w:rsid w:val="5EC0305C"/>
    <w:rsid w:val="5EC29E9D"/>
    <w:rsid w:val="5EC60C80"/>
    <w:rsid w:val="5ECAF5B1"/>
    <w:rsid w:val="5ED24639"/>
    <w:rsid w:val="5ED72AB3"/>
    <w:rsid w:val="5EDE6C1B"/>
    <w:rsid w:val="5EEA9D11"/>
    <w:rsid w:val="5F2394E6"/>
    <w:rsid w:val="5F27568D"/>
    <w:rsid w:val="5F2AFFEC"/>
    <w:rsid w:val="5F3FA415"/>
    <w:rsid w:val="5F423EF8"/>
    <w:rsid w:val="5F4CAB9C"/>
    <w:rsid w:val="5F5F7603"/>
    <w:rsid w:val="5F66C819"/>
    <w:rsid w:val="5F672025"/>
    <w:rsid w:val="5F690F7A"/>
    <w:rsid w:val="5F719F9E"/>
    <w:rsid w:val="5F7F53A5"/>
    <w:rsid w:val="5F890EF9"/>
    <w:rsid w:val="5F8EA429"/>
    <w:rsid w:val="5FA5D084"/>
    <w:rsid w:val="5FAF031C"/>
    <w:rsid w:val="5FB00DC4"/>
    <w:rsid w:val="5FB71918"/>
    <w:rsid w:val="5FC52912"/>
    <w:rsid w:val="5FCDD83A"/>
    <w:rsid w:val="5FD49F97"/>
    <w:rsid w:val="5FD5BEF4"/>
    <w:rsid w:val="5FE25138"/>
    <w:rsid w:val="5FE51D62"/>
    <w:rsid w:val="5FE5DEC0"/>
    <w:rsid w:val="5FFED148"/>
    <w:rsid w:val="5FFEF89D"/>
    <w:rsid w:val="600306B2"/>
    <w:rsid w:val="601168D5"/>
    <w:rsid w:val="60370B70"/>
    <w:rsid w:val="60526F2B"/>
    <w:rsid w:val="6069C18B"/>
    <w:rsid w:val="606DC100"/>
    <w:rsid w:val="606E756F"/>
    <w:rsid w:val="6072A53C"/>
    <w:rsid w:val="6074F04E"/>
    <w:rsid w:val="607EFA55"/>
    <w:rsid w:val="6084239D"/>
    <w:rsid w:val="609177C0"/>
    <w:rsid w:val="609C950C"/>
    <w:rsid w:val="609E7DE1"/>
    <w:rsid w:val="60A7D845"/>
    <w:rsid w:val="60BC132D"/>
    <w:rsid w:val="60D5BE10"/>
    <w:rsid w:val="60D5C426"/>
    <w:rsid w:val="60E5753B"/>
    <w:rsid w:val="60F4BC7F"/>
    <w:rsid w:val="60F59739"/>
    <w:rsid w:val="60F6561E"/>
    <w:rsid w:val="60F864B4"/>
    <w:rsid w:val="60FAEF26"/>
    <w:rsid w:val="61121355"/>
    <w:rsid w:val="611A9F65"/>
    <w:rsid w:val="6135365E"/>
    <w:rsid w:val="613AB6A8"/>
    <w:rsid w:val="613E46E7"/>
    <w:rsid w:val="614283C5"/>
    <w:rsid w:val="615EA7E4"/>
    <w:rsid w:val="616B58FB"/>
    <w:rsid w:val="616CF504"/>
    <w:rsid w:val="61798391"/>
    <w:rsid w:val="61939FAD"/>
    <w:rsid w:val="61A82733"/>
    <w:rsid w:val="61BD7F78"/>
    <w:rsid w:val="61C4C7F9"/>
    <w:rsid w:val="61CDEE6F"/>
    <w:rsid w:val="61D3EB61"/>
    <w:rsid w:val="61E0F75F"/>
    <w:rsid w:val="61E2B232"/>
    <w:rsid w:val="61F34F01"/>
    <w:rsid w:val="61F77FF1"/>
    <w:rsid w:val="61FCFBCB"/>
    <w:rsid w:val="62018E99"/>
    <w:rsid w:val="62029C4D"/>
    <w:rsid w:val="6204E87F"/>
    <w:rsid w:val="6209E2D5"/>
    <w:rsid w:val="621C3148"/>
    <w:rsid w:val="62209B2C"/>
    <w:rsid w:val="62258CC0"/>
    <w:rsid w:val="622E87BD"/>
    <w:rsid w:val="622F6AC7"/>
    <w:rsid w:val="62549925"/>
    <w:rsid w:val="62582816"/>
    <w:rsid w:val="625B20EF"/>
    <w:rsid w:val="625BF301"/>
    <w:rsid w:val="62658AAC"/>
    <w:rsid w:val="629C3C17"/>
    <w:rsid w:val="62A24AE4"/>
    <w:rsid w:val="62A8C372"/>
    <w:rsid w:val="62B7FD41"/>
    <w:rsid w:val="62C7F179"/>
    <w:rsid w:val="62CAC4FD"/>
    <w:rsid w:val="62D10290"/>
    <w:rsid w:val="62DC670F"/>
    <w:rsid w:val="62F1A6BA"/>
    <w:rsid w:val="62F3EB1A"/>
    <w:rsid w:val="63282339"/>
    <w:rsid w:val="632B0A23"/>
    <w:rsid w:val="633500AD"/>
    <w:rsid w:val="63393B5E"/>
    <w:rsid w:val="6351DA4B"/>
    <w:rsid w:val="6361AFF9"/>
    <w:rsid w:val="63666283"/>
    <w:rsid w:val="636F7B88"/>
    <w:rsid w:val="637D68DA"/>
    <w:rsid w:val="63868EC0"/>
    <w:rsid w:val="6396CCD8"/>
    <w:rsid w:val="639FF22C"/>
    <w:rsid w:val="63A12E7C"/>
    <w:rsid w:val="63A7D8E0"/>
    <w:rsid w:val="63AEF7D0"/>
    <w:rsid w:val="63B0F843"/>
    <w:rsid w:val="63D74497"/>
    <w:rsid w:val="63E634CB"/>
    <w:rsid w:val="63E7D9C4"/>
    <w:rsid w:val="64088702"/>
    <w:rsid w:val="640BC2C4"/>
    <w:rsid w:val="640DD358"/>
    <w:rsid w:val="640EB054"/>
    <w:rsid w:val="64348567"/>
    <w:rsid w:val="6437A92C"/>
    <w:rsid w:val="643A45E2"/>
    <w:rsid w:val="6445EEF3"/>
    <w:rsid w:val="644A709E"/>
    <w:rsid w:val="644C8DCD"/>
    <w:rsid w:val="645351DE"/>
    <w:rsid w:val="645AED30"/>
    <w:rsid w:val="646B822E"/>
    <w:rsid w:val="646DF88F"/>
    <w:rsid w:val="64709FEF"/>
    <w:rsid w:val="6476A291"/>
    <w:rsid w:val="64833BC4"/>
    <w:rsid w:val="6483D8B4"/>
    <w:rsid w:val="649954A6"/>
    <w:rsid w:val="64A2E3D3"/>
    <w:rsid w:val="64A9E4D2"/>
    <w:rsid w:val="64B26F04"/>
    <w:rsid w:val="64B7B259"/>
    <w:rsid w:val="64BA8DC0"/>
    <w:rsid w:val="64C471B5"/>
    <w:rsid w:val="64D995D1"/>
    <w:rsid w:val="6507A2C5"/>
    <w:rsid w:val="65099544"/>
    <w:rsid w:val="650BF4AD"/>
    <w:rsid w:val="6514475D"/>
    <w:rsid w:val="6525F430"/>
    <w:rsid w:val="652C028C"/>
    <w:rsid w:val="65465D5F"/>
    <w:rsid w:val="65474755"/>
    <w:rsid w:val="6559D2B5"/>
    <w:rsid w:val="6569A588"/>
    <w:rsid w:val="656F0A2A"/>
    <w:rsid w:val="656F13D4"/>
    <w:rsid w:val="6598307B"/>
    <w:rsid w:val="65B3BA8B"/>
    <w:rsid w:val="65B486FE"/>
    <w:rsid w:val="65B5DE90"/>
    <w:rsid w:val="65C588AD"/>
    <w:rsid w:val="65F0BB63"/>
    <w:rsid w:val="65F237E5"/>
    <w:rsid w:val="65F31FF0"/>
    <w:rsid w:val="65FD4BAA"/>
    <w:rsid w:val="66065765"/>
    <w:rsid w:val="6617CBDB"/>
    <w:rsid w:val="663915F1"/>
    <w:rsid w:val="663BC5D5"/>
    <w:rsid w:val="66481018"/>
    <w:rsid w:val="664B85D4"/>
    <w:rsid w:val="667C6C46"/>
    <w:rsid w:val="667D043B"/>
    <w:rsid w:val="669C6EC4"/>
    <w:rsid w:val="66A32FFB"/>
    <w:rsid w:val="66AA5D30"/>
    <w:rsid w:val="66EF3300"/>
    <w:rsid w:val="66F123E1"/>
    <w:rsid w:val="66F20FB9"/>
    <w:rsid w:val="66FEA575"/>
    <w:rsid w:val="67031B5E"/>
    <w:rsid w:val="6704CF08"/>
    <w:rsid w:val="670A6C76"/>
    <w:rsid w:val="671E721E"/>
    <w:rsid w:val="672004F6"/>
    <w:rsid w:val="6726E99C"/>
    <w:rsid w:val="6729301A"/>
    <w:rsid w:val="6747F4F0"/>
    <w:rsid w:val="6757683C"/>
    <w:rsid w:val="6758A2BF"/>
    <w:rsid w:val="675FF980"/>
    <w:rsid w:val="67724A8B"/>
    <w:rsid w:val="6777B1FF"/>
    <w:rsid w:val="6780FF18"/>
    <w:rsid w:val="678411A8"/>
    <w:rsid w:val="67950F56"/>
    <w:rsid w:val="67A3B878"/>
    <w:rsid w:val="67A5106F"/>
    <w:rsid w:val="67B26E16"/>
    <w:rsid w:val="67CC5817"/>
    <w:rsid w:val="67F3C34F"/>
    <w:rsid w:val="67F8E187"/>
    <w:rsid w:val="680D39A1"/>
    <w:rsid w:val="6812B536"/>
    <w:rsid w:val="6818E756"/>
    <w:rsid w:val="681907CE"/>
    <w:rsid w:val="681FA9CA"/>
    <w:rsid w:val="68205CB5"/>
    <w:rsid w:val="682DFB7D"/>
    <w:rsid w:val="683A64F3"/>
    <w:rsid w:val="683ACF43"/>
    <w:rsid w:val="6846A392"/>
    <w:rsid w:val="684DE71D"/>
    <w:rsid w:val="6852224B"/>
    <w:rsid w:val="68642D52"/>
    <w:rsid w:val="6867129D"/>
    <w:rsid w:val="687437FD"/>
    <w:rsid w:val="688F13C4"/>
    <w:rsid w:val="689146BD"/>
    <w:rsid w:val="68C8A0F0"/>
    <w:rsid w:val="68CA1448"/>
    <w:rsid w:val="68DE8ECE"/>
    <w:rsid w:val="68E59CC2"/>
    <w:rsid w:val="68FC333C"/>
    <w:rsid w:val="690775E1"/>
    <w:rsid w:val="6918BB07"/>
    <w:rsid w:val="6922224D"/>
    <w:rsid w:val="692A0493"/>
    <w:rsid w:val="693AD078"/>
    <w:rsid w:val="69621403"/>
    <w:rsid w:val="698269FC"/>
    <w:rsid w:val="698340F6"/>
    <w:rsid w:val="698D1B3F"/>
    <w:rsid w:val="698E6BAD"/>
    <w:rsid w:val="6990E809"/>
    <w:rsid w:val="699DACC9"/>
    <w:rsid w:val="69A78AE0"/>
    <w:rsid w:val="69B6CBE9"/>
    <w:rsid w:val="69BEF6E6"/>
    <w:rsid w:val="69C26D3A"/>
    <w:rsid w:val="69CD5032"/>
    <w:rsid w:val="69CD92F9"/>
    <w:rsid w:val="69CF495D"/>
    <w:rsid w:val="69D5EAB1"/>
    <w:rsid w:val="69E5A9E4"/>
    <w:rsid w:val="69EEA52F"/>
    <w:rsid w:val="69EF4024"/>
    <w:rsid w:val="69F3F116"/>
    <w:rsid w:val="69F45FFC"/>
    <w:rsid w:val="69F622B4"/>
    <w:rsid w:val="6A06C47C"/>
    <w:rsid w:val="6A11D215"/>
    <w:rsid w:val="6A14558F"/>
    <w:rsid w:val="6A1FF8AE"/>
    <w:rsid w:val="6A4FCE2C"/>
    <w:rsid w:val="6A52FAB7"/>
    <w:rsid w:val="6A596730"/>
    <w:rsid w:val="6A5BC2C8"/>
    <w:rsid w:val="6A74B1B4"/>
    <w:rsid w:val="6A973860"/>
    <w:rsid w:val="6A9F0352"/>
    <w:rsid w:val="6AA2F098"/>
    <w:rsid w:val="6AA67E99"/>
    <w:rsid w:val="6AAD1EA7"/>
    <w:rsid w:val="6AADDBAA"/>
    <w:rsid w:val="6AB0AB2E"/>
    <w:rsid w:val="6AB8D551"/>
    <w:rsid w:val="6AF8F730"/>
    <w:rsid w:val="6AFCA4C2"/>
    <w:rsid w:val="6AFDA077"/>
    <w:rsid w:val="6B03756B"/>
    <w:rsid w:val="6B0BA381"/>
    <w:rsid w:val="6B13BC6F"/>
    <w:rsid w:val="6B21873D"/>
    <w:rsid w:val="6B3DE9DF"/>
    <w:rsid w:val="6B5587BA"/>
    <w:rsid w:val="6B60FDA0"/>
    <w:rsid w:val="6B6CD75D"/>
    <w:rsid w:val="6B70B738"/>
    <w:rsid w:val="6B71CC98"/>
    <w:rsid w:val="6B922FE5"/>
    <w:rsid w:val="6B939C11"/>
    <w:rsid w:val="6B9A6B4E"/>
    <w:rsid w:val="6B9B44B8"/>
    <w:rsid w:val="6BA1F257"/>
    <w:rsid w:val="6BB8FCF9"/>
    <w:rsid w:val="6BBAA3BA"/>
    <w:rsid w:val="6BC082F4"/>
    <w:rsid w:val="6BCCD2E7"/>
    <w:rsid w:val="6BCE4285"/>
    <w:rsid w:val="6BD9FD94"/>
    <w:rsid w:val="6BDB0D39"/>
    <w:rsid w:val="6BE08EA5"/>
    <w:rsid w:val="6BFDCAE4"/>
    <w:rsid w:val="6C0F3C2B"/>
    <w:rsid w:val="6C172EE2"/>
    <w:rsid w:val="6C1A1BA6"/>
    <w:rsid w:val="6C1E414D"/>
    <w:rsid w:val="6C3850EC"/>
    <w:rsid w:val="6C3F1436"/>
    <w:rsid w:val="6C504D0A"/>
    <w:rsid w:val="6C750495"/>
    <w:rsid w:val="6C7AAE6C"/>
    <w:rsid w:val="6C8C6316"/>
    <w:rsid w:val="6C8E59FC"/>
    <w:rsid w:val="6CA53EB6"/>
    <w:rsid w:val="6CB29C12"/>
    <w:rsid w:val="6CB45D3F"/>
    <w:rsid w:val="6CC83B1E"/>
    <w:rsid w:val="6CCBFE89"/>
    <w:rsid w:val="6CE3B9DB"/>
    <w:rsid w:val="6CE4A5AA"/>
    <w:rsid w:val="6CE4F748"/>
    <w:rsid w:val="6CE8C817"/>
    <w:rsid w:val="6D027FE5"/>
    <w:rsid w:val="6D048A82"/>
    <w:rsid w:val="6D16B418"/>
    <w:rsid w:val="6D172EC0"/>
    <w:rsid w:val="6D1BCB23"/>
    <w:rsid w:val="6D253E44"/>
    <w:rsid w:val="6D37F4A4"/>
    <w:rsid w:val="6D392291"/>
    <w:rsid w:val="6D44CE55"/>
    <w:rsid w:val="6D4C31DF"/>
    <w:rsid w:val="6D6C5028"/>
    <w:rsid w:val="6D87DD96"/>
    <w:rsid w:val="6D9414A0"/>
    <w:rsid w:val="6D95885A"/>
    <w:rsid w:val="6D989FA0"/>
    <w:rsid w:val="6DA8FADB"/>
    <w:rsid w:val="6DB02743"/>
    <w:rsid w:val="6DBE573E"/>
    <w:rsid w:val="6DCC0FD1"/>
    <w:rsid w:val="6DCC1B5B"/>
    <w:rsid w:val="6DD25F1B"/>
    <w:rsid w:val="6DDCA70B"/>
    <w:rsid w:val="6DDE6286"/>
    <w:rsid w:val="6DEC9A7D"/>
    <w:rsid w:val="6DF55F9D"/>
    <w:rsid w:val="6E07935E"/>
    <w:rsid w:val="6E0B8A76"/>
    <w:rsid w:val="6E175665"/>
    <w:rsid w:val="6E18816B"/>
    <w:rsid w:val="6E18E4EE"/>
    <w:rsid w:val="6E3750C9"/>
    <w:rsid w:val="6E49727A"/>
    <w:rsid w:val="6E57417A"/>
    <w:rsid w:val="6E63FDDA"/>
    <w:rsid w:val="6E82EDFB"/>
    <w:rsid w:val="6E8ADB1A"/>
    <w:rsid w:val="6E8F4749"/>
    <w:rsid w:val="6EB23464"/>
    <w:rsid w:val="6EBAFFE9"/>
    <w:rsid w:val="6EC9002A"/>
    <w:rsid w:val="6ED219DD"/>
    <w:rsid w:val="6ED54251"/>
    <w:rsid w:val="6EDA4B12"/>
    <w:rsid w:val="6EE7F13D"/>
    <w:rsid w:val="6F1BE2D3"/>
    <w:rsid w:val="6F2182F0"/>
    <w:rsid w:val="6F2DB387"/>
    <w:rsid w:val="6F381496"/>
    <w:rsid w:val="6F4D9E6A"/>
    <w:rsid w:val="6F5403FF"/>
    <w:rsid w:val="6F656638"/>
    <w:rsid w:val="6F6D77F9"/>
    <w:rsid w:val="6F741B3B"/>
    <w:rsid w:val="6F74F97F"/>
    <w:rsid w:val="6F7A008C"/>
    <w:rsid w:val="6F885702"/>
    <w:rsid w:val="6F8BA13C"/>
    <w:rsid w:val="6F8BB84C"/>
    <w:rsid w:val="6F9591F7"/>
    <w:rsid w:val="6F97DF53"/>
    <w:rsid w:val="6F995576"/>
    <w:rsid w:val="6FAFB30C"/>
    <w:rsid w:val="6FC2AF38"/>
    <w:rsid w:val="6FC60E59"/>
    <w:rsid w:val="6FE13F46"/>
    <w:rsid w:val="6FE891C8"/>
    <w:rsid w:val="6FF14460"/>
    <w:rsid w:val="701109DF"/>
    <w:rsid w:val="7037DFDB"/>
    <w:rsid w:val="70410E57"/>
    <w:rsid w:val="704698DA"/>
    <w:rsid w:val="704F0E67"/>
    <w:rsid w:val="706E7302"/>
    <w:rsid w:val="70867974"/>
    <w:rsid w:val="7093A912"/>
    <w:rsid w:val="70B2521A"/>
    <w:rsid w:val="70B2A301"/>
    <w:rsid w:val="70B32600"/>
    <w:rsid w:val="70F93D8A"/>
    <w:rsid w:val="70FD912B"/>
    <w:rsid w:val="711E92E5"/>
    <w:rsid w:val="7126AC27"/>
    <w:rsid w:val="7127D18C"/>
    <w:rsid w:val="712E66DE"/>
    <w:rsid w:val="7130C99D"/>
    <w:rsid w:val="71315C8D"/>
    <w:rsid w:val="7147C657"/>
    <w:rsid w:val="715BBF84"/>
    <w:rsid w:val="7160FF64"/>
    <w:rsid w:val="716122D0"/>
    <w:rsid w:val="7173BBF3"/>
    <w:rsid w:val="717C7042"/>
    <w:rsid w:val="717CB785"/>
    <w:rsid w:val="71833456"/>
    <w:rsid w:val="718633B4"/>
    <w:rsid w:val="7196A8FA"/>
    <w:rsid w:val="719A07D9"/>
    <w:rsid w:val="719A2713"/>
    <w:rsid w:val="719C0224"/>
    <w:rsid w:val="71B617FE"/>
    <w:rsid w:val="71C26B0D"/>
    <w:rsid w:val="71CCE6A6"/>
    <w:rsid w:val="71D08A0D"/>
    <w:rsid w:val="71D9AB45"/>
    <w:rsid w:val="71ED5BB3"/>
    <w:rsid w:val="720DFB16"/>
    <w:rsid w:val="7218FF94"/>
    <w:rsid w:val="7240DC63"/>
    <w:rsid w:val="7241C4B8"/>
    <w:rsid w:val="7242F461"/>
    <w:rsid w:val="72480D8E"/>
    <w:rsid w:val="7255E65B"/>
    <w:rsid w:val="725C840E"/>
    <w:rsid w:val="72694A57"/>
    <w:rsid w:val="7276E1B5"/>
    <w:rsid w:val="72827539"/>
    <w:rsid w:val="72900F44"/>
    <w:rsid w:val="7292E3BF"/>
    <w:rsid w:val="729668AF"/>
    <w:rsid w:val="72C9CBB0"/>
    <w:rsid w:val="72D249E2"/>
    <w:rsid w:val="72E9A33E"/>
    <w:rsid w:val="72F2EC34"/>
    <w:rsid w:val="72FA0100"/>
    <w:rsid w:val="72FFFF29"/>
    <w:rsid w:val="7308DCCC"/>
    <w:rsid w:val="730EF054"/>
    <w:rsid w:val="7319E672"/>
    <w:rsid w:val="73251A17"/>
    <w:rsid w:val="732CF31B"/>
    <w:rsid w:val="7342D322"/>
    <w:rsid w:val="734A2BBC"/>
    <w:rsid w:val="734B4DBA"/>
    <w:rsid w:val="734B7D9E"/>
    <w:rsid w:val="734CBA01"/>
    <w:rsid w:val="734E3568"/>
    <w:rsid w:val="7353324F"/>
    <w:rsid w:val="73595B07"/>
    <w:rsid w:val="7359BB82"/>
    <w:rsid w:val="7365D647"/>
    <w:rsid w:val="73727A87"/>
    <w:rsid w:val="737767E3"/>
    <w:rsid w:val="7383F980"/>
    <w:rsid w:val="739E33DD"/>
    <w:rsid w:val="73AEC197"/>
    <w:rsid w:val="73BBDA53"/>
    <w:rsid w:val="73E0DFA3"/>
    <w:rsid w:val="73F3E175"/>
    <w:rsid w:val="73F46BB0"/>
    <w:rsid w:val="74025F03"/>
    <w:rsid w:val="740C2639"/>
    <w:rsid w:val="7415C482"/>
    <w:rsid w:val="741D4E07"/>
    <w:rsid w:val="742E2DAE"/>
    <w:rsid w:val="74313720"/>
    <w:rsid w:val="7454BBCB"/>
    <w:rsid w:val="746627B0"/>
    <w:rsid w:val="74A4F44C"/>
    <w:rsid w:val="74B8557E"/>
    <w:rsid w:val="74C0A09C"/>
    <w:rsid w:val="74DDA92A"/>
    <w:rsid w:val="74F3243B"/>
    <w:rsid w:val="74F6A8FF"/>
    <w:rsid w:val="7508945A"/>
    <w:rsid w:val="750FCA8B"/>
    <w:rsid w:val="75283DB6"/>
    <w:rsid w:val="75326E64"/>
    <w:rsid w:val="753385D4"/>
    <w:rsid w:val="7539E58A"/>
    <w:rsid w:val="753C7555"/>
    <w:rsid w:val="75435B72"/>
    <w:rsid w:val="754D9D93"/>
    <w:rsid w:val="7574E631"/>
    <w:rsid w:val="75807DEF"/>
    <w:rsid w:val="7585AE20"/>
    <w:rsid w:val="758FDEBC"/>
    <w:rsid w:val="759E4570"/>
    <w:rsid w:val="75C39A71"/>
    <w:rsid w:val="75C8767B"/>
    <w:rsid w:val="75CC4CFF"/>
    <w:rsid w:val="75CD631C"/>
    <w:rsid w:val="75CE4C1B"/>
    <w:rsid w:val="75DFA8F9"/>
    <w:rsid w:val="75DFD727"/>
    <w:rsid w:val="75E063E6"/>
    <w:rsid w:val="75E304F6"/>
    <w:rsid w:val="75E9C890"/>
    <w:rsid w:val="75F3E8A3"/>
    <w:rsid w:val="75FC3CDA"/>
    <w:rsid w:val="760DC9FF"/>
    <w:rsid w:val="7611BEF9"/>
    <w:rsid w:val="76153DD2"/>
    <w:rsid w:val="76215512"/>
    <w:rsid w:val="762D3E4F"/>
    <w:rsid w:val="76440000"/>
    <w:rsid w:val="764530F1"/>
    <w:rsid w:val="76524BAE"/>
    <w:rsid w:val="766C2806"/>
    <w:rsid w:val="766CED06"/>
    <w:rsid w:val="76712C17"/>
    <w:rsid w:val="76880BC4"/>
    <w:rsid w:val="768B73CB"/>
    <w:rsid w:val="76948FD0"/>
    <w:rsid w:val="7695B8AB"/>
    <w:rsid w:val="769EC86C"/>
    <w:rsid w:val="76A74DE9"/>
    <w:rsid w:val="76B32DEA"/>
    <w:rsid w:val="76D02DA2"/>
    <w:rsid w:val="76D67DBD"/>
    <w:rsid w:val="76EF1FE7"/>
    <w:rsid w:val="76EF3C7B"/>
    <w:rsid w:val="76FA2610"/>
    <w:rsid w:val="770E8F5C"/>
    <w:rsid w:val="7716CC44"/>
    <w:rsid w:val="771C3A91"/>
    <w:rsid w:val="7724CC66"/>
    <w:rsid w:val="773B0C62"/>
    <w:rsid w:val="77626133"/>
    <w:rsid w:val="7772FC8C"/>
    <w:rsid w:val="77780F7A"/>
    <w:rsid w:val="7782153F"/>
    <w:rsid w:val="77855684"/>
    <w:rsid w:val="77987C1E"/>
    <w:rsid w:val="77A453C5"/>
    <w:rsid w:val="77AAB1A5"/>
    <w:rsid w:val="77B42AFC"/>
    <w:rsid w:val="77C164E9"/>
    <w:rsid w:val="77C3F591"/>
    <w:rsid w:val="77E3DA55"/>
    <w:rsid w:val="77E73C7C"/>
    <w:rsid w:val="77EBCF67"/>
    <w:rsid w:val="7802A130"/>
    <w:rsid w:val="7808D6C0"/>
    <w:rsid w:val="780C2492"/>
    <w:rsid w:val="7817C684"/>
    <w:rsid w:val="7823D50B"/>
    <w:rsid w:val="783F9DFE"/>
    <w:rsid w:val="784B7F47"/>
    <w:rsid w:val="78602AB9"/>
    <w:rsid w:val="78638D04"/>
    <w:rsid w:val="7865FD23"/>
    <w:rsid w:val="789A4A66"/>
    <w:rsid w:val="78A73062"/>
    <w:rsid w:val="78A7F9B6"/>
    <w:rsid w:val="78AEA30C"/>
    <w:rsid w:val="78D11A6D"/>
    <w:rsid w:val="78D5C4E1"/>
    <w:rsid w:val="78E00C42"/>
    <w:rsid w:val="78F740E8"/>
    <w:rsid w:val="78F8D05E"/>
    <w:rsid w:val="790208AC"/>
    <w:rsid w:val="790BD092"/>
    <w:rsid w:val="790E767E"/>
    <w:rsid w:val="791421C7"/>
    <w:rsid w:val="791BC74C"/>
    <w:rsid w:val="7926782A"/>
    <w:rsid w:val="7945A4A0"/>
    <w:rsid w:val="794C7C54"/>
    <w:rsid w:val="794D71AD"/>
    <w:rsid w:val="79629592"/>
    <w:rsid w:val="79791FBA"/>
    <w:rsid w:val="7981A089"/>
    <w:rsid w:val="798658B0"/>
    <w:rsid w:val="7988240F"/>
    <w:rsid w:val="799CA0B1"/>
    <w:rsid w:val="799E5D04"/>
    <w:rsid w:val="79CFD840"/>
    <w:rsid w:val="79DEC9A4"/>
    <w:rsid w:val="79ED297F"/>
    <w:rsid w:val="79ED4F37"/>
    <w:rsid w:val="79EEDA7D"/>
    <w:rsid w:val="79F49146"/>
    <w:rsid w:val="7A19F8B3"/>
    <w:rsid w:val="7A1ED09C"/>
    <w:rsid w:val="7A24A77B"/>
    <w:rsid w:val="7A26CB39"/>
    <w:rsid w:val="7A53844B"/>
    <w:rsid w:val="7A5E9F52"/>
    <w:rsid w:val="7A7B3103"/>
    <w:rsid w:val="7A7F14E9"/>
    <w:rsid w:val="7ACA51A5"/>
    <w:rsid w:val="7ACAAE4C"/>
    <w:rsid w:val="7AE0C857"/>
    <w:rsid w:val="7AE15743"/>
    <w:rsid w:val="7AE35F76"/>
    <w:rsid w:val="7AEF3FFA"/>
    <w:rsid w:val="7AF7FE2D"/>
    <w:rsid w:val="7B0A5E57"/>
    <w:rsid w:val="7B0A940D"/>
    <w:rsid w:val="7B0D6018"/>
    <w:rsid w:val="7B125F57"/>
    <w:rsid w:val="7B368295"/>
    <w:rsid w:val="7B37AB2F"/>
    <w:rsid w:val="7B39255F"/>
    <w:rsid w:val="7B40D97F"/>
    <w:rsid w:val="7B4198A5"/>
    <w:rsid w:val="7B421E06"/>
    <w:rsid w:val="7B4295B4"/>
    <w:rsid w:val="7B46A4F1"/>
    <w:rsid w:val="7B4F2B89"/>
    <w:rsid w:val="7B4F5943"/>
    <w:rsid w:val="7B4FBD53"/>
    <w:rsid w:val="7B56388A"/>
    <w:rsid w:val="7B59249E"/>
    <w:rsid w:val="7B656144"/>
    <w:rsid w:val="7B65BFC8"/>
    <w:rsid w:val="7B6EF812"/>
    <w:rsid w:val="7B7292B8"/>
    <w:rsid w:val="7B863AC7"/>
    <w:rsid w:val="7B88DE90"/>
    <w:rsid w:val="7B88E72A"/>
    <w:rsid w:val="7BA10ABF"/>
    <w:rsid w:val="7BB1C8E5"/>
    <w:rsid w:val="7C0179FF"/>
    <w:rsid w:val="7C033529"/>
    <w:rsid w:val="7C064899"/>
    <w:rsid w:val="7C07B847"/>
    <w:rsid w:val="7C09BCFB"/>
    <w:rsid w:val="7C0B3618"/>
    <w:rsid w:val="7C1066BC"/>
    <w:rsid w:val="7C1293EE"/>
    <w:rsid w:val="7C142AFD"/>
    <w:rsid w:val="7C2696E8"/>
    <w:rsid w:val="7C34DD39"/>
    <w:rsid w:val="7C4FAA85"/>
    <w:rsid w:val="7C6F5714"/>
    <w:rsid w:val="7C7F48D0"/>
    <w:rsid w:val="7C85273D"/>
    <w:rsid w:val="7C9561DD"/>
    <w:rsid w:val="7C9BB78B"/>
    <w:rsid w:val="7CAD6D32"/>
    <w:rsid w:val="7CC13B61"/>
    <w:rsid w:val="7CC96EB2"/>
    <w:rsid w:val="7CCDE0BE"/>
    <w:rsid w:val="7CCFA8CF"/>
    <w:rsid w:val="7CDB0464"/>
    <w:rsid w:val="7CE349DC"/>
    <w:rsid w:val="7CED0098"/>
    <w:rsid w:val="7CEE1B27"/>
    <w:rsid w:val="7CF58B32"/>
    <w:rsid w:val="7CF95D24"/>
    <w:rsid w:val="7D085735"/>
    <w:rsid w:val="7D312FC6"/>
    <w:rsid w:val="7D31778F"/>
    <w:rsid w:val="7D556F5A"/>
    <w:rsid w:val="7D85D729"/>
    <w:rsid w:val="7D883B2E"/>
    <w:rsid w:val="7D8C1B1C"/>
    <w:rsid w:val="7D8EB4BC"/>
    <w:rsid w:val="7D9B0120"/>
    <w:rsid w:val="7DAA9BF9"/>
    <w:rsid w:val="7DAE3E74"/>
    <w:rsid w:val="7DE6711C"/>
    <w:rsid w:val="7E00E1AF"/>
    <w:rsid w:val="7E0EBB64"/>
    <w:rsid w:val="7E194B10"/>
    <w:rsid w:val="7E48AA07"/>
    <w:rsid w:val="7E4A6CD6"/>
    <w:rsid w:val="7E4B1C1D"/>
    <w:rsid w:val="7E67EEDB"/>
    <w:rsid w:val="7E7138EB"/>
    <w:rsid w:val="7E79AB68"/>
    <w:rsid w:val="7E8419AE"/>
    <w:rsid w:val="7E9A2ECD"/>
    <w:rsid w:val="7E9DCFF8"/>
    <w:rsid w:val="7EA0076D"/>
    <w:rsid w:val="7EAF0653"/>
    <w:rsid w:val="7ED792F9"/>
    <w:rsid w:val="7EEC51E0"/>
    <w:rsid w:val="7EEFE6CC"/>
    <w:rsid w:val="7EF94D27"/>
    <w:rsid w:val="7F1BE335"/>
    <w:rsid w:val="7F30AC09"/>
    <w:rsid w:val="7F3F4E63"/>
    <w:rsid w:val="7F454D9F"/>
    <w:rsid w:val="7F4EE10F"/>
    <w:rsid w:val="7F597E61"/>
    <w:rsid w:val="7F5F3D59"/>
    <w:rsid w:val="7F7D737D"/>
    <w:rsid w:val="7F84ADD8"/>
    <w:rsid w:val="7F89D5E4"/>
    <w:rsid w:val="7F8C1DAD"/>
    <w:rsid w:val="7F908FC9"/>
    <w:rsid w:val="7F9B3250"/>
    <w:rsid w:val="7FBF5B71"/>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85EBF"/>
  <w15:chartTrackingRefBased/>
  <w15:docId w15:val="{D7046178-E041-4AAA-8822-0436F909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 w:val="21"/>
        <w:szCs w:val="21"/>
        <w:lang w:val="de-AT" w:eastAsia="en-US" w:bidi="ar-SA"/>
      </w:rPr>
    </w:rPrDefault>
    <w:pPrDefault>
      <w:pPr>
        <w:spacing w:line="270" w:lineRule="atLeast"/>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4B112B"/>
  </w:style>
  <w:style w:type="paragraph" w:styleId="berschrift1">
    <w:name w:val="heading 1"/>
    <w:aliases w:val="HL Kapitel in blauen Kasten,üb18pt fett,Überschrift 18,16pt f"/>
    <w:basedOn w:val="Standard"/>
    <w:next w:val="Textkrper2"/>
    <w:link w:val="berschrift1Zchn"/>
    <w:uiPriority w:val="99"/>
    <w:rsid w:val="00B02229"/>
    <w:pPr>
      <w:keepNext/>
      <w:numPr>
        <w:numId w:val="25"/>
      </w:numPr>
      <w:tabs>
        <w:tab w:val="left" w:pos="142"/>
      </w:tabs>
      <w:outlineLvl w:val="0"/>
    </w:pPr>
    <w:rPr>
      <w:rFonts w:eastAsia="Times New Roman"/>
      <w:caps/>
      <w:color w:val="262E61"/>
      <w:spacing w:val="20"/>
      <w:sz w:val="30"/>
      <w:szCs w:val="40"/>
      <w:lang w:eastAsia="de-DE"/>
    </w:rPr>
  </w:style>
  <w:style w:type="paragraph" w:styleId="berschrift2">
    <w:name w:val="heading 2"/>
    <w:aliases w:val="Überschrift 2 - HEADLINE"/>
    <w:basedOn w:val="Standard"/>
    <w:next w:val="Standard"/>
    <w:link w:val="berschrift2Zchn"/>
    <w:uiPriority w:val="99"/>
    <w:rsid w:val="00B02229"/>
    <w:pPr>
      <w:keepNext/>
      <w:keepLines/>
      <w:spacing w:before="200"/>
      <w:outlineLvl w:val="1"/>
    </w:pPr>
    <w:rPr>
      <w:rFonts w:ascii="Cambria" w:hAnsi="Cambria"/>
      <w:b/>
      <w:bCs/>
      <w:color w:val="4F81BD"/>
      <w:sz w:val="26"/>
      <w:szCs w:val="26"/>
      <w:lang w:eastAsia="de-DE"/>
    </w:rPr>
  </w:style>
  <w:style w:type="paragraph" w:styleId="berschrift3">
    <w:name w:val="heading 3"/>
    <w:basedOn w:val="Standard"/>
    <w:next w:val="Standard"/>
    <w:link w:val="berschrift3Zchn"/>
    <w:uiPriority w:val="99"/>
    <w:rsid w:val="00B02229"/>
    <w:pPr>
      <w:keepNext/>
      <w:keepLines/>
      <w:spacing w:before="200"/>
      <w:outlineLvl w:val="2"/>
    </w:pPr>
    <w:rPr>
      <w:rFonts w:ascii="Cambria" w:hAnsi="Cambria" w:cstheme="majorBidi"/>
      <w:b/>
      <w:bCs/>
      <w:color w:val="4F81BD"/>
      <w:sz w:val="22"/>
      <w:szCs w:val="22"/>
      <w:lang w:eastAsia="de-DE"/>
    </w:rPr>
  </w:style>
  <w:style w:type="paragraph" w:styleId="berschrift4">
    <w:name w:val="heading 4"/>
    <w:basedOn w:val="Standard"/>
    <w:next w:val="Standard"/>
    <w:link w:val="berschrift4Zchn"/>
    <w:semiHidden/>
    <w:unhideWhenUsed/>
    <w:qFormat/>
    <w:rsid w:val="00723307"/>
    <w:pPr>
      <w:keepNext/>
      <w:keepLines/>
      <w:spacing w:before="40"/>
      <w:outlineLvl w:val="3"/>
    </w:pPr>
    <w:rPr>
      <w:rFonts w:asciiTheme="majorHAnsi" w:eastAsiaTheme="majorEastAsia" w:hAnsiTheme="majorHAnsi" w:cstheme="majorBidi"/>
      <w:i/>
      <w:iCs/>
      <w:color w:val="2E74B5" w:themeColor="accent1" w:themeShade="BF"/>
      <w:sz w:val="18"/>
      <w:szCs w:val="18"/>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ubheadline">
    <w:name w:val="Subheadline"/>
    <w:basedOn w:val="berschrift3"/>
    <w:link w:val="SubheadlineZchn"/>
    <w:rsid w:val="005E186C"/>
    <w:pPr>
      <w:numPr>
        <w:numId w:val="21"/>
      </w:numPr>
    </w:pPr>
    <w:rPr>
      <w:rFonts w:ascii="Arial" w:hAnsi="Arial"/>
      <w:b w:val="0"/>
      <w:i/>
      <w:color w:val="808080"/>
      <w:sz w:val="20"/>
      <w:szCs w:val="20"/>
    </w:rPr>
  </w:style>
  <w:style w:type="character" w:customStyle="1" w:styleId="SubheadlineZchn">
    <w:name w:val="Subheadline Zchn"/>
    <w:basedOn w:val="berschrift3Zchn"/>
    <w:link w:val="Subheadline"/>
    <w:rsid w:val="005E186C"/>
    <w:rPr>
      <w:rFonts w:ascii="Cambria" w:eastAsia="Calibri" w:hAnsi="Cambria" w:cstheme="majorBidi"/>
      <w:b w:val="0"/>
      <w:bCs/>
      <w:i/>
      <w:color w:val="808080"/>
      <w:sz w:val="20"/>
      <w:szCs w:val="20"/>
      <w:lang w:val="de-DE" w:eastAsia="de-DE"/>
    </w:rPr>
  </w:style>
  <w:style w:type="character" w:customStyle="1" w:styleId="berschrift3Zchn">
    <w:name w:val="Überschrift 3 Zchn"/>
    <w:link w:val="berschrift3"/>
    <w:uiPriority w:val="99"/>
    <w:rsid w:val="00B02229"/>
    <w:rPr>
      <w:rFonts w:ascii="Cambria" w:eastAsia="Calibri" w:hAnsi="Cambria" w:cstheme="majorBidi"/>
      <w:b/>
      <w:bCs/>
      <w:color w:val="4F81BD"/>
      <w:lang w:val="de-DE" w:eastAsia="de-DE"/>
    </w:rPr>
  </w:style>
  <w:style w:type="character" w:customStyle="1" w:styleId="berschrift2Zchn">
    <w:name w:val="Überschrift 2 Zchn"/>
    <w:aliases w:val="Überschrift 2 - HEADLINE Zchn"/>
    <w:link w:val="berschrift2"/>
    <w:uiPriority w:val="99"/>
    <w:rsid w:val="00B02229"/>
    <w:rPr>
      <w:rFonts w:ascii="Cambria" w:eastAsia="Calibri" w:hAnsi="Cambria" w:cs="Arial"/>
      <w:b/>
      <w:bCs/>
      <w:color w:val="4F81BD"/>
      <w:sz w:val="26"/>
      <w:szCs w:val="26"/>
      <w:lang w:val="de-DE" w:eastAsia="de-DE"/>
    </w:rPr>
  </w:style>
  <w:style w:type="character" w:customStyle="1" w:styleId="berschrift1Zchn">
    <w:name w:val="Überschrift 1 Zchn"/>
    <w:aliases w:val="HL Kapitel in blauen Kasten Zchn,üb18pt fett Zchn,Überschrift 18 Zchn,16pt f Zchn"/>
    <w:link w:val="berschrift1"/>
    <w:uiPriority w:val="99"/>
    <w:rsid w:val="00B02229"/>
    <w:rPr>
      <w:rFonts w:eastAsia="Times New Roman"/>
      <w:caps/>
      <w:color w:val="262E61"/>
      <w:spacing w:val="20"/>
      <w:sz w:val="30"/>
      <w:szCs w:val="40"/>
      <w:lang w:eastAsia="de-DE"/>
    </w:rPr>
  </w:style>
  <w:style w:type="paragraph" w:customStyle="1" w:styleId="Kapitelberschrift1">
    <w:name w:val="Kapitelüberschrift (Ü1)"/>
    <w:basedOn w:val="berschrift1"/>
    <w:next w:val="Flietext"/>
    <w:link w:val="Kapitelberschrift1Zchn"/>
    <w:qFormat/>
    <w:rsid w:val="00580124"/>
    <w:pPr>
      <w:keepLines/>
      <w:numPr>
        <w:numId w:val="30"/>
      </w:numPr>
      <w:tabs>
        <w:tab w:val="clear" w:pos="142"/>
      </w:tabs>
      <w:suppressAutoHyphens/>
      <w:spacing w:before="400" w:after="400"/>
      <w:ind w:left="709" w:hanging="709"/>
    </w:pPr>
    <w:rPr>
      <w:rFonts w:cs="Arial"/>
      <w:b/>
      <w:spacing w:val="30"/>
      <w:sz w:val="32"/>
    </w:rPr>
  </w:style>
  <w:style w:type="character" w:customStyle="1" w:styleId="Kapitelberschrift1Zchn">
    <w:name w:val="Kapitelüberschrift (Ü1) Zchn"/>
    <w:basedOn w:val="Absatz-Standardschriftart"/>
    <w:link w:val="Kapitelberschrift1"/>
    <w:rsid w:val="00580124"/>
    <w:rPr>
      <w:rFonts w:eastAsia="Times New Roman" w:cs="Arial"/>
      <w:b/>
      <w:caps/>
      <w:color w:val="262E61"/>
      <w:spacing w:val="30"/>
      <w:sz w:val="32"/>
      <w:szCs w:val="40"/>
      <w:lang w:eastAsia="de-DE"/>
    </w:rPr>
  </w:style>
  <w:style w:type="paragraph" w:customStyle="1" w:styleId="TEXT">
    <w:name w:val="TEXT"/>
    <w:basedOn w:val="Standard"/>
    <w:link w:val="TEXTZchn"/>
    <w:uiPriority w:val="4"/>
    <w:rsid w:val="00415465"/>
    <w:pPr>
      <w:widowControl w:val="0"/>
      <w:spacing w:line="270" w:lineRule="exact"/>
      <w:jc w:val="both"/>
    </w:pPr>
    <w:rPr>
      <w:rFonts w:cs="Arial"/>
    </w:rPr>
  </w:style>
  <w:style w:type="character" w:customStyle="1" w:styleId="TEXTZchn">
    <w:name w:val="TEXT Zchn"/>
    <w:basedOn w:val="Absatz-Standardschriftart"/>
    <w:link w:val="TEXT"/>
    <w:uiPriority w:val="4"/>
    <w:rsid w:val="00415465"/>
    <w:rPr>
      <w:rFonts w:ascii="Arial" w:hAnsi="Arial" w:cs="Arial"/>
      <w:sz w:val="21"/>
      <w:szCs w:val="21"/>
    </w:rPr>
  </w:style>
  <w:style w:type="paragraph" w:customStyle="1" w:styleId="Headline2">
    <w:name w:val="Headline (Ü2)"/>
    <w:basedOn w:val="berschrift2"/>
    <w:next w:val="Flietext"/>
    <w:link w:val="Headline2Zchn"/>
    <w:uiPriority w:val="1"/>
    <w:qFormat/>
    <w:rsid w:val="00300AEA"/>
    <w:pPr>
      <w:numPr>
        <w:ilvl w:val="1"/>
        <w:numId w:val="30"/>
      </w:numPr>
      <w:suppressAutoHyphens/>
      <w:spacing w:before="300" w:after="300"/>
    </w:pPr>
    <w:rPr>
      <w:rFonts w:ascii="Arial" w:hAnsi="Arial"/>
      <w:caps/>
      <w:color w:val="262E61"/>
      <w:sz w:val="27"/>
      <w:szCs w:val="21"/>
      <w:lang w:val="de-DE"/>
    </w:rPr>
  </w:style>
  <w:style w:type="character" w:customStyle="1" w:styleId="Headline2Zchn">
    <w:name w:val="Headline (Ü2) Zchn"/>
    <w:basedOn w:val="Absatz-Standardschriftart"/>
    <w:link w:val="Headline2"/>
    <w:uiPriority w:val="1"/>
    <w:rsid w:val="00723307"/>
    <w:rPr>
      <w:b/>
      <w:bCs/>
      <w:caps/>
      <w:color w:val="262E61"/>
      <w:sz w:val="27"/>
      <w:lang w:val="de-DE" w:eastAsia="de-DE"/>
    </w:rPr>
  </w:style>
  <w:style w:type="paragraph" w:styleId="Verzeichnis1">
    <w:name w:val="toc 1"/>
    <w:basedOn w:val="Kapitelberschrift1"/>
    <w:next w:val="Standard"/>
    <w:link w:val="Verzeichnis1Zchn"/>
    <w:autoRedefine/>
    <w:uiPriority w:val="39"/>
    <w:rsid w:val="00DC0D78"/>
    <w:pPr>
      <w:keepNext w:val="0"/>
      <w:numPr>
        <w:numId w:val="0"/>
      </w:numPr>
      <w:tabs>
        <w:tab w:val="right" w:leader="dot" w:pos="9015"/>
      </w:tabs>
      <w:spacing w:before="100" w:after="100"/>
      <w:ind w:left="431" w:right="851" w:hanging="431"/>
    </w:pPr>
    <w:rPr>
      <w:noProof/>
      <w:sz w:val="24"/>
    </w:rPr>
  </w:style>
  <w:style w:type="character" w:customStyle="1" w:styleId="Verzeichnis1Zchn">
    <w:name w:val="Verzeichnis 1 Zchn"/>
    <w:basedOn w:val="Kapitelberschrift1Zchn"/>
    <w:link w:val="Verzeichnis1"/>
    <w:uiPriority w:val="39"/>
    <w:rsid w:val="00B846E1"/>
    <w:rPr>
      <w:rFonts w:eastAsia="Times New Roman" w:cs="Arial"/>
      <w:b/>
      <w:caps/>
      <w:noProof/>
      <w:color w:val="262E61"/>
      <w:spacing w:val="30"/>
      <w:sz w:val="24"/>
      <w:szCs w:val="40"/>
      <w:lang w:eastAsia="de-DE"/>
    </w:rPr>
  </w:style>
  <w:style w:type="paragraph" w:styleId="Verzeichnis2">
    <w:name w:val="toc 2"/>
    <w:basedOn w:val="Headline2"/>
    <w:next w:val="Standard"/>
    <w:link w:val="Verzeichnis2Zchn"/>
    <w:autoRedefine/>
    <w:uiPriority w:val="39"/>
    <w:rsid w:val="00A46513"/>
    <w:pPr>
      <w:keepNext w:val="0"/>
      <w:numPr>
        <w:ilvl w:val="0"/>
        <w:numId w:val="0"/>
      </w:numPr>
      <w:tabs>
        <w:tab w:val="left" w:pos="862"/>
        <w:tab w:val="right" w:leader="dot" w:pos="8987"/>
      </w:tabs>
      <w:spacing w:before="100" w:after="100"/>
      <w:ind w:left="862" w:hanging="578"/>
    </w:pPr>
    <w:rPr>
      <w:b w:val="0"/>
      <w:sz w:val="22"/>
    </w:rPr>
  </w:style>
  <w:style w:type="character" w:customStyle="1" w:styleId="Verzeichnis2Zchn">
    <w:name w:val="Verzeichnis 2 Zchn"/>
    <w:basedOn w:val="Headline2Zchn"/>
    <w:link w:val="Verzeichnis2"/>
    <w:uiPriority w:val="39"/>
    <w:rsid w:val="00A46513"/>
    <w:rPr>
      <w:b w:val="0"/>
      <w:bCs/>
      <w:caps/>
      <w:color w:val="262E61"/>
      <w:sz w:val="22"/>
      <w:lang w:val="de-DE" w:eastAsia="de-DE"/>
    </w:rPr>
  </w:style>
  <w:style w:type="paragraph" w:customStyle="1" w:styleId="Subheadline3">
    <w:name w:val="Subheadline (Ü3)"/>
    <w:basedOn w:val="berschrift3"/>
    <w:next w:val="Flietext"/>
    <w:link w:val="Subheadline3Zchn"/>
    <w:uiPriority w:val="2"/>
    <w:qFormat/>
    <w:rsid w:val="00300AEA"/>
    <w:pPr>
      <w:numPr>
        <w:ilvl w:val="2"/>
        <w:numId w:val="30"/>
      </w:numPr>
      <w:suppressAutoHyphens/>
      <w:spacing w:before="280" w:after="280"/>
      <w:ind w:left="720"/>
    </w:pPr>
    <w:rPr>
      <w:rFonts w:ascii="Arial" w:hAnsi="Arial" w:cs="Times New Roman"/>
      <w:color w:val="5F5F5F"/>
      <w:sz w:val="25"/>
      <w:lang w:val="de-DE"/>
    </w:rPr>
  </w:style>
  <w:style w:type="character" w:customStyle="1" w:styleId="Subheadline3Zchn">
    <w:name w:val="Subheadline (Ü3) Zchn"/>
    <w:basedOn w:val="Headline2Zchn"/>
    <w:link w:val="Subheadline3"/>
    <w:uiPriority w:val="2"/>
    <w:rsid w:val="00723307"/>
    <w:rPr>
      <w:b/>
      <w:bCs/>
      <w:caps w:val="0"/>
      <w:color w:val="5F5F5F"/>
      <w:sz w:val="25"/>
      <w:szCs w:val="22"/>
      <w:lang w:val="de-DE" w:eastAsia="de-DE"/>
    </w:rPr>
  </w:style>
  <w:style w:type="paragraph" w:customStyle="1" w:styleId="Ebene4-berschrift4">
    <w:name w:val="Ebene 4 - Überschrift (Ü4)"/>
    <w:basedOn w:val="berschrift4"/>
    <w:next w:val="TEXT"/>
    <w:link w:val="Ebene4-berschrift4Zchn"/>
    <w:uiPriority w:val="3"/>
    <w:rsid w:val="00FB58BB"/>
    <w:pPr>
      <w:keepLines w:val="0"/>
      <w:suppressAutoHyphens/>
      <w:spacing w:before="100" w:after="100"/>
    </w:pPr>
    <w:rPr>
      <w:rFonts w:ascii="Arial" w:hAnsi="Arial"/>
      <w:b/>
      <w:i w:val="0"/>
      <w:sz w:val="21"/>
      <w:lang w:eastAsia="de-DE"/>
    </w:rPr>
  </w:style>
  <w:style w:type="character" w:customStyle="1" w:styleId="Ebene4-berschrift4Zchn">
    <w:name w:val="Ebene 4 - Überschrift (Ü4) Zchn"/>
    <w:basedOn w:val="berschrift4Zchn"/>
    <w:link w:val="Ebene4-berschrift4"/>
    <w:uiPriority w:val="3"/>
    <w:rsid w:val="00415465"/>
    <w:rPr>
      <w:rFonts w:ascii="Arial" w:eastAsiaTheme="majorEastAsia" w:hAnsi="Arial" w:cstheme="majorBidi"/>
      <w:b/>
      <w:i w:val="0"/>
      <w:iCs/>
      <w:color w:val="2E74B5" w:themeColor="accent1" w:themeShade="BF"/>
      <w:sz w:val="21"/>
      <w:szCs w:val="18"/>
      <w:lang w:val="de-DE" w:eastAsia="de-DE"/>
    </w:rPr>
  </w:style>
  <w:style w:type="character" w:customStyle="1" w:styleId="berschrift4Zchn">
    <w:name w:val="Überschrift 4 Zchn"/>
    <w:basedOn w:val="Absatz-Standardschriftart"/>
    <w:link w:val="berschrift4"/>
    <w:semiHidden/>
    <w:rsid w:val="00723307"/>
    <w:rPr>
      <w:rFonts w:asciiTheme="majorHAnsi" w:eastAsiaTheme="majorEastAsia" w:hAnsiTheme="majorHAnsi" w:cstheme="majorBidi"/>
      <w:i/>
      <w:iCs/>
      <w:color w:val="2E74B5" w:themeColor="accent1" w:themeShade="BF"/>
      <w:sz w:val="18"/>
      <w:szCs w:val="18"/>
      <w:lang w:val="de-DE"/>
    </w:rPr>
  </w:style>
  <w:style w:type="paragraph" w:customStyle="1" w:styleId="Flietext0">
    <w:name w:val="* Fließtext"/>
    <w:basedOn w:val="Standard"/>
    <w:link w:val="FlietextZchn"/>
    <w:autoRedefine/>
    <w:uiPriority w:val="99"/>
    <w:rsid w:val="00B02229"/>
    <w:rPr>
      <w:rFonts w:eastAsia="Times New Roman"/>
      <w:sz w:val="23"/>
      <w:lang w:eastAsia="de-DE"/>
    </w:rPr>
  </w:style>
  <w:style w:type="character" w:customStyle="1" w:styleId="FlietextZchn">
    <w:name w:val="* Fließtext Zchn"/>
    <w:link w:val="Flietext0"/>
    <w:uiPriority w:val="99"/>
    <w:locked/>
    <w:rsid w:val="00B02229"/>
    <w:rPr>
      <w:rFonts w:ascii="Futura Lt BT" w:eastAsia="Times New Roman" w:hAnsi="Futura Lt BT" w:cs="Arial"/>
      <w:sz w:val="23"/>
      <w:szCs w:val="18"/>
      <w:lang w:val="de-DE" w:eastAsia="de-DE"/>
    </w:rPr>
  </w:style>
  <w:style w:type="paragraph" w:customStyle="1" w:styleId="kleineHeadlineimText">
    <w:name w:val="*kleine Headline im Text"/>
    <w:basedOn w:val="Standard"/>
    <w:autoRedefine/>
    <w:uiPriority w:val="99"/>
    <w:rsid w:val="00B02229"/>
    <w:pPr>
      <w:numPr>
        <w:ilvl w:val="2"/>
        <w:numId w:val="24"/>
      </w:numPr>
      <w:spacing w:after="360"/>
    </w:pPr>
    <w:rPr>
      <w:rFonts w:eastAsia="Times New Roman"/>
      <w:b/>
      <w:i/>
      <w:color w:val="808080"/>
      <w:sz w:val="28"/>
      <w:szCs w:val="28"/>
      <w:lang w:eastAsia="de-DE"/>
    </w:rPr>
  </w:style>
  <w:style w:type="paragraph" w:customStyle="1" w:styleId="NWV1Absatzn4-7">
    <w:name w:val="NWV 1. Absatz_n_Ü4-Ü7"/>
    <w:basedOn w:val="Standard"/>
    <w:next w:val="Standard"/>
    <w:uiPriority w:val="99"/>
    <w:rsid w:val="00B02229"/>
    <w:pPr>
      <w:spacing w:before="120" w:line="210" w:lineRule="atLeast"/>
    </w:pPr>
    <w:rPr>
      <w:rFonts w:eastAsia="Times New Roman"/>
      <w:szCs w:val="24"/>
      <w:lang w:eastAsia="de-DE"/>
    </w:rPr>
  </w:style>
  <w:style w:type="paragraph" w:customStyle="1" w:styleId="groeHeadline">
    <w:name w:val="* große Headline"/>
    <w:basedOn w:val="Standard"/>
    <w:link w:val="groeHeadlineZchn"/>
    <w:autoRedefine/>
    <w:uiPriority w:val="99"/>
    <w:rsid w:val="00B02229"/>
    <w:rPr>
      <w:rFonts w:eastAsia="Times New Roman"/>
      <w:bCs/>
      <w:caps/>
      <w:color w:val="4F81BD"/>
      <w:sz w:val="40"/>
      <w:szCs w:val="40"/>
      <w:lang w:eastAsia="de-DE"/>
    </w:rPr>
  </w:style>
  <w:style w:type="character" w:customStyle="1" w:styleId="groeHeadlineZchn">
    <w:name w:val="* große Headline Zchn"/>
    <w:link w:val="groeHeadline"/>
    <w:uiPriority w:val="99"/>
    <w:locked/>
    <w:rsid w:val="00B02229"/>
    <w:rPr>
      <w:rFonts w:ascii="Futura Lt BT" w:eastAsia="Times New Roman" w:hAnsi="Futura Lt BT" w:cs="Arial"/>
      <w:bCs/>
      <w:caps/>
      <w:color w:val="4F81BD"/>
      <w:sz w:val="40"/>
      <w:szCs w:val="40"/>
      <w:lang w:val="de-DE" w:eastAsia="de-DE"/>
    </w:rPr>
  </w:style>
  <w:style w:type="paragraph" w:customStyle="1" w:styleId="NWVStandard">
    <w:name w:val="NWV Standard"/>
    <w:basedOn w:val="Standard"/>
    <w:uiPriority w:val="99"/>
    <w:rsid w:val="00B02229"/>
    <w:pPr>
      <w:spacing w:line="210" w:lineRule="atLeast"/>
      <w:ind w:firstLine="255"/>
    </w:pPr>
    <w:rPr>
      <w:rFonts w:eastAsia="Times New Roman"/>
      <w:szCs w:val="24"/>
      <w:lang w:eastAsia="de-DE"/>
    </w:rPr>
  </w:style>
  <w:style w:type="paragraph" w:customStyle="1" w:styleId="textkrper20">
    <w:name w:val="textkrper2"/>
    <w:basedOn w:val="Standard"/>
    <w:uiPriority w:val="99"/>
    <w:rsid w:val="00B02229"/>
    <w:pPr>
      <w:ind w:left="397"/>
    </w:pPr>
    <w:rPr>
      <w:rFonts w:ascii="Verdana" w:eastAsia="Times New Roman" w:hAnsi="Verdana"/>
      <w:sz w:val="12"/>
      <w:szCs w:val="12"/>
      <w:lang w:eastAsia="de-DE"/>
    </w:rPr>
  </w:style>
  <w:style w:type="paragraph" w:customStyle="1" w:styleId="stil11">
    <w:name w:val="stil11"/>
    <w:basedOn w:val="Standard"/>
    <w:uiPriority w:val="99"/>
    <w:rsid w:val="00B02229"/>
    <w:pPr>
      <w:spacing w:before="100" w:beforeAutospacing="1" w:after="100" w:afterAutospacing="1"/>
    </w:pPr>
    <w:rPr>
      <w:rFonts w:eastAsia="Times New Roman"/>
      <w:lang w:eastAsia="de-DE"/>
    </w:rPr>
  </w:style>
  <w:style w:type="paragraph" w:customStyle="1" w:styleId="hlgrau">
    <w:name w:val="hl grau"/>
    <w:basedOn w:val="Standard"/>
    <w:link w:val="hlgrauZchn"/>
    <w:rsid w:val="00B02229"/>
    <w:pPr>
      <w:pBdr>
        <w:bottom w:val="single" w:sz="4" w:space="1" w:color="999999"/>
      </w:pBdr>
      <w:tabs>
        <w:tab w:val="left" w:pos="1440"/>
      </w:tabs>
      <w:jc w:val="both"/>
    </w:pPr>
    <w:rPr>
      <w:rFonts w:eastAsia="MS Mincho"/>
      <w:b/>
      <w:caps/>
      <w:color w:val="808080"/>
      <w:spacing w:val="8"/>
      <w:lang w:eastAsia="ja-JP"/>
    </w:rPr>
  </w:style>
  <w:style w:type="character" w:customStyle="1" w:styleId="hlgrauZchn">
    <w:name w:val="hl grau Zchn"/>
    <w:link w:val="hlgrau"/>
    <w:rsid w:val="00B02229"/>
    <w:rPr>
      <w:rFonts w:ascii="Futura Lt BT" w:eastAsia="MS Mincho" w:hAnsi="Futura Lt BT" w:cs="Times New Roman"/>
      <w:b/>
      <w:caps/>
      <w:color w:val="808080"/>
      <w:spacing w:val="8"/>
      <w:sz w:val="20"/>
      <w:szCs w:val="20"/>
      <w:lang w:val="de-DE" w:eastAsia="ja-JP"/>
    </w:rPr>
  </w:style>
  <w:style w:type="paragraph" w:customStyle="1" w:styleId="Textkrper2">
    <w:name w:val="Textkörper2"/>
    <w:basedOn w:val="Standard"/>
    <w:rsid w:val="00B02229"/>
    <w:pPr>
      <w:suppressAutoHyphens/>
      <w:ind w:left="397"/>
    </w:pPr>
    <w:rPr>
      <w:rFonts w:ascii="Verdana" w:eastAsia="Times New Roman" w:hAnsi="Verdana"/>
      <w:sz w:val="12"/>
      <w:szCs w:val="12"/>
      <w:lang w:eastAsia="ar-SA"/>
    </w:rPr>
  </w:style>
  <w:style w:type="paragraph" w:customStyle="1" w:styleId="TextkrperFett">
    <w:name w:val="TextkörperFett"/>
    <w:basedOn w:val="Standard"/>
    <w:link w:val="TextkrperFettChar"/>
    <w:uiPriority w:val="99"/>
    <w:rsid w:val="00B02229"/>
    <w:pPr>
      <w:spacing w:after="60"/>
    </w:pPr>
    <w:rPr>
      <w:rFonts w:ascii="Verdana" w:eastAsia="Times New Roman" w:hAnsi="Verdana"/>
      <w:b/>
      <w:bCs/>
      <w:lang w:eastAsia="de-DE"/>
    </w:rPr>
  </w:style>
  <w:style w:type="character" w:customStyle="1" w:styleId="TextkrperFettChar">
    <w:name w:val="TextkörperFett Char"/>
    <w:link w:val="TextkrperFett"/>
    <w:uiPriority w:val="99"/>
    <w:locked/>
    <w:rsid w:val="00B02229"/>
    <w:rPr>
      <w:rFonts w:ascii="Verdana" w:eastAsia="Times New Roman" w:hAnsi="Verdana" w:cs="Arial"/>
      <w:b/>
      <w:bCs/>
      <w:sz w:val="18"/>
      <w:szCs w:val="18"/>
      <w:lang w:val="de-DE" w:eastAsia="de-DE"/>
    </w:rPr>
  </w:style>
  <w:style w:type="paragraph" w:customStyle="1" w:styleId="Teilkriterium">
    <w:name w:val="Teilkriterium"/>
    <w:basedOn w:val="Textkrper"/>
    <w:link w:val="TeilkriteriumZchn"/>
    <w:rsid w:val="00B02229"/>
    <w:pPr>
      <w:numPr>
        <w:ilvl w:val="1"/>
        <w:numId w:val="25"/>
      </w:numPr>
      <w:suppressAutoHyphens w:val="0"/>
      <w:spacing w:after="0"/>
    </w:pPr>
    <w:rPr>
      <w:rFonts w:ascii="Futura Lt BT" w:eastAsia="Times New Roman" w:hAnsi="Futura Lt BT"/>
      <w:b/>
      <w:caps/>
      <w:color w:val="4F81BD"/>
      <w:spacing w:val="20"/>
      <w:lang w:eastAsia="de-DE"/>
    </w:rPr>
  </w:style>
  <w:style w:type="character" w:customStyle="1" w:styleId="TeilkriteriumZchn">
    <w:name w:val="Teilkriterium Zchn"/>
    <w:link w:val="Teilkriterium"/>
    <w:locked/>
    <w:rsid w:val="00B02229"/>
    <w:rPr>
      <w:rFonts w:ascii="Futura Lt BT" w:eastAsia="Times New Roman" w:hAnsi="Futura Lt BT"/>
      <w:b/>
      <w:caps/>
      <w:color w:val="4F81BD"/>
      <w:spacing w:val="20"/>
      <w:lang w:eastAsia="de-DE"/>
    </w:rPr>
  </w:style>
  <w:style w:type="paragraph" w:styleId="Textkrper">
    <w:name w:val="Body Text"/>
    <w:basedOn w:val="Standard"/>
    <w:link w:val="TextkrperZchn"/>
    <w:uiPriority w:val="99"/>
    <w:rsid w:val="00B02229"/>
    <w:pPr>
      <w:suppressAutoHyphens/>
      <w:spacing w:after="60"/>
    </w:pPr>
    <w:rPr>
      <w:rFonts w:ascii="Verdana" w:hAnsi="Verdana"/>
      <w:lang w:eastAsia="ar-SA"/>
    </w:rPr>
  </w:style>
  <w:style w:type="character" w:customStyle="1" w:styleId="TextkrperZchn">
    <w:name w:val="Textkörper Zchn"/>
    <w:link w:val="Textkrper"/>
    <w:uiPriority w:val="99"/>
    <w:rsid w:val="00B02229"/>
    <w:rPr>
      <w:rFonts w:ascii="Verdana" w:eastAsia="Calibri" w:hAnsi="Verdana" w:cs="Arial"/>
      <w:sz w:val="18"/>
      <w:szCs w:val="18"/>
      <w:lang w:val="de-DE" w:eastAsia="ar-SA"/>
    </w:rPr>
  </w:style>
  <w:style w:type="paragraph" w:customStyle="1" w:styleId="WW-Default">
    <w:name w:val="WW-Default"/>
    <w:uiPriority w:val="99"/>
    <w:rsid w:val="00B02229"/>
    <w:pPr>
      <w:suppressAutoHyphens/>
      <w:autoSpaceDE w:val="0"/>
      <w:jc w:val="both"/>
    </w:pPr>
    <w:rPr>
      <w:rFonts w:ascii="Book Antiqua" w:eastAsia="Calibri" w:hAnsi="Book Antiqua" w:cs="Book Antiqua"/>
      <w:color w:val="000000"/>
      <w:sz w:val="24"/>
      <w:szCs w:val="24"/>
      <w:lang w:val="de-DE" w:eastAsia="ar-SA"/>
    </w:rPr>
  </w:style>
  <w:style w:type="paragraph" w:customStyle="1" w:styleId="TeilkriteriumSubheadline">
    <w:name w:val="Teilkriterium Subheadline"/>
    <w:basedOn w:val="Teilkriterium"/>
    <w:link w:val="TeilkriteriumSubheadlineChar"/>
    <w:uiPriority w:val="99"/>
    <w:rsid w:val="00B02229"/>
    <w:pPr>
      <w:spacing w:after="600"/>
    </w:pPr>
    <w:rPr>
      <w:b w:val="0"/>
      <w:caps w:val="0"/>
      <w:color w:val="auto"/>
      <w:spacing w:val="0"/>
      <w:sz w:val="18"/>
      <w:szCs w:val="18"/>
    </w:rPr>
  </w:style>
  <w:style w:type="character" w:customStyle="1" w:styleId="TeilkriteriumSubheadlineChar">
    <w:name w:val="Teilkriterium Subheadline Char"/>
    <w:link w:val="TeilkriteriumSubheadline"/>
    <w:uiPriority w:val="99"/>
    <w:locked/>
    <w:rsid w:val="00B02229"/>
    <w:rPr>
      <w:rFonts w:ascii="Futura Lt BT" w:eastAsia="Times New Roman" w:hAnsi="Futura Lt BT"/>
      <w:sz w:val="18"/>
      <w:szCs w:val="18"/>
      <w:lang w:eastAsia="de-DE"/>
    </w:rPr>
  </w:style>
  <w:style w:type="paragraph" w:customStyle="1" w:styleId="Flie-HL">
    <w:name w:val="Fließ-HL"/>
    <w:basedOn w:val="TextkrperFett"/>
    <w:link w:val="Flie-HLChar"/>
    <w:autoRedefine/>
    <w:rsid w:val="00B02229"/>
    <w:pPr>
      <w:numPr>
        <w:ilvl w:val="2"/>
        <w:numId w:val="25"/>
      </w:numPr>
      <w:spacing w:after="0"/>
    </w:pPr>
    <w:rPr>
      <w:rFonts w:ascii="Futura Lt BT" w:hAnsi="Futura Lt BT"/>
      <w:i/>
      <w:color w:val="4F81BD"/>
    </w:rPr>
  </w:style>
  <w:style w:type="character" w:customStyle="1" w:styleId="Flie-HLChar">
    <w:name w:val="Fließ-HL Char"/>
    <w:link w:val="Flie-HL"/>
    <w:locked/>
    <w:rsid w:val="00B02229"/>
    <w:rPr>
      <w:rFonts w:ascii="Futura Lt BT" w:eastAsia="Times New Roman" w:hAnsi="Futura Lt BT"/>
      <w:b/>
      <w:bCs/>
      <w:i/>
      <w:color w:val="4F81BD"/>
      <w:lang w:eastAsia="de-DE"/>
    </w:rPr>
  </w:style>
  <w:style w:type="table" w:customStyle="1" w:styleId="LightList-Accent11">
    <w:name w:val="Light List - Accent 11"/>
    <w:uiPriority w:val="99"/>
    <w:rsid w:val="00B02229"/>
    <w:pPr>
      <w:jc w:val="both"/>
    </w:pPr>
    <w:rPr>
      <w:rFonts w:eastAsia="Calibri"/>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Flie-HL-klein">
    <w:name w:val="Fließ-HL-klein"/>
    <w:basedOn w:val="Standard"/>
    <w:link w:val="Flie-HL-kleinChar"/>
    <w:rsid w:val="00B02229"/>
    <w:rPr>
      <w:i/>
      <w:color w:val="4F81BD"/>
      <w:u w:color="FF0000"/>
    </w:rPr>
  </w:style>
  <w:style w:type="character" w:customStyle="1" w:styleId="Flie-HL-kleinChar">
    <w:name w:val="Fließ-HL-klein Char"/>
    <w:link w:val="Flie-HL-klein"/>
    <w:locked/>
    <w:rsid w:val="00B02229"/>
    <w:rPr>
      <w:rFonts w:ascii="Futura Lt BT" w:eastAsia="Calibri" w:hAnsi="Futura Lt BT" w:cs="Arial"/>
      <w:i/>
      <w:color w:val="4F81BD"/>
      <w:sz w:val="18"/>
      <w:szCs w:val="18"/>
      <w:u w:color="FF0000"/>
      <w:lang w:val="de-DE"/>
    </w:rPr>
  </w:style>
  <w:style w:type="paragraph" w:customStyle="1" w:styleId="Box-HL">
    <w:name w:val="Box-HL"/>
    <w:basedOn w:val="Flie-HL"/>
    <w:link w:val="Box-HLChar"/>
    <w:uiPriority w:val="99"/>
    <w:rsid w:val="00B02229"/>
  </w:style>
  <w:style w:type="character" w:customStyle="1" w:styleId="Box-HLChar">
    <w:name w:val="Box-HL Char"/>
    <w:basedOn w:val="Flie-HLChar"/>
    <w:link w:val="Box-HL"/>
    <w:uiPriority w:val="99"/>
    <w:locked/>
    <w:rsid w:val="00B02229"/>
    <w:rPr>
      <w:rFonts w:ascii="Futura Lt BT" w:eastAsia="Times New Roman" w:hAnsi="Futura Lt BT"/>
      <w:b/>
      <w:bCs/>
      <w:i/>
      <w:color w:val="4F81BD"/>
      <w:lang w:eastAsia="de-DE"/>
    </w:rPr>
  </w:style>
  <w:style w:type="paragraph" w:customStyle="1" w:styleId="Pa6">
    <w:name w:val="Pa6"/>
    <w:basedOn w:val="Standard"/>
    <w:next w:val="Standard"/>
    <w:uiPriority w:val="99"/>
    <w:rsid w:val="00B02229"/>
    <w:pPr>
      <w:autoSpaceDE w:val="0"/>
      <w:autoSpaceDN w:val="0"/>
      <w:adjustRightInd w:val="0"/>
      <w:spacing w:after="100" w:line="200" w:lineRule="atLeast"/>
    </w:pPr>
    <w:rPr>
      <w:rFonts w:ascii="DJGACU+GillSans" w:hAnsi="DJGACU+GillSans"/>
      <w:sz w:val="24"/>
      <w:szCs w:val="24"/>
    </w:rPr>
  </w:style>
  <w:style w:type="paragraph" w:customStyle="1" w:styleId="Pa8">
    <w:name w:val="Pa8"/>
    <w:basedOn w:val="Standard"/>
    <w:next w:val="Standard"/>
    <w:uiPriority w:val="99"/>
    <w:rsid w:val="00B02229"/>
    <w:pPr>
      <w:autoSpaceDE w:val="0"/>
      <w:autoSpaceDN w:val="0"/>
      <w:adjustRightInd w:val="0"/>
      <w:spacing w:after="40" w:line="200" w:lineRule="atLeast"/>
    </w:pPr>
    <w:rPr>
      <w:rFonts w:ascii="DJGACU+GillSans" w:hAnsi="DJGACU+GillSans"/>
      <w:sz w:val="24"/>
      <w:szCs w:val="24"/>
    </w:rPr>
  </w:style>
  <w:style w:type="paragraph" w:customStyle="1" w:styleId="Pa10">
    <w:name w:val="Pa10"/>
    <w:basedOn w:val="Standard"/>
    <w:next w:val="Standard"/>
    <w:uiPriority w:val="99"/>
    <w:rsid w:val="00B02229"/>
    <w:pPr>
      <w:autoSpaceDE w:val="0"/>
      <w:autoSpaceDN w:val="0"/>
      <w:adjustRightInd w:val="0"/>
      <w:spacing w:after="100" w:line="200" w:lineRule="atLeast"/>
    </w:pPr>
    <w:rPr>
      <w:rFonts w:ascii="DJGACU+GillSans" w:hAnsi="DJGACU+GillSans"/>
      <w:sz w:val="24"/>
      <w:szCs w:val="24"/>
    </w:rPr>
  </w:style>
  <w:style w:type="paragraph" w:customStyle="1" w:styleId="Pa7">
    <w:name w:val="Pa7"/>
    <w:basedOn w:val="Standard"/>
    <w:next w:val="Standard"/>
    <w:uiPriority w:val="99"/>
    <w:rsid w:val="00B02229"/>
    <w:pPr>
      <w:autoSpaceDE w:val="0"/>
      <w:autoSpaceDN w:val="0"/>
      <w:adjustRightInd w:val="0"/>
      <w:spacing w:after="40" w:line="200" w:lineRule="atLeast"/>
    </w:pPr>
    <w:rPr>
      <w:rFonts w:ascii="DJGACU+GillSans" w:hAnsi="DJGACU+GillSans"/>
      <w:sz w:val="24"/>
      <w:szCs w:val="24"/>
    </w:rPr>
  </w:style>
  <w:style w:type="paragraph" w:customStyle="1" w:styleId="Pa29">
    <w:name w:val="Pa29"/>
    <w:basedOn w:val="Standard"/>
    <w:next w:val="Standard"/>
    <w:uiPriority w:val="99"/>
    <w:rsid w:val="00B02229"/>
    <w:pPr>
      <w:autoSpaceDE w:val="0"/>
      <w:autoSpaceDN w:val="0"/>
      <w:adjustRightInd w:val="0"/>
      <w:spacing w:after="140" w:line="200" w:lineRule="atLeast"/>
    </w:pPr>
    <w:rPr>
      <w:rFonts w:ascii="DJGACU+GillSans" w:hAnsi="DJGACU+GillSans"/>
      <w:sz w:val="24"/>
      <w:szCs w:val="24"/>
    </w:rPr>
  </w:style>
  <w:style w:type="paragraph" w:customStyle="1" w:styleId="Pa5">
    <w:name w:val="Pa5"/>
    <w:basedOn w:val="Standard"/>
    <w:next w:val="Standard"/>
    <w:uiPriority w:val="99"/>
    <w:rsid w:val="00B02229"/>
    <w:pPr>
      <w:autoSpaceDE w:val="0"/>
      <w:autoSpaceDN w:val="0"/>
      <w:adjustRightInd w:val="0"/>
      <w:spacing w:after="140" w:line="200" w:lineRule="atLeast"/>
    </w:pPr>
    <w:rPr>
      <w:rFonts w:ascii="DJGACU+GillSans" w:hAnsi="DJGACU+GillSans"/>
      <w:sz w:val="24"/>
      <w:szCs w:val="24"/>
    </w:rPr>
  </w:style>
  <w:style w:type="table" w:customStyle="1" w:styleId="LightList-Accent12">
    <w:name w:val="Light List - Accent 12"/>
    <w:basedOn w:val="NormaleTabelle"/>
    <w:uiPriority w:val="61"/>
    <w:rsid w:val="00B02229"/>
    <w:rPr>
      <w:rFonts w:eastAsia="Calibri"/>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Kasten-HLblau">
    <w:name w:val="Kasten - HL blau"/>
    <w:basedOn w:val="Box-HL"/>
    <w:link w:val="Kasten-HLblauChar"/>
    <w:rsid w:val="00B02229"/>
    <w:pPr>
      <w:numPr>
        <w:ilvl w:val="0"/>
        <w:numId w:val="0"/>
      </w:numPr>
    </w:pPr>
  </w:style>
  <w:style w:type="character" w:customStyle="1" w:styleId="Kasten-HLblauChar">
    <w:name w:val="Kasten - HL blau Char"/>
    <w:link w:val="Kasten-HLblau"/>
    <w:rsid w:val="00B02229"/>
    <w:rPr>
      <w:rFonts w:ascii="Futura Lt BT" w:eastAsia="Times New Roman" w:hAnsi="Futura Lt BT" w:cs="Arial"/>
      <w:b/>
      <w:bCs/>
      <w:i/>
      <w:color w:val="4F81BD"/>
      <w:sz w:val="20"/>
      <w:szCs w:val="20"/>
      <w:lang w:val="de-DE" w:eastAsia="de-DE"/>
    </w:rPr>
  </w:style>
  <w:style w:type="paragraph" w:customStyle="1" w:styleId="KastenText">
    <w:name w:val="Kasten Text"/>
    <w:basedOn w:val="Standard"/>
    <w:link w:val="KastenTextChar"/>
    <w:rsid w:val="00B02229"/>
    <w:rPr>
      <w:lang w:eastAsia="de-DE"/>
    </w:rPr>
  </w:style>
  <w:style w:type="character" w:customStyle="1" w:styleId="KastenTextChar">
    <w:name w:val="Kasten Text Char"/>
    <w:link w:val="KastenText"/>
    <w:rsid w:val="00B02229"/>
    <w:rPr>
      <w:rFonts w:ascii="Futura Lt BT" w:eastAsia="Calibri" w:hAnsi="Futura Lt BT" w:cs="Arial"/>
      <w:sz w:val="18"/>
      <w:szCs w:val="18"/>
      <w:lang w:val="de-DE" w:eastAsia="de-DE"/>
    </w:rPr>
  </w:style>
  <w:style w:type="table" w:customStyle="1" w:styleId="LightList-Accent13">
    <w:name w:val="Light List - Accent 13"/>
    <w:basedOn w:val="NormaleTabelle"/>
    <w:uiPriority w:val="61"/>
    <w:rsid w:val="00B02229"/>
    <w:rPr>
      <w:rFonts w:eastAsia="Calibri"/>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normal">
    <w:name w:val="text normal"/>
    <w:basedOn w:val="Standard"/>
    <w:link w:val="textnormalZchn"/>
    <w:rsid w:val="00B02229"/>
    <w:pPr>
      <w:tabs>
        <w:tab w:val="left" w:pos="1440"/>
      </w:tabs>
    </w:pPr>
    <w:rPr>
      <w:rFonts w:eastAsia="MS Mincho"/>
      <w:lang w:eastAsia="de-DE"/>
    </w:rPr>
  </w:style>
  <w:style w:type="character" w:customStyle="1" w:styleId="textnormalZchn">
    <w:name w:val="text normal Zchn"/>
    <w:link w:val="textnormal"/>
    <w:rsid w:val="00B02229"/>
    <w:rPr>
      <w:rFonts w:ascii="Futura Lt BT" w:eastAsia="MS Mincho" w:hAnsi="Futura Lt BT" w:cs="Times New Roman"/>
      <w:sz w:val="20"/>
      <w:szCs w:val="20"/>
      <w:lang w:val="de-DE" w:eastAsia="de-DE"/>
    </w:rPr>
  </w:style>
  <w:style w:type="paragraph" w:customStyle="1" w:styleId="Pa9">
    <w:name w:val="Pa9"/>
    <w:basedOn w:val="Standard"/>
    <w:next w:val="Standard"/>
    <w:rsid w:val="00B02229"/>
    <w:pPr>
      <w:autoSpaceDE w:val="0"/>
      <w:autoSpaceDN w:val="0"/>
      <w:adjustRightInd w:val="0"/>
      <w:spacing w:line="191" w:lineRule="atLeast"/>
    </w:pPr>
    <w:rPr>
      <w:rFonts w:ascii="DIN" w:eastAsia="Times New Roman" w:hAnsi="DIN"/>
      <w:sz w:val="24"/>
      <w:szCs w:val="24"/>
      <w:lang w:eastAsia="de-DE"/>
    </w:rPr>
  </w:style>
  <w:style w:type="paragraph" w:customStyle="1" w:styleId="Listenabsatz1">
    <w:name w:val="Listenabsatz1"/>
    <w:basedOn w:val="Standard"/>
    <w:rsid w:val="00B02229"/>
    <w:pPr>
      <w:ind w:left="720"/>
      <w:contextualSpacing/>
      <w:jc w:val="both"/>
    </w:pPr>
    <w:rPr>
      <w:rFonts w:eastAsia="Times New Roman"/>
    </w:rPr>
  </w:style>
  <w:style w:type="character" w:customStyle="1" w:styleId="e-mailformatvorlage17">
    <w:name w:val="e-mailformatvorlage17"/>
    <w:semiHidden/>
    <w:rsid w:val="00B02229"/>
    <w:rPr>
      <w:rFonts w:ascii="Arial" w:hAnsi="Arial" w:cs="Arial" w:hint="default"/>
      <w:color w:val="auto"/>
      <w:sz w:val="20"/>
      <w:szCs w:val="20"/>
    </w:rPr>
  </w:style>
  <w:style w:type="paragraph" w:customStyle="1" w:styleId="aufzhlung">
    <w:name w:val="aufzählung"/>
    <w:basedOn w:val="Standard"/>
    <w:link w:val="aufzhlungZchn"/>
    <w:rsid w:val="00B02229"/>
    <w:pPr>
      <w:numPr>
        <w:numId w:val="26"/>
      </w:numPr>
      <w:tabs>
        <w:tab w:val="left" w:pos="1440"/>
      </w:tabs>
      <w:spacing w:after="60"/>
    </w:pPr>
    <w:rPr>
      <w:rFonts w:eastAsia="Times New Roman"/>
      <w:lang w:eastAsia="de-DE"/>
    </w:rPr>
  </w:style>
  <w:style w:type="character" w:customStyle="1" w:styleId="aufzhlungZchn">
    <w:name w:val="aufzählung Zchn"/>
    <w:link w:val="aufzhlung"/>
    <w:rsid w:val="00B02229"/>
    <w:rPr>
      <w:rFonts w:eastAsia="Times New Roman"/>
      <w:lang w:eastAsia="de-DE"/>
    </w:rPr>
  </w:style>
  <w:style w:type="character" w:customStyle="1" w:styleId="apple-style-span">
    <w:name w:val="apple-style-span"/>
    <w:basedOn w:val="Absatz-Standardschriftart"/>
    <w:rsid w:val="00B02229"/>
  </w:style>
  <w:style w:type="paragraph" w:customStyle="1" w:styleId="Default">
    <w:name w:val="Default"/>
    <w:rsid w:val="00B02229"/>
    <w:pPr>
      <w:autoSpaceDE w:val="0"/>
      <w:autoSpaceDN w:val="0"/>
      <w:adjustRightInd w:val="0"/>
    </w:pPr>
    <w:rPr>
      <w:rFonts w:ascii="Futura Lt BT" w:eastAsia="Calibri" w:hAnsi="Futura Lt BT" w:cs="Futura Lt BT"/>
      <w:color w:val="000000"/>
      <w:sz w:val="24"/>
      <w:szCs w:val="24"/>
      <w:lang w:eastAsia="de-AT"/>
    </w:rPr>
  </w:style>
  <w:style w:type="paragraph" w:customStyle="1" w:styleId="bodytext3">
    <w:name w:val="bodytext3"/>
    <w:basedOn w:val="Standard"/>
    <w:rsid w:val="00B02229"/>
    <w:pPr>
      <w:spacing w:before="100" w:beforeAutospacing="1" w:after="100" w:afterAutospacing="1"/>
      <w:ind w:left="90"/>
      <w:jc w:val="both"/>
    </w:pPr>
    <w:rPr>
      <w:rFonts w:ascii="Times New Roman" w:eastAsia="Times New Roman" w:hAnsi="Times New Roman"/>
      <w:lang w:eastAsia="de-AT"/>
    </w:rPr>
  </w:style>
  <w:style w:type="character" w:customStyle="1" w:styleId="apple-tab-span">
    <w:name w:val="apple-tab-span"/>
    <w:basedOn w:val="Absatz-Standardschriftart"/>
    <w:rsid w:val="00B02229"/>
  </w:style>
  <w:style w:type="table" w:customStyle="1" w:styleId="HelleListe-Akzent11">
    <w:name w:val="Helle Liste - Akzent 11"/>
    <w:basedOn w:val="NormaleTabelle"/>
    <w:uiPriority w:val="61"/>
    <w:rsid w:val="00B02229"/>
    <w:rPr>
      <w:rFonts w:eastAsia="Calibri"/>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berschrift2kleingrau">
    <w:name w:val="Überschrift 2 klein (grau)"/>
    <w:basedOn w:val="Standard"/>
    <w:link w:val="berschrift2kleingrauZchn"/>
    <w:autoRedefine/>
    <w:rsid w:val="00B02229"/>
    <w:pPr>
      <w:autoSpaceDE w:val="0"/>
      <w:autoSpaceDN w:val="0"/>
      <w:adjustRightInd w:val="0"/>
      <w:jc w:val="both"/>
    </w:pPr>
    <w:rPr>
      <w:b/>
    </w:rPr>
  </w:style>
  <w:style w:type="character" w:customStyle="1" w:styleId="berschrift2kleingrauZchn">
    <w:name w:val="Überschrift 2 klein (grau) Zchn"/>
    <w:basedOn w:val="Absatz-Standardschriftart"/>
    <w:link w:val="berschrift2kleingrau"/>
    <w:rsid w:val="00B02229"/>
    <w:rPr>
      <w:rFonts w:ascii="Futura Lt BT" w:eastAsia="Calibri" w:hAnsi="Futura Lt BT" w:cs="Arial"/>
      <w:b/>
      <w:sz w:val="20"/>
      <w:szCs w:val="20"/>
      <w:lang w:val="de-DE"/>
    </w:rPr>
  </w:style>
  <w:style w:type="paragraph" w:customStyle="1" w:styleId="berschrift1kleinblau">
    <w:name w:val="Überschrift 1 klein (blau)"/>
    <w:basedOn w:val="Standard"/>
    <w:uiPriority w:val="99"/>
    <w:rsid w:val="00B02229"/>
    <w:pPr>
      <w:jc w:val="both"/>
    </w:pPr>
    <w:rPr>
      <w:b/>
      <w:bCs/>
      <w:caps/>
      <w:color w:val="4F81BD"/>
    </w:rPr>
  </w:style>
  <w:style w:type="paragraph" w:customStyle="1" w:styleId="HLKapitel">
    <w:name w:val="HL Kapitel"/>
    <w:basedOn w:val="Textkrper"/>
    <w:link w:val="HLKapitelZeichen"/>
    <w:autoRedefine/>
    <w:uiPriority w:val="99"/>
    <w:rsid w:val="00B02229"/>
    <w:pPr>
      <w:numPr>
        <w:numId w:val="27"/>
      </w:numPr>
      <w:suppressAutoHyphens w:val="0"/>
      <w:spacing w:after="0"/>
    </w:pPr>
    <w:rPr>
      <w:rFonts w:ascii="Futura Lt BT" w:eastAsia="Times New Roman" w:hAnsi="Futura Lt BT"/>
      <w:bCs/>
      <w:caps/>
      <w:color w:val="4F81BD"/>
      <w:spacing w:val="20"/>
      <w:sz w:val="32"/>
      <w:szCs w:val="40"/>
      <w:lang w:val="x-none" w:eastAsia="x-none"/>
    </w:rPr>
  </w:style>
  <w:style w:type="character" w:customStyle="1" w:styleId="HLKapitelZeichen">
    <w:name w:val="HL Kapitel Zeichen"/>
    <w:link w:val="HLKapitel"/>
    <w:uiPriority w:val="99"/>
    <w:locked/>
    <w:rsid w:val="00B02229"/>
    <w:rPr>
      <w:rFonts w:ascii="Futura Lt BT" w:eastAsia="Times New Roman" w:hAnsi="Futura Lt BT"/>
      <w:bCs/>
      <w:caps/>
      <w:color w:val="4F81BD"/>
      <w:spacing w:val="20"/>
      <w:sz w:val="32"/>
      <w:szCs w:val="40"/>
      <w:lang w:val="x-none" w:eastAsia="x-none"/>
    </w:rPr>
  </w:style>
  <w:style w:type="paragraph" w:customStyle="1" w:styleId="berschirft1">
    <w:name w:val="Überschirft 1"/>
    <w:basedOn w:val="berschrift4"/>
    <w:rsid w:val="00B02229"/>
    <w:pPr>
      <w:numPr>
        <w:ilvl w:val="2"/>
        <w:numId w:val="28"/>
      </w:numPr>
      <w:autoSpaceDE w:val="0"/>
      <w:autoSpaceDN w:val="0"/>
      <w:adjustRightInd w:val="0"/>
      <w:spacing w:after="35"/>
    </w:pPr>
    <w:rPr>
      <w:rFonts w:ascii="Arial" w:hAnsi="Arial"/>
      <w:i w:val="0"/>
      <w:color w:val="auto"/>
      <w:sz w:val="32"/>
    </w:rPr>
  </w:style>
  <w:style w:type="paragraph" w:customStyle="1" w:styleId="HLUnterkapitel">
    <w:name w:val="HL Unterkapitel"/>
    <w:basedOn w:val="Standard"/>
    <w:uiPriority w:val="99"/>
    <w:rsid w:val="00B02229"/>
    <w:pPr>
      <w:jc w:val="both"/>
    </w:pPr>
    <w:rPr>
      <w:b/>
      <w:bCs/>
      <w:caps/>
      <w:color w:val="262E61"/>
    </w:rPr>
  </w:style>
  <w:style w:type="paragraph" w:customStyle="1" w:styleId="EinfAbs">
    <w:name w:val="[Einf. Abs.]"/>
    <w:basedOn w:val="Standard"/>
    <w:uiPriority w:val="99"/>
    <w:rsid w:val="00B02229"/>
    <w:pPr>
      <w:autoSpaceDE w:val="0"/>
      <w:autoSpaceDN w:val="0"/>
      <w:adjustRightInd w:val="0"/>
      <w:spacing w:line="288" w:lineRule="auto"/>
      <w:textAlignment w:val="center"/>
    </w:pPr>
    <w:rPr>
      <w:rFonts w:ascii="Minion Pro" w:hAnsi="Minion Pro" w:cs="Minion Pro"/>
      <w:color w:val="000000"/>
      <w:sz w:val="24"/>
      <w:szCs w:val="24"/>
    </w:rPr>
  </w:style>
  <w:style w:type="numbering" w:customStyle="1" w:styleId="Formatvorlage1">
    <w:name w:val="Formatvorlage1"/>
    <w:uiPriority w:val="99"/>
    <w:rsid w:val="00B02229"/>
    <w:pPr>
      <w:numPr>
        <w:numId w:val="22"/>
      </w:numPr>
    </w:pPr>
  </w:style>
  <w:style w:type="paragraph" w:styleId="Verzeichnis3">
    <w:name w:val="toc 3"/>
    <w:basedOn w:val="Subheadline3"/>
    <w:next w:val="Standard"/>
    <w:link w:val="Verzeichnis3Zchn"/>
    <w:autoRedefine/>
    <w:uiPriority w:val="39"/>
    <w:rsid w:val="00B846E1"/>
    <w:pPr>
      <w:keepNext w:val="0"/>
      <w:numPr>
        <w:ilvl w:val="0"/>
        <w:numId w:val="0"/>
      </w:numPr>
      <w:tabs>
        <w:tab w:val="left" w:pos="1287"/>
        <w:tab w:val="left" w:pos="1684"/>
        <w:tab w:val="right" w:leader="dot" w:pos="8987"/>
      </w:tabs>
      <w:spacing w:before="100" w:after="100" w:line="240" w:lineRule="auto"/>
      <w:ind w:left="1684" w:right="851" w:hanging="720"/>
    </w:pPr>
    <w:rPr>
      <w:b w:val="0"/>
      <w:sz w:val="20"/>
    </w:rPr>
  </w:style>
  <w:style w:type="character" w:customStyle="1" w:styleId="Verzeichnis3Zchn">
    <w:name w:val="Verzeichnis 3 Zchn"/>
    <w:basedOn w:val="Subheadline3Zchn"/>
    <w:link w:val="Verzeichnis3"/>
    <w:uiPriority w:val="39"/>
    <w:rsid w:val="00B846E1"/>
    <w:rPr>
      <w:b w:val="0"/>
      <w:bCs/>
      <w:caps w:val="0"/>
      <w:color w:val="5F5F5F"/>
      <w:sz w:val="20"/>
      <w:szCs w:val="22"/>
      <w:lang w:val="de-DE" w:eastAsia="de-DE"/>
    </w:rPr>
  </w:style>
  <w:style w:type="paragraph" w:styleId="Funotentext">
    <w:name w:val="footnote text"/>
    <w:basedOn w:val="Standard"/>
    <w:link w:val="FunotentextZchn"/>
    <w:uiPriority w:val="99"/>
    <w:semiHidden/>
    <w:rsid w:val="00B02229"/>
    <w:pPr>
      <w:spacing w:after="60"/>
    </w:pPr>
    <w:rPr>
      <w:rFonts w:ascii="Verdana" w:eastAsia="Times New Roman" w:hAnsi="Verdana"/>
      <w:lang w:eastAsia="de-DE"/>
    </w:rPr>
  </w:style>
  <w:style w:type="character" w:customStyle="1" w:styleId="FunotentextZchn">
    <w:name w:val="Fußnotentext Zchn"/>
    <w:link w:val="Funotentext"/>
    <w:uiPriority w:val="99"/>
    <w:semiHidden/>
    <w:rsid w:val="00B02229"/>
    <w:rPr>
      <w:rFonts w:ascii="Verdana" w:eastAsia="Times New Roman" w:hAnsi="Verdana" w:cs="Arial"/>
      <w:sz w:val="18"/>
      <w:szCs w:val="18"/>
      <w:lang w:val="de-DE" w:eastAsia="de-DE"/>
    </w:rPr>
  </w:style>
  <w:style w:type="paragraph" w:styleId="Kopfzeile">
    <w:name w:val="header"/>
    <w:basedOn w:val="Standard"/>
    <w:link w:val="KopfzeileZchn"/>
    <w:uiPriority w:val="99"/>
    <w:rsid w:val="00B02229"/>
    <w:pPr>
      <w:tabs>
        <w:tab w:val="center" w:pos="4703"/>
        <w:tab w:val="right" w:pos="9406"/>
      </w:tabs>
    </w:pPr>
  </w:style>
  <w:style w:type="character" w:customStyle="1" w:styleId="KopfzeileZchn">
    <w:name w:val="Kopfzeile Zchn"/>
    <w:link w:val="Kopfzeile"/>
    <w:uiPriority w:val="99"/>
    <w:rsid w:val="00B02229"/>
    <w:rPr>
      <w:rFonts w:ascii="Futura Lt BT" w:eastAsia="Calibri" w:hAnsi="Futura Lt BT" w:cs="Arial"/>
      <w:sz w:val="18"/>
      <w:szCs w:val="18"/>
      <w:lang w:val="de-DE"/>
    </w:rPr>
  </w:style>
  <w:style w:type="paragraph" w:styleId="Fuzeile">
    <w:name w:val="footer"/>
    <w:basedOn w:val="Standard"/>
    <w:link w:val="FuzeileZchn"/>
    <w:uiPriority w:val="99"/>
    <w:rsid w:val="00B02229"/>
    <w:pPr>
      <w:tabs>
        <w:tab w:val="center" w:pos="4703"/>
        <w:tab w:val="right" w:pos="9406"/>
      </w:tabs>
    </w:pPr>
  </w:style>
  <w:style w:type="character" w:customStyle="1" w:styleId="FuzeileZchn">
    <w:name w:val="Fußzeile Zchn"/>
    <w:link w:val="Fuzeile"/>
    <w:uiPriority w:val="99"/>
    <w:rsid w:val="00B02229"/>
    <w:rPr>
      <w:rFonts w:ascii="Futura Lt BT" w:eastAsia="Calibri" w:hAnsi="Futura Lt BT" w:cs="Arial"/>
      <w:sz w:val="18"/>
      <w:szCs w:val="18"/>
      <w:lang w:val="de-DE"/>
    </w:rPr>
  </w:style>
  <w:style w:type="paragraph" w:styleId="Beschriftung">
    <w:name w:val="caption"/>
    <w:basedOn w:val="Standard"/>
    <w:next w:val="Standard"/>
    <w:uiPriority w:val="35"/>
    <w:qFormat/>
    <w:rsid w:val="00723307"/>
    <w:pPr>
      <w:suppressAutoHyphens/>
      <w:spacing w:before="100" w:after="100"/>
    </w:pPr>
    <w:rPr>
      <w:rFonts w:eastAsia="Times New Roman" w:cs="Arial"/>
      <w:b/>
      <w:bCs/>
      <w:i/>
      <w:color w:val="262E61"/>
      <w:szCs w:val="18"/>
      <w:lang w:val="de-DE"/>
    </w:rPr>
  </w:style>
  <w:style w:type="paragraph" w:styleId="Abbildungsverzeichnis">
    <w:name w:val="table of figures"/>
    <w:basedOn w:val="Standard"/>
    <w:next w:val="Standard"/>
    <w:uiPriority w:val="99"/>
    <w:unhideWhenUsed/>
    <w:rsid w:val="0008749C"/>
    <w:pPr>
      <w:tabs>
        <w:tab w:val="right" w:leader="dot" w:pos="8789"/>
      </w:tabs>
      <w:spacing w:line="270" w:lineRule="exact"/>
      <w:ind w:left="1134" w:right="851" w:hanging="1134"/>
    </w:pPr>
    <w:rPr>
      <w:rFonts w:eastAsia="Calibri" w:cs="Arial"/>
      <w:b/>
      <w:i/>
      <w:color w:val="262E61"/>
      <w:szCs w:val="18"/>
      <w:lang w:val="de-DE"/>
    </w:rPr>
  </w:style>
  <w:style w:type="character" w:styleId="Funotenzeichen">
    <w:name w:val="footnote reference"/>
    <w:uiPriority w:val="99"/>
    <w:semiHidden/>
    <w:rsid w:val="00B02229"/>
    <w:rPr>
      <w:rFonts w:cs="Times New Roman"/>
      <w:vertAlign w:val="superscript"/>
    </w:rPr>
  </w:style>
  <w:style w:type="paragraph" w:styleId="Aufzhlungszeichen">
    <w:name w:val="List Bullet"/>
    <w:basedOn w:val="Standard"/>
    <w:uiPriority w:val="99"/>
    <w:rsid w:val="00B02229"/>
    <w:pPr>
      <w:numPr>
        <w:numId w:val="23"/>
      </w:numPr>
    </w:pPr>
  </w:style>
  <w:style w:type="paragraph" w:styleId="Titel">
    <w:name w:val="Title"/>
    <w:basedOn w:val="Standard"/>
    <w:link w:val="TitelZchn"/>
    <w:rsid w:val="00B02229"/>
    <w:pPr>
      <w:spacing w:before="240" w:line="360" w:lineRule="atLeast"/>
      <w:ind w:right="244"/>
      <w:jc w:val="center"/>
    </w:pPr>
    <w:rPr>
      <w:rFonts w:ascii="Times New Roman" w:eastAsia="Times New Roman" w:hAnsi="Times New Roman"/>
      <w:b/>
      <w:sz w:val="32"/>
      <w:u w:val="single"/>
      <w:lang w:eastAsia="de-DE"/>
    </w:rPr>
  </w:style>
  <w:style w:type="character" w:customStyle="1" w:styleId="TitelZchn">
    <w:name w:val="Titel Zchn"/>
    <w:basedOn w:val="Absatz-Standardschriftart"/>
    <w:link w:val="Titel"/>
    <w:rsid w:val="00B02229"/>
    <w:rPr>
      <w:rFonts w:ascii="Times New Roman" w:eastAsia="Times New Roman" w:hAnsi="Times New Roman" w:cs="Times New Roman"/>
      <w:b/>
      <w:sz w:val="32"/>
      <w:szCs w:val="20"/>
      <w:u w:val="single"/>
      <w:lang w:val="de-DE" w:eastAsia="de-DE"/>
    </w:rPr>
  </w:style>
  <w:style w:type="paragraph" w:styleId="Textkrper3">
    <w:name w:val="Body Text 3"/>
    <w:basedOn w:val="Standard"/>
    <w:link w:val="Textkrper3Zchn"/>
    <w:uiPriority w:val="99"/>
    <w:unhideWhenUsed/>
    <w:rsid w:val="00B02229"/>
    <w:pPr>
      <w:spacing w:after="120"/>
      <w:jc w:val="both"/>
    </w:pPr>
    <w:rPr>
      <w:sz w:val="16"/>
      <w:szCs w:val="16"/>
    </w:rPr>
  </w:style>
  <w:style w:type="character" w:customStyle="1" w:styleId="Textkrper3Zchn">
    <w:name w:val="Textkörper 3 Zchn"/>
    <w:basedOn w:val="Absatz-Standardschriftart"/>
    <w:link w:val="Textkrper3"/>
    <w:uiPriority w:val="99"/>
    <w:rsid w:val="00B02229"/>
    <w:rPr>
      <w:rFonts w:ascii="Futura Lt BT" w:eastAsia="Calibri" w:hAnsi="Futura Lt BT" w:cs="Arial"/>
      <w:sz w:val="16"/>
      <w:szCs w:val="16"/>
      <w:lang w:val="de-DE"/>
    </w:rPr>
  </w:style>
  <w:style w:type="character" w:styleId="Hyperlink">
    <w:name w:val="Hyperlink"/>
    <w:uiPriority w:val="99"/>
    <w:rsid w:val="00B02229"/>
    <w:rPr>
      <w:rFonts w:cs="Times New Roman"/>
      <w:color w:val="0000FF"/>
      <w:u w:val="single"/>
    </w:rPr>
  </w:style>
  <w:style w:type="character" w:styleId="BesuchterLink">
    <w:name w:val="FollowedHyperlink"/>
    <w:basedOn w:val="Absatz-Standardschriftart"/>
    <w:uiPriority w:val="99"/>
    <w:semiHidden/>
    <w:unhideWhenUsed/>
    <w:rsid w:val="00B02229"/>
    <w:rPr>
      <w:color w:val="954F72" w:themeColor="followedHyperlink"/>
      <w:u w:val="single"/>
    </w:rPr>
  </w:style>
  <w:style w:type="character" w:styleId="Fett">
    <w:name w:val="Strong"/>
    <w:uiPriority w:val="22"/>
    <w:qFormat/>
    <w:rsid w:val="00B02229"/>
    <w:rPr>
      <w:rFonts w:cs="Times New Roman"/>
      <w:b/>
      <w:bCs/>
    </w:rPr>
  </w:style>
  <w:style w:type="character" w:styleId="Hervorhebung">
    <w:name w:val="Emphasis"/>
    <w:aliases w:val="Absatztext"/>
    <w:basedOn w:val="Absatz-Standardschriftart"/>
    <w:qFormat/>
    <w:rsid w:val="00B02229"/>
    <w:rPr>
      <w:rFonts w:ascii="Arial" w:hAnsi="Arial"/>
      <w:i w:val="0"/>
      <w:iCs/>
      <w:caps w:val="0"/>
      <w:smallCaps w:val="0"/>
      <w:strike w:val="0"/>
      <w:dstrike w:val="0"/>
      <w:vanish w:val="0"/>
      <w:sz w:val="20"/>
      <w:vertAlign w:val="baseline"/>
    </w:rPr>
  </w:style>
  <w:style w:type="paragraph" w:styleId="Dokumentstruktur">
    <w:name w:val="Document Map"/>
    <w:basedOn w:val="Standard"/>
    <w:link w:val="DokumentstrukturZchn"/>
    <w:uiPriority w:val="99"/>
    <w:semiHidden/>
    <w:unhideWhenUsed/>
    <w:rsid w:val="00B02229"/>
    <w:rPr>
      <w:rFonts w:ascii="Tahoma" w:hAnsi="Tahoma" w:cs="Tahoma"/>
      <w:sz w:val="16"/>
      <w:szCs w:val="16"/>
    </w:rPr>
  </w:style>
  <w:style w:type="character" w:customStyle="1" w:styleId="DokumentstrukturZchn">
    <w:name w:val="Dokumentstruktur Zchn"/>
    <w:link w:val="Dokumentstruktur"/>
    <w:uiPriority w:val="99"/>
    <w:semiHidden/>
    <w:rsid w:val="00B02229"/>
    <w:rPr>
      <w:rFonts w:ascii="Tahoma" w:eastAsia="Calibri" w:hAnsi="Tahoma" w:cs="Tahoma"/>
      <w:sz w:val="16"/>
      <w:szCs w:val="16"/>
      <w:lang w:val="de-DE"/>
    </w:rPr>
  </w:style>
  <w:style w:type="paragraph" w:styleId="NurText">
    <w:name w:val="Plain Text"/>
    <w:basedOn w:val="Standard"/>
    <w:link w:val="NurTextZchn"/>
    <w:uiPriority w:val="99"/>
    <w:rsid w:val="00B02229"/>
    <w:pPr>
      <w:spacing w:before="100" w:beforeAutospacing="1" w:after="100" w:afterAutospacing="1"/>
    </w:pPr>
    <w:rPr>
      <w:rFonts w:ascii="Times New Roman" w:eastAsia="Times New Roman" w:hAnsi="Times New Roman"/>
      <w:sz w:val="24"/>
      <w:szCs w:val="24"/>
      <w:lang w:eastAsia="de-DE"/>
    </w:rPr>
  </w:style>
  <w:style w:type="character" w:customStyle="1" w:styleId="NurTextZchn">
    <w:name w:val="Nur Text Zchn"/>
    <w:link w:val="NurText"/>
    <w:uiPriority w:val="99"/>
    <w:rsid w:val="00B02229"/>
    <w:rPr>
      <w:rFonts w:ascii="Times New Roman" w:eastAsia="Times New Roman" w:hAnsi="Times New Roman" w:cs="Times New Roman"/>
      <w:sz w:val="24"/>
      <w:szCs w:val="24"/>
      <w:lang w:val="de-DE" w:eastAsia="de-DE"/>
    </w:rPr>
  </w:style>
  <w:style w:type="paragraph" w:styleId="StandardWeb">
    <w:name w:val="Normal (Web)"/>
    <w:basedOn w:val="Standard"/>
    <w:uiPriority w:val="99"/>
    <w:rsid w:val="00B02229"/>
    <w:pPr>
      <w:spacing w:before="100" w:beforeAutospacing="1" w:after="100" w:afterAutospacing="1"/>
    </w:pPr>
    <w:rPr>
      <w:rFonts w:ascii="Times New Roman" w:eastAsia="Times New Roman" w:hAnsi="Times New Roman"/>
      <w:sz w:val="24"/>
      <w:szCs w:val="24"/>
      <w:lang w:eastAsia="de-DE"/>
    </w:rPr>
  </w:style>
  <w:style w:type="paragraph" w:styleId="Sprechblasentext">
    <w:name w:val="Balloon Text"/>
    <w:basedOn w:val="Standard"/>
    <w:link w:val="SprechblasentextZchn"/>
    <w:uiPriority w:val="99"/>
    <w:semiHidden/>
    <w:rsid w:val="00B02229"/>
    <w:rPr>
      <w:rFonts w:ascii="Tahoma" w:hAnsi="Tahoma" w:cs="Tahoma"/>
      <w:sz w:val="16"/>
      <w:szCs w:val="16"/>
    </w:rPr>
  </w:style>
  <w:style w:type="character" w:customStyle="1" w:styleId="SprechblasentextZchn">
    <w:name w:val="Sprechblasentext Zchn"/>
    <w:link w:val="Sprechblasentext"/>
    <w:uiPriority w:val="99"/>
    <w:semiHidden/>
    <w:rsid w:val="00B02229"/>
    <w:rPr>
      <w:rFonts w:ascii="Tahoma" w:eastAsia="Calibri" w:hAnsi="Tahoma" w:cs="Tahoma"/>
      <w:sz w:val="16"/>
      <w:szCs w:val="16"/>
      <w:lang w:val="de-DE"/>
    </w:rPr>
  </w:style>
  <w:style w:type="table" w:styleId="Tabellenraster">
    <w:name w:val="Table Grid"/>
    <w:basedOn w:val="NormaleTabelle"/>
    <w:uiPriority w:val="59"/>
    <w:rsid w:val="00B02229"/>
    <w:pPr>
      <w:spacing w:after="60"/>
    </w:pPr>
    <w:rPr>
      <w:rFonts w:ascii="Times New Roman" w:eastAsia="Times New Roman" w:hAnsi="Times New Roman"/>
      <w:lang w:eastAsia="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99"/>
    <w:rsid w:val="00B02229"/>
    <w:pPr>
      <w:jc w:val="both"/>
    </w:pPr>
    <w:rPr>
      <w:rFonts w:eastAsia="Times New Roman"/>
      <w:lang w:val="en-US"/>
    </w:rPr>
  </w:style>
  <w:style w:type="character" w:customStyle="1" w:styleId="KeinLeerraumZchn">
    <w:name w:val="Kein Leerraum Zchn"/>
    <w:link w:val="KeinLeerraum"/>
    <w:uiPriority w:val="99"/>
    <w:locked/>
    <w:rsid w:val="00B02229"/>
    <w:rPr>
      <w:rFonts w:ascii="Calibri" w:eastAsia="Times New Roman" w:hAnsi="Calibri" w:cs="Times New Roman"/>
      <w:lang w:val="en-US"/>
    </w:rPr>
  </w:style>
  <w:style w:type="paragraph" w:styleId="Listenabsatz">
    <w:name w:val="List Paragraph"/>
    <w:basedOn w:val="Standard"/>
    <w:link w:val="ListenabsatzZchn"/>
    <w:uiPriority w:val="34"/>
    <w:qFormat/>
    <w:rsid w:val="00B02229"/>
    <w:pPr>
      <w:ind w:left="720"/>
      <w:contextualSpacing/>
    </w:pPr>
  </w:style>
  <w:style w:type="character" w:customStyle="1" w:styleId="ListenabsatzZchn">
    <w:name w:val="Listenabsatz Zchn"/>
    <w:basedOn w:val="Absatz-Standardschriftart"/>
    <w:link w:val="Listenabsatz"/>
    <w:uiPriority w:val="34"/>
    <w:qFormat/>
    <w:rsid w:val="00B02229"/>
    <w:rPr>
      <w:rFonts w:ascii="Futura Lt BT" w:eastAsia="Calibri" w:hAnsi="Futura Lt BT" w:cs="Arial"/>
      <w:sz w:val="18"/>
      <w:szCs w:val="18"/>
      <w:lang w:val="de-DE"/>
    </w:rPr>
  </w:style>
  <w:style w:type="character" w:styleId="SchwacheHervorhebung">
    <w:name w:val="Subtle Emphasis"/>
    <w:uiPriority w:val="19"/>
    <w:rsid w:val="00B02229"/>
    <w:rPr>
      <w:i/>
      <w:iCs/>
      <w:color w:val="808080"/>
    </w:rPr>
  </w:style>
  <w:style w:type="paragraph" w:styleId="Inhaltsverzeichnisberschrift">
    <w:name w:val="TOC Heading"/>
    <w:basedOn w:val="berschrift1"/>
    <w:next w:val="Standard"/>
    <w:uiPriority w:val="39"/>
    <w:unhideWhenUsed/>
    <w:rsid w:val="00B02229"/>
    <w:pPr>
      <w:keepLines/>
      <w:numPr>
        <w:numId w:val="0"/>
      </w:numPr>
      <w:tabs>
        <w:tab w:val="clear" w:pos="142"/>
      </w:tabs>
      <w:spacing w:before="480" w:line="276" w:lineRule="auto"/>
      <w:outlineLvl w:val="9"/>
    </w:pPr>
    <w:rPr>
      <w:rFonts w:asciiTheme="majorHAnsi" w:eastAsiaTheme="majorEastAsia" w:hAnsiTheme="majorHAnsi" w:cstheme="majorBidi"/>
      <w:b/>
      <w:bCs/>
      <w:caps w:val="0"/>
      <w:color w:val="2E74B5" w:themeColor="accent1" w:themeShade="BF"/>
      <w:spacing w:val="0"/>
      <w:sz w:val="28"/>
      <w:szCs w:val="28"/>
      <w:lang w:eastAsia="de-AT"/>
    </w:rPr>
  </w:style>
  <w:style w:type="paragraph" w:customStyle="1" w:styleId="Flietext">
    <w:name w:val="Fließtext"/>
    <w:basedOn w:val="Standard"/>
    <w:link w:val="FlietextZchn0"/>
    <w:uiPriority w:val="4"/>
    <w:qFormat/>
    <w:rsid w:val="006450A5"/>
    <w:pPr>
      <w:widowControl w:val="0"/>
      <w:jc w:val="both"/>
    </w:pPr>
    <w:rPr>
      <w:rFonts w:cs="Arial"/>
    </w:rPr>
  </w:style>
  <w:style w:type="character" w:customStyle="1" w:styleId="FlietextZchn0">
    <w:name w:val="Fließtext Zchn"/>
    <w:basedOn w:val="Absatz-Standardschriftart"/>
    <w:link w:val="Flietext"/>
    <w:uiPriority w:val="4"/>
    <w:rsid w:val="006450A5"/>
    <w:rPr>
      <w:rFonts w:cs="Arial"/>
    </w:rPr>
  </w:style>
  <w:style w:type="paragraph" w:customStyle="1" w:styleId="4">
    <w:name w:val="Ü4"/>
    <w:basedOn w:val="berschrift4"/>
    <w:next w:val="Flietext"/>
    <w:link w:val="4Zchn"/>
    <w:uiPriority w:val="3"/>
    <w:qFormat/>
    <w:rsid w:val="00F34C63"/>
    <w:pPr>
      <w:numPr>
        <w:ilvl w:val="3"/>
        <w:numId w:val="29"/>
      </w:numPr>
      <w:suppressAutoHyphens/>
      <w:spacing w:before="160" w:after="160"/>
      <w:ind w:left="862" w:hanging="862"/>
    </w:pPr>
    <w:rPr>
      <w:b/>
      <w:i w:val="0"/>
      <w:color w:val="000000" w:themeColor="text1"/>
      <w:sz w:val="21"/>
      <w:lang w:eastAsia="de-DE"/>
    </w:rPr>
  </w:style>
  <w:style w:type="character" w:customStyle="1" w:styleId="4Zchn">
    <w:name w:val="Ü4 Zchn"/>
    <w:basedOn w:val="berschrift4Zchn"/>
    <w:link w:val="4"/>
    <w:uiPriority w:val="3"/>
    <w:rsid w:val="00F34C63"/>
    <w:rPr>
      <w:rFonts w:asciiTheme="majorHAnsi" w:eastAsiaTheme="majorEastAsia" w:hAnsiTheme="majorHAnsi" w:cstheme="majorBidi"/>
      <w:b/>
      <w:i w:val="0"/>
      <w:iCs/>
      <w:color w:val="000000" w:themeColor="text1"/>
      <w:sz w:val="18"/>
      <w:szCs w:val="18"/>
      <w:lang w:val="de-DE" w:eastAsia="de-DE"/>
    </w:rPr>
  </w:style>
  <w:style w:type="paragraph" w:customStyle="1" w:styleId="CommentText">
    <w:name w:val="Comment Text"/>
    <w:basedOn w:val="Standard"/>
    <w:link w:val="CommentTextChar"/>
    <w:uiPriority w:val="99"/>
    <w:unhideWhenUsed/>
    <w:qFormat/>
    <w:rsid w:val="00902379"/>
    <w:rPr>
      <w:rFonts w:cstheme="minorBidi"/>
    </w:rPr>
  </w:style>
  <w:style w:type="character" w:customStyle="1" w:styleId="CommentTextChar">
    <w:name w:val="Comment Text Char"/>
    <w:basedOn w:val="Absatz-Standardschriftart"/>
    <w:link w:val="CommentText"/>
    <w:uiPriority w:val="99"/>
    <w:rsid w:val="00902379"/>
    <w:rPr>
      <w:rFonts w:ascii="Arial" w:hAnsi="Arial" w:cstheme="minorBidi"/>
    </w:rPr>
  </w:style>
  <w:style w:type="table" w:customStyle="1" w:styleId="HelleListe-Akzent111115">
    <w:name w:val="Helle Liste - Akzent 111115"/>
    <w:basedOn w:val="NormaleTabelle"/>
    <w:uiPriority w:val="61"/>
    <w:rsid w:val="003E459C"/>
    <w:pPr>
      <w:spacing w:line="240" w:lineRule="auto"/>
    </w:pPr>
    <w:rPr>
      <w:rFonts w:ascii="Futura Lt BT" w:eastAsia="Calibri" w:hAnsi="Futura Lt BT"/>
      <w:sz w:val="22"/>
      <w:szCs w:val="22"/>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HelleListe-Akzent1111">
    <w:name w:val="Helle Liste - Akzent 1111"/>
    <w:basedOn w:val="NormaleTabelle"/>
    <w:uiPriority w:val="61"/>
    <w:rsid w:val="003E459C"/>
    <w:pPr>
      <w:spacing w:line="240" w:lineRule="auto"/>
    </w:pPr>
    <w:rPr>
      <w:rFonts w:ascii="Futura Lt BT" w:eastAsia="Calibri" w:hAnsi="Futura Lt BT"/>
      <w:sz w:val="22"/>
      <w:szCs w:val="22"/>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ellenraster28">
    <w:name w:val="Tabellenraster28"/>
    <w:basedOn w:val="NormaleTabelle"/>
    <w:next w:val="Tabellenraster"/>
    <w:uiPriority w:val="59"/>
    <w:rsid w:val="003E459C"/>
    <w:pPr>
      <w:spacing w:after="60" w:line="240" w:lineRule="auto"/>
    </w:pPr>
    <w:rPr>
      <w:rFonts w:ascii="Times New Roman" w:eastAsia="Times New Roman" w:hAnsi="Times New Roman"/>
      <w:sz w:val="22"/>
      <w:szCs w:val="22"/>
      <w:lang w:eastAsia="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elleListe-Akzent1131">
    <w:name w:val="Helle Liste - Akzent 1131"/>
    <w:basedOn w:val="NormaleTabelle"/>
    <w:uiPriority w:val="61"/>
    <w:rsid w:val="00737B39"/>
    <w:pPr>
      <w:spacing w:line="240" w:lineRule="auto"/>
    </w:pPr>
    <w:rPr>
      <w:rFonts w:ascii="Calibri" w:eastAsia="Calibri" w:hAnsi="Calibri"/>
      <w:sz w:val="20"/>
      <w:szCs w:val="20"/>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mmentReference">
    <w:name w:val="Comment Reference"/>
    <w:basedOn w:val="Absatz-Standardschriftart"/>
    <w:uiPriority w:val="99"/>
    <w:semiHidden/>
    <w:unhideWhenUsed/>
    <w:rsid w:val="00990C15"/>
    <w:rPr>
      <w:sz w:val="16"/>
      <w:szCs w:val="16"/>
    </w:rPr>
  </w:style>
  <w:style w:type="paragraph" w:customStyle="1" w:styleId="CommentSubject">
    <w:name w:val="Comment Subject"/>
    <w:basedOn w:val="CommentText"/>
    <w:next w:val="CommentText"/>
    <w:link w:val="CommentSubjectChar"/>
    <w:uiPriority w:val="99"/>
    <w:semiHidden/>
    <w:unhideWhenUsed/>
    <w:rsid w:val="00990C15"/>
    <w:pPr>
      <w:spacing w:line="240" w:lineRule="auto"/>
    </w:pPr>
    <w:rPr>
      <w:rFonts w:cs="Times New Roman"/>
      <w:b/>
      <w:bCs/>
      <w:sz w:val="20"/>
      <w:szCs w:val="20"/>
    </w:rPr>
  </w:style>
  <w:style w:type="character" w:customStyle="1" w:styleId="CommentSubjectChar">
    <w:name w:val="Comment Subject Char"/>
    <w:basedOn w:val="CommentTextChar"/>
    <w:link w:val="CommentSubject"/>
    <w:uiPriority w:val="99"/>
    <w:semiHidden/>
    <w:rsid w:val="00990C15"/>
    <w:rPr>
      <w:rFonts w:ascii="Arial" w:hAnsi="Arial" w:cstheme="minorBidi"/>
      <w:b/>
      <w:bCs/>
      <w:sz w:val="20"/>
      <w:szCs w:val="20"/>
    </w:rPr>
  </w:style>
  <w:style w:type="table" w:customStyle="1" w:styleId="HelleListe-Akzent113">
    <w:name w:val="Helle Liste - Akzent 113"/>
    <w:basedOn w:val="NormaleTabelle"/>
    <w:uiPriority w:val="61"/>
    <w:rsid w:val="007C3B03"/>
    <w:pPr>
      <w:spacing w:line="240" w:lineRule="auto"/>
    </w:pPr>
    <w:rPr>
      <w:rFonts w:ascii="Futura Lt BT" w:eastAsia="Calibri" w:hAnsi="Futura Lt BT"/>
      <w:sz w:val="22"/>
      <w:szCs w:val="22"/>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
    <w:name w:val="TableGrid"/>
    <w:rsid w:val="002C779B"/>
    <w:pPr>
      <w:spacing w:line="240" w:lineRule="auto"/>
    </w:pPr>
    <w:rPr>
      <w:rFonts w:asciiTheme="minorHAnsi" w:eastAsiaTheme="minorEastAsia" w:hAnsiTheme="minorHAnsi" w:cstheme="minorBidi"/>
      <w:sz w:val="22"/>
      <w:szCs w:val="22"/>
      <w:lang w:eastAsia="de-AT"/>
    </w:rPr>
    <w:tblPr>
      <w:tblCellMar>
        <w:top w:w="0" w:type="dxa"/>
        <w:left w:w="0" w:type="dxa"/>
        <w:bottom w:w="0" w:type="dxa"/>
        <w:right w:w="0" w:type="dxa"/>
      </w:tblCellMar>
    </w:tblPr>
  </w:style>
  <w:style w:type="table" w:customStyle="1" w:styleId="Tabellenraster2">
    <w:name w:val="Tabellenraster2"/>
    <w:basedOn w:val="NormaleTabelle"/>
    <w:next w:val="Tabellenraster"/>
    <w:uiPriority w:val="59"/>
    <w:rsid w:val="004E732B"/>
    <w:pPr>
      <w:spacing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elleListe-Akzent1111151">
    <w:name w:val="Helle Liste - Akzent 1111151"/>
    <w:basedOn w:val="NormaleTabelle"/>
    <w:uiPriority w:val="61"/>
    <w:rsid w:val="002C7F6E"/>
    <w:pPr>
      <w:spacing w:line="240" w:lineRule="auto"/>
    </w:pPr>
    <w:rPr>
      <w:rFonts w:ascii="Futura Lt BT" w:eastAsia="Calibri" w:hAnsi="Futura Lt BT"/>
      <w:sz w:val="22"/>
      <w:szCs w:val="22"/>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HelleListe-Akzent1111152">
    <w:name w:val="Helle Liste - Akzent 1111152"/>
    <w:basedOn w:val="NormaleTabelle"/>
    <w:uiPriority w:val="61"/>
    <w:rsid w:val="002C7F6E"/>
    <w:pPr>
      <w:spacing w:line="240" w:lineRule="auto"/>
    </w:pPr>
    <w:rPr>
      <w:rFonts w:ascii="Futura Lt BT" w:eastAsia="Calibri" w:hAnsi="Futura Lt BT"/>
      <w:sz w:val="22"/>
      <w:szCs w:val="22"/>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HelleListe-Akzent11111">
    <w:name w:val="Helle Liste - Akzent 11111"/>
    <w:basedOn w:val="NormaleTabelle"/>
    <w:uiPriority w:val="61"/>
    <w:rsid w:val="002C7F6E"/>
    <w:pPr>
      <w:spacing w:line="240" w:lineRule="auto"/>
    </w:pPr>
    <w:rPr>
      <w:rFonts w:ascii="Futura Lt BT" w:eastAsia="Calibri" w:hAnsi="Futura Lt BT"/>
      <w:sz w:val="22"/>
      <w:szCs w:val="22"/>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HelleListe-Akzent11112">
    <w:name w:val="Helle Liste - Akzent 11112"/>
    <w:basedOn w:val="NormaleTabelle"/>
    <w:uiPriority w:val="61"/>
    <w:rsid w:val="002C7F6E"/>
    <w:pPr>
      <w:spacing w:line="240" w:lineRule="auto"/>
    </w:pPr>
    <w:rPr>
      <w:rFonts w:ascii="Futura Lt BT" w:eastAsia="Calibri" w:hAnsi="Futura Lt BT"/>
      <w:sz w:val="22"/>
      <w:szCs w:val="22"/>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ellenraster281">
    <w:name w:val="Tabellenraster281"/>
    <w:basedOn w:val="NormaleTabelle"/>
    <w:next w:val="Tabellenraster"/>
    <w:uiPriority w:val="59"/>
    <w:rsid w:val="002C7F6E"/>
    <w:pPr>
      <w:spacing w:after="60" w:line="240" w:lineRule="auto"/>
    </w:pPr>
    <w:rPr>
      <w:rFonts w:ascii="Times New Roman" w:eastAsia="Times New Roman" w:hAnsi="Times New Roman"/>
      <w:sz w:val="22"/>
      <w:szCs w:val="22"/>
      <w:lang w:eastAsia="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50916"/>
    <w:pPr>
      <w:spacing w:line="240" w:lineRule="auto"/>
    </w:pPr>
  </w:style>
  <w:style w:type="paragraph" w:styleId="Verzeichnis5">
    <w:name w:val="toc 5"/>
    <w:basedOn w:val="Standard"/>
    <w:next w:val="Standard"/>
    <w:autoRedefine/>
    <w:locked/>
    <w:rsid w:val="00074FE8"/>
    <w:pPr>
      <w:spacing w:after="100"/>
      <w:ind w:left="840"/>
    </w:pPr>
  </w:style>
  <w:style w:type="paragraph" w:styleId="Verzeichnis7">
    <w:name w:val="toc 7"/>
    <w:basedOn w:val="Standard"/>
    <w:next w:val="Standard"/>
    <w:autoRedefine/>
    <w:locked/>
    <w:rsid w:val="0088222A"/>
    <w:pPr>
      <w:spacing w:after="100"/>
      <w:ind w:left="1260"/>
    </w:pPr>
  </w:style>
  <w:style w:type="table" w:customStyle="1" w:styleId="Tabellenraster21">
    <w:name w:val="Tabellenraster21"/>
    <w:basedOn w:val="NormaleTabelle"/>
    <w:next w:val="Tabellenraster"/>
    <w:uiPriority w:val="59"/>
    <w:rsid w:val="00036EDF"/>
    <w:pPr>
      <w:spacing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elleListe-Akzent1111153">
    <w:name w:val="Helle Liste - Akzent 1111153"/>
    <w:basedOn w:val="NormaleTabelle"/>
    <w:uiPriority w:val="61"/>
    <w:rsid w:val="00C81F34"/>
    <w:pPr>
      <w:spacing w:line="240" w:lineRule="auto"/>
    </w:pPr>
    <w:rPr>
      <w:rFonts w:ascii="Futura Lt BT" w:eastAsia="Calibri" w:hAnsi="Futura Lt BT"/>
      <w:sz w:val="22"/>
      <w:szCs w:val="22"/>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HelleListe-Akzent11113">
    <w:name w:val="Helle Liste - Akzent 11113"/>
    <w:basedOn w:val="NormaleTabelle"/>
    <w:uiPriority w:val="61"/>
    <w:rsid w:val="00C81F34"/>
    <w:pPr>
      <w:spacing w:line="240" w:lineRule="auto"/>
    </w:pPr>
    <w:rPr>
      <w:rFonts w:ascii="Futura Lt BT" w:eastAsia="Calibri" w:hAnsi="Futura Lt BT"/>
      <w:sz w:val="22"/>
      <w:szCs w:val="22"/>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HelleListe-Akzent111121">
    <w:name w:val="Helle Liste - Akzent 111121"/>
    <w:basedOn w:val="NormaleTabelle"/>
    <w:uiPriority w:val="61"/>
    <w:rsid w:val="00C81F34"/>
    <w:pPr>
      <w:spacing w:line="240" w:lineRule="auto"/>
    </w:pPr>
    <w:rPr>
      <w:rFonts w:ascii="Futura Lt BT" w:eastAsia="Calibri" w:hAnsi="Futura Lt BT"/>
      <w:sz w:val="22"/>
      <w:szCs w:val="22"/>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ellenraster282">
    <w:name w:val="Tabellenraster282"/>
    <w:basedOn w:val="NormaleTabelle"/>
    <w:next w:val="Tabellenraster"/>
    <w:uiPriority w:val="59"/>
    <w:rsid w:val="00C81F34"/>
    <w:pPr>
      <w:spacing w:after="60" w:line="240" w:lineRule="auto"/>
    </w:pPr>
    <w:rPr>
      <w:rFonts w:ascii="Times New Roman" w:eastAsia="Times New Roman" w:hAnsi="Times New Roman"/>
      <w:sz w:val="22"/>
      <w:szCs w:val="22"/>
      <w:lang w:eastAsia="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C81F34"/>
    <w:pPr>
      <w:spacing w:after="60"/>
    </w:pPr>
    <w:rPr>
      <w:rFonts w:ascii="Times New Roman" w:eastAsia="Times New Roman" w:hAnsi="Times New Roman"/>
      <w:lang w:eastAsia="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2A72FC"/>
    <w:pPr>
      <w:spacing w:after="60"/>
    </w:pPr>
    <w:rPr>
      <w:rFonts w:ascii="Times New Roman" w:eastAsia="Times New Roman" w:hAnsi="Times New Roman"/>
      <w:lang w:eastAsia="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elleListe-Akzent1132">
    <w:name w:val="Helle Liste - Akzent 1132"/>
    <w:basedOn w:val="NormaleTabelle"/>
    <w:uiPriority w:val="61"/>
    <w:rsid w:val="00BE4EBD"/>
    <w:pPr>
      <w:spacing w:line="240" w:lineRule="auto"/>
    </w:pPr>
    <w:rPr>
      <w:rFonts w:ascii="Futura Lt BT" w:eastAsia="Calibri" w:hAnsi="Futura Lt BT"/>
      <w:sz w:val="22"/>
      <w:szCs w:val="22"/>
      <w:lang w:eastAsia="de-A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NichtaufgelsteErwhnung">
    <w:name w:val="Unresolved Mention"/>
    <w:basedOn w:val="Absatz-Standardschriftart"/>
    <w:uiPriority w:val="99"/>
    <w:semiHidden/>
    <w:unhideWhenUsed/>
    <w:rsid w:val="00CA7C4B"/>
    <w:rPr>
      <w:color w:val="605E5C"/>
      <w:shd w:val="clear" w:color="auto" w:fill="E1DFDD"/>
    </w:rPr>
  </w:style>
  <w:style w:type="paragraph" w:styleId="Kommentartext">
    <w:name w:val="annotation text"/>
    <w:basedOn w:val="Standard"/>
    <w:link w:val="KommentartextZchn"/>
    <w:uiPriority w:val="99"/>
    <w:unhideWhenUsed/>
    <w:qFormat/>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sid w:val="008704CF"/>
    <w:rPr>
      <w:b/>
      <w:bCs/>
    </w:rPr>
  </w:style>
  <w:style w:type="character" w:customStyle="1" w:styleId="KommentarthemaZchn">
    <w:name w:val="Kommentarthema Zchn"/>
    <w:basedOn w:val="KommentartextZchn"/>
    <w:link w:val="Kommentarthema"/>
    <w:uiPriority w:val="99"/>
    <w:semiHidden/>
    <w:rsid w:val="008704C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95145">
      <w:bodyDiv w:val="1"/>
      <w:marLeft w:val="0"/>
      <w:marRight w:val="0"/>
      <w:marTop w:val="0"/>
      <w:marBottom w:val="0"/>
      <w:divBdr>
        <w:top w:val="none" w:sz="0" w:space="0" w:color="auto"/>
        <w:left w:val="none" w:sz="0" w:space="0" w:color="auto"/>
        <w:bottom w:val="none" w:sz="0" w:space="0" w:color="auto"/>
        <w:right w:val="none" w:sz="0" w:space="0" w:color="auto"/>
      </w:divBdr>
    </w:div>
    <w:div w:id="205222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termgit.elga.gv.at/artifacts.html" TargetMode="External"/><Relationship Id="rId21" Type="http://schemas.openxmlformats.org/officeDocument/2006/relationships/hyperlink" Target="https://github.com/microsoft/generative-ai-for-beginners" TargetMode="External"/><Relationship Id="rId42" Type="http://schemas.openxmlformats.org/officeDocument/2006/relationships/hyperlink" Target="https://health.ec.europa.eu/system/files/2020-09/md_mdcg_2020_1_guidance_clinic_eva_md_software_en_0.pdf?utm_source=chatgpt.com" TargetMode="External"/><Relationship Id="rId47" Type="http://schemas.openxmlformats.org/officeDocument/2006/relationships/hyperlink" Target="https://www.aepd.es/sites/default/files/2019-12/ai-ethics-guidelines.pdf" TargetMode="External"/><Relationship Id="rId63" Type="http://schemas.openxmlformats.org/officeDocument/2006/relationships/hyperlink" Target="https://papers.ssrn.com/sol3/papers.cfm?abstract_id=5166364" TargetMode="External"/><Relationship Id="rId68" Type="http://schemas.openxmlformats.org/officeDocument/2006/relationships/hyperlink" Target="https://hai-production.s3.amazonaws.com/files/hai_ai_index_report_2025.pdf" TargetMode="External"/><Relationship Id="rId84" Type="http://schemas.openxmlformats.org/officeDocument/2006/relationships/hyperlink" Target="https://doi.org/10.1177/09685332231165692" TargetMode="External"/><Relationship Id="rId89" Type="http://schemas.openxmlformats.org/officeDocument/2006/relationships/hyperlink" Target="https://doi.org/10.3389/fdgth.2025.1620270" TargetMode="External"/><Relationship Id="rId16" Type="http://schemas.microsoft.com/office/2011/relationships/commentsExtended" Target="commentsExtended.xml"/><Relationship Id="rId107" Type="http://schemas.openxmlformats.org/officeDocument/2006/relationships/fontTable" Target="fontTable.xml"/><Relationship Id="rId11" Type="http://schemas.openxmlformats.org/officeDocument/2006/relationships/image" Target="media/image1.png"/><Relationship Id="rId32" Type="http://schemas.openxmlformats.org/officeDocument/2006/relationships/hyperlink" Target="https://www.ris.bka.gv.at/GeltendeFassung.wxe?Abfrage=Bundesnormen&amp;Gesetzesnummer=20008120&amp;utm_source=chatgpt.com" TargetMode="External"/><Relationship Id="rId37" Type="http://schemas.openxmlformats.org/officeDocument/2006/relationships/hyperlink" Target="https://eur-lex.europa.eu/legal-content/EN/TXT/PDF/?uri=CELEX%3A32017R0746&amp;utm_source=chatgpt.com" TargetMode="External"/><Relationship Id="rId53" Type="http://schemas.openxmlformats.org/officeDocument/2006/relationships/hyperlink" Target="https://www.ema.europa.eu/en/news/reflection-paper-use-artificial-intelligence-lifecycle-medicines" TargetMode="External"/><Relationship Id="rId58" Type="http://schemas.openxmlformats.org/officeDocument/2006/relationships/hyperlink" Target="https://doi.org/10.1007/s00146-025-02398-4" TargetMode="External"/><Relationship Id="rId74" Type="http://schemas.openxmlformats.org/officeDocument/2006/relationships/hyperlink" Target="https://health.ec.europa.eu/medical-devices-sector/new-regulations_en" TargetMode="External"/><Relationship Id="rId79" Type="http://schemas.openxmlformats.org/officeDocument/2006/relationships/hyperlink" Target="https://www.ages.at/" TargetMode="External"/><Relationship Id="rId102" Type="http://schemas.openxmlformats.org/officeDocument/2006/relationships/header" Target="header5.xml"/><Relationship Id="rId5" Type="http://schemas.openxmlformats.org/officeDocument/2006/relationships/numbering" Target="numbering.xml"/><Relationship Id="rId90" Type="http://schemas.openxmlformats.org/officeDocument/2006/relationships/hyperlink" Target="https://doi.org/10.1038/s41746-024-01221-6" TargetMode="External"/><Relationship Id="rId95" Type="http://schemas.openxmlformats.org/officeDocument/2006/relationships/hyperlink" Target="https://doi.org/10.1007/s00146-025-02198-w" TargetMode="External"/><Relationship Id="rId22" Type="http://schemas.openxmlformats.org/officeDocument/2006/relationships/hyperlink" Target="https://genai-handbook.github.io/" TargetMode="External"/><Relationship Id="rId27" Type="http://schemas.openxmlformats.org/officeDocument/2006/relationships/hyperlink" Target="https://dicom-austria.at/" TargetMode="External"/><Relationship Id="rId43" Type="http://schemas.openxmlformats.org/officeDocument/2006/relationships/hyperlink" Target="https://health.ec.europa.eu/latest-updates/mdcg-2025-6-faq-interplay-between-medical-devices-regulation-vitro-diagnostic-medical-devices-2025-06-19_en?utm_source=chatgpt.com" TargetMode="External"/><Relationship Id="rId48" Type="http://schemas.openxmlformats.org/officeDocument/2006/relationships/hyperlink" Target="https://www.ema.europa.eu/en/news/reflection-paper-use-artificial-intelligence-lifecycle-medicines" TargetMode="External"/><Relationship Id="rId64" Type="http://schemas.openxmlformats.org/officeDocument/2006/relationships/hyperlink" Target="https://doi.org/10.1016/j.neubiorev.2025.106053" TargetMode="External"/><Relationship Id="rId69" Type="http://schemas.openxmlformats.org/officeDocument/2006/relationships/hyperlink" Target="https://intuitionlabs.ai/pdfs/ai-in-hospitals-2025-adoption-trends-statistics.pdf" TargetMode="External"/><Relationship Id="rId80" Type="http://schemas.openxmlformats.org/officeDocument/2006/relationships/hyperlink" Target="https://www.aihta.at" TargetMode="External"/><Relationship Id="rId85" Type="http://schemas.openxmlformats.org/officeDocument/2006/relationships/hyperlink" Target="https://www.mdpi.com/journal/healthcare" TargetMode="External"/><Relationship Id="rId12" Type="http://schemas.openxmlformats.org/officeDocument/2006/relationships/header" Target="header1.xml"/><Relationship Id="rId17" Type="http://schemas.microsoft.com/office/2016/09/relationships/commentsIds" Target="commentsIds.xml"/><Relationship Id="rId33" Type="http://schemas.openxmlformats.org/officeDocument/2006/relationships/hyperlink" Target="https://www.elga.gv.at/elga/rechtliche-grundlagen/?utm_source=chatgpt.com" TargetMode="External"/><Relationship Id="rId38" Type="http://schemas.openxmlformats.org/officeDocument/2006/relationships/hyperlink" Target="https://eur-lex.europa.eu/eli/reg/2024/1689?utm_source=chatgpt.com" TargetMode="External"/><Relationship Id="rId59" Type="http://schemas.openxmlformats.org/officeDocument/2006/relationships/hyperlink" Target="https://www.novaspivack.com/technology/ai-technology/epistemology-and-metacognition-in-artificial-intelligence-defining-classifying-and-governing-the-limits-of-ai-knowledge" TargetMode="External"/><Relationship Id="rId103" Type="http://schemas.openxmlformats.org/officeDocument/2006/relationships/image" Target="media/image3.png"/><Relationship Id="rId108" Type="http://schemas.microsoft.com/office/2011/relationships/people" Target="people.xml"/><Relationship Id="rId54" Type="http://schemas.openxmlformats.org/officeDocument/2006/relationships/hyperlink" Target="https://www.edps.europa.eu/data-protection/our-work/publications/techdispatch/2025-09-23-techdispatch-22025-human-oversight-automated-making_en" TargetMode="External"/><Relationship Id="rId70" Type="http://schemas.openxmlformats.org/officeDocument/2006/relationships/hyperlink" Target="https://www.pwc.com/us/en/industries/health-industries/library/ai-and-healthcare-emerging-technologies.html" TargetMode="External"/><Relationship Id="rId75" Type="http://schemas.openxmlformats.org/officeDocument/2006/relationships/hyperlink" Target="https://health.ec.europa.eu/document/download/b78a17d7-e3cd-4943-851d-e02a2f22bbb4_en" TargetMode="External"/><Relationship Id="rId91" Type="http://schemas.openxmlformats.org/officeDocument/2006/relationships/hyperlink" Target="https://doi.org/10.1186/s13012-024-01357-9" TargetMode="External"/><Relationship Id="rId96" Type="http://schemas.openxmlformats.org/officeDocument/2006/relationships/hyperlink" Target="https://doi.org/10.1016/j.copsyc.2025.102235"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comments" Target="comments.xml"/><Relationship Id="rId23" Type="http://schemas.openxmlformats.org/officeDocument/2006/relationships/hyperlink" Target="https://fhir.hl7.at/r4-core-main/index.html?utm_source=chatgpt.com" TargetMode="External"/><Relationship Id="rId28" Type="http://schemas.openxmlformats.org/officeDocument/2006/relationships/hyperlink" Target="https://www.nature.com/articles/s41591-022-01772-9" TargetMode="External"/><Relationship Id="rId36" Type="http://schemas.openxmlformats.org/officeDocument/2006/relationships/hyperlink" Target="https://eur-lex.europa.eu/legal-content/EN/TXT/HTML/?uri=CELEX%3A02017R0745-20250110&amp;utm_source=chatgpt.com" TargetMode="External"/><Relationship Id="rId49" Type="http://schemas.openxmlformats.org/officeDocument/2006/relationships/hyperlink" Target="https://europa.eu/eurobarometer/surveys/detail/3227?utm_source=chatgpt.com" TargetMode="External"/><Relationship Id="rId57" Type="http://schemas.openxmlformats.org/officeDocument/2006/relationships/hyperlink" Target="https://www.tuev-lab.ai/fileadmin/user_upload/TUEV_AI_Lab_Whitepaper_QMS_ISO13485-EUAIAct_EN.pdf" TargetMode="External"/><Relationship Id="rId106" Type="http://schemas.openxmlformats.org/officeDocument/2006/relationships/header" Target="header6.xml"/><Relationship Id="rId10" Type="http://schemas.openxmlformats.org/officeDocument/2006/relationships/endnotes" Target="endnotes.xml"/><Relationship Id="rId31" Type="http://schemas.openxmlformats.org/officeDocument/2006/relationships/hyperlink" Target="https://www.ris.bka.gv.at/NormDokument.wxe?Abfrage=Bundesnormen&amp;Anlage=&amp;Artikel=&amp;Gesetzesnummer=10001597&amp;Paragraf=0&amp;Uebergangsrecht=&amp;utm_source=chatgpt.com" TargetMode="External"/><Relationship Id="rId44" Type="http://schemas.openxmlformats.org/officeDocument/2006/relationships/hyperlink" Target="https://health.ec.europa.eu/document/download/b78a17d7-e3cd-4943-851d-e02a2f22bbb4_en?filename=mdcg_2025-6_en.pdf&amp;utm_source=chatgpt.com" TargetMode="External"/><Relationship Id="rId52" Type="http://schemas.openxmlformats.org/officeDocument/2006/relationships/hyperlink" Target="https://doi.org/10.1148/radiol.233261" TargetMode="External"/><Relationship Id="rId60" Type="http://schemas.openxmlformats.org/officeDocument/2006/relationships/hyperlink" Target="https://doi.org/10.1016/j.fhj.2024.100178" TargetMode="External"/><Relationship Id="rId65" Type="http://schemas.openxmlformats.org/officeDocument/2006/relationships/hyperlink" Target="https://doi.org/10.1016/j.tics.2025.10.011" TargetMode="External"/><Relationship Id="rId73" Type="http://schemas.openxmlformats.org/officeDocument/2006/relationships/hyperlink" Target="https://doi.org/10.3390/diagnostics15030282" TargetMode="External"/><Relationship Id="rId78" Type="http://schemas.openxmlformats.org/officeDocument/2006/relationships/hyperlink" Target="https://www.healthairegister.com/radiology/products" TargetMode="External"/><Relationship Id="rId81" Type="http://schemas.openxmlformats.org/officeDocument/2006/relationships/hyperlink" Target="https://eur-lex.europa.eu/eli/reg/2025/327/oj/eng" TargetMode="External"/><Relationship Id="rId86" Type="http://schemas.openxmlformats.org/officeDocument/2006/relationships/hyperlink" Target="https://droit.cairn.info/revue-journal-du-droit-de-la-sante-et-de-l-assurance-maladie-2023-3-page-34?lang=en" TargetMode="External"/><Relationship Id="rId94" Type="http://schemas.openxmlformats.org/officeDocument/2006/relationships/hyperlink" Target="https://doi.org/10.1186/s13643-024-02682-2" TargetMode="External"/><Relationship Id="rId99" Type="http://schemas.openxmlformats.org/officeDocument/2006/relationships/hyperlink" Target="https://www.sciencedirect.com/science/article/pii/S0048733325002203" TargetMode="External"/><Relationship Id="rId10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microsoft.com/office/2018/08/relationships/commentsExtensible" Target="commentsExtensible.xml"/><Relationship Id="rId39" Type="http://schemas.openxmlformats.org/officeDocument/2006/relationships/hyperlink" Target="https://eur-lex.europa.eu/legal-content/EN/TXT/HTML/?uri=OJ%3AL_202500327&amp;utm_source=chatgpt.com" TargetMode="External"/><Relationship Id="rId109" Type="http://schemas.openxmlformats.org/officeDocument/2006/relationships/theme" Target="theme/theme1.xml"/><Relationship Id="rId34" Type="http://schemas.openxmlformats.org/officeDocument/2006/relationships/hyperlink" Target="https://www.basg.gv.at/gesundheitsberufe/medizinproduktebetreiber?utm_source=chatgpt.com" TargetMode="External"/><Relationship Id="rId50" Type="http://schemas.openxmlformats.org/officeDocument/2006/relationships/hyperlink" Target="https://commission.europa.eu/strategy-and-policy/policies/justice-and-fundamental-rights/disability/union-equality-strategy-rights-persons-disabilities-2021-2030/european-accessibility-act_en" TargetMode="External"/><Relationship Id="rId55" Type="http://schemas.openxmlformats.org/officeDocument/2006/relationships/hyperlink" Target="https://www.edpb.europa.eu/our-work-tools/our-documents/opinion-board-art-64/opinion-282024-certain-data-protection-aspects_en" TargetMode="External"/><Relationship Id="rId76" Type="http://schemas.openxmlformats.org/officeDocument/2006/relationships/hyperlink" Target="https://www.ema.europa.eu/en/human-regulatory-overview/research-development/scientific-guidelines/multidisciplinary-guidelines/multidisciplinary-artificial-intelligence-ai" TargetMode="External"/><Relationship Id="rId97" Type="http://schemas.openxmlformats.org/officeDocument/2006/relationships/hyperlink" Target="https://doi.org/10.1177/21582440241267786" TargetMode="External"/><Relationship Id="rId104" Type="http://schemas.openxmlformats.org/officeDocument/2006/relationships/image" Target="media/image4.svg"/><Relationship Id="rId7" Type="http://schemas.openxmlformats.org/officeDocument/2006/relationships/settings" Target="settings.xml"/><Relationship Id="rId71" Type="http://schemas.openxmlformats.org/officeDocument/2006/relationships/hyperlink" Target="https://doi.org/10.1038/s41746-024-01248-9" TargetMode="External"/><Relationship Id="rId92" Type="http://schemas.openxmlformats.org/officeDocument/2006/relationships/hyperlink" Target="https://doi.org/10.1080/20476965.2023.2237745" TargetMode="External"/><Relationship Id="rId2" Type="http://schemas.openxmlformats.org/officeDocument/2006/relationships/customXml" Target="../customXml/item2.xml"/><Relationship Id="rId29" Type="http://schemas.openxmlformats.org/officeDocument/2006/relationships/hyperlink" Target="https://www.jacr.org/article/S1546-1440%2825%2900578-2/pdf?utm_source=chatgpt.com" TargetMode="External"/><Relationship Id="rId24" Type="http://schemas.openxmlformats.org/officeDocument/2006/relationships/hyperlink" Target="https://build.fhir.org/ig/HL7Austria/HL7-AT-FHIR-Core-R5/?utm_source=chatgpt.com" TargetMode="External"/><Relationship Id="rId40" Type="http://schemas.openxmlformats.org/officeDocument/2006/relationships/hyperlink" Target="https://www.coe.int/en/web/artificial-intelligence/the-framework-convention-on-artificial-intelligence?utm_source=chatgpt.com" TargetMode="External"/><Relationship Id="rId45" Type="http://schemas.openxmlformats.org/officeDocument/2006/relationships/hyperlink" Target="https://digital-strategy.ec.europa.eu/en/library/ethics-guidelines-trustworthy-ai?utm_source=chatgpt.com" TargetMode="External"/><Relationship Id="rId66" Type="http://schemas.openxmlformats.org/officeDocument/2006/relationships/hyperlink" Target="https://www.nvidia.com/en-eu/lp/industries/healthcare-life-sciences/ai-survey-report/" TargetMode="External"/><Relationship Id="rId87" Type="http://schemas.openxmlformats.org/officeDocument/2006/relationships/hyperlink" Target="https://www.nature.com/articles/s41746-025-01631-0" TargetMode="External"/><Relationship Id="rId61" Type="http://schemas.openxmlformats.org/officeDocument/2006/relationships/hyperlink" Target="https://doi.org/10.1016/j.jnlssr.2024.06.001" TargetMode="External"/><Relationship Id="rId82" Type="http://schemas.openxmlformats.org/officeDocument/2006/relationships/hyperlink" Target="https://www.european-health-data-space.com/EHDS_Links.html" TargetMode="External"/><Relationship Id="rId19" Type="http://schemas.openxmlformats.org/officeDocument/2006/relationships/hyperlink" Target="https://info.deeplearning.ai/machine-learning-yearning-book" TargetMode="External"/><Relationship Id="rId14" Type="http://schemas.openxmlformats.org/officeDocument/2006/relationships/header" Target="header3.xml"/><Relationship Id="rId30" Type="http://schemas.openxmlformats.org/officeDocument/2006/relationships/hyperlink" Target="https://ris.bka.gv.at/GeltendeFassung.wxe?Abfrage=Bundesnormen&amp;Gesetzesnummer=20011580&amp;utm_source=chatgpt.com" TargetMode="External"/><Relationship Id="rId35" Type="http://schemas.openxmlformats.org/officeDocument/2006/relationships/hyperlink" Target="https://www.sozialministerium.gv.at/Themen/Gesundheit/eHealth/ELGA.html?utm_source=chatgpt.com" TargetMode="External"/><Relationship Id="rId56" Type="http://schemas.openxmlformats.org/officeDocument/2006/relationships/hyperlink" Target="https://health.ec.europa.eu/document/download/b78a17d7-e3cd-4943-851d-e02a2f22bbb4_en?filename=mdcg_2025-6_en.pdf&amp;utm_source=chatgpt.com" TargetMode="External"/><Relationship Id="rId77" Type="http://schemas.openxmlformats.org/officeDocument/2006/relationships/hyperlink" Target="https://doi.org/10.1007/s00125-025-06601-5" TargetMode="External"/><Relationship Id="rId100" Type="http://schemas.openxmlformats.org/officeDocument/2006/relationships/hyperlink" Target="https://clinicalai.eu/wp-content/uploads/2025/08/Clinical-AI-Pathway-Guide.pdf" TargetMode="External"/><Relationship Id="rId105" Type="http://schemas.openxmlformats.org/officeDocument/2006/relationships/image" Target="media/image6.png"/><Relationship Id="rId8" Type="http://schemas.openxmlformats.org/officeDocument/2006/relationships/webSettings" Target="webSettings.xml"/><Relationship Id="rId51" Type="http://schemas.openxmlformats.org/officeDocument/2006/relationships/hyperlink" Target="https://ai-act-service-desk.ec.europa.eu/en/ai-act-explorer" TargetMode="External"/><Relationship Id="rId72" Type="http://schemas.openxmlformats.org/officeDocument/2006/relationships/hyperlink" Target="https://doi.org/10.3390/app131810521" TargetMode="External"/><Relationship Id="rId93" Type="http://schemas.openxmlformats.org/officeDocument/2006/relationships/hyperlink" Target="https://doi.org/10.1007/s40614-018-0175-4" TargetMode="External"/><Relationship Id="rId98" Type="http://schemas.openxmlformats.org/officeDocument/2006/relationships/hyperlink" Target="https://pubsonline.informs.org/doi/10.1287/mnsc.1120.1572" TargetMode="External"/><Relationship Id="rId3" Type="http://schemas.openxmlformats.org/officeDocument/2006/relationships/customXml" Target="../customXml/item3.xml"/><Relationship Id="rId25" Type="http://schemas.openxmlformats.org/officeDocument/2006/relationships/hyperlink" Target="https://www.elga.gv.at/" TargetMode="External"/><Relationship Id="rId46" Type="http://schemas.openxmlformats.org/officeDocument/2006/relationships/hyperlink" Target="https://www.bundeskanzleramt.gv.at/dam/jcr:b3a4fdd0-0d89-430e-ae35-3ad5d991a3e4/200617_Stellungnahme_BigData_Bioethik_A4.pdf" TargetMode="External"/><Relationship Id="rId67" Type="http://schemas.openxmlformats.org/officeDocument/2006/relationships/hyperlink" Target="https://reports.weforum.org/docs/WEF_The_Future_of_AI_Enabled_Health_2025.pdf" TargetMode="External"/><Relationship Id="rId20" Type="http://schemas.openxmlformats.org/officeDocument/2006/relationships/hyperlink" Target="https://realpython.com/" TargetMode="External"/><Relationship Id="rId41" Type="http://schemas.openxmlformats.org/officeDocument/2006/relationships/hyperlink" Target="https://health.ec.europa.eu/latest-updates/update-mdcg-2019-11-rev1-qualification-and-classification-software-regulation-eu-2017745-and-2025-06-17_en?utm_source=chatgpt.com" TargetMode="External"/><Relationship Id="rId62" Type="http://schemas.openxmlformats.org/officeDocument/2006/relationships/hyperlink" Target="https://doi.org/10.1080/09515089.2024.2448217" TargetMode="External"/><Relationship Id="rId83" Type="http://schemas.openxmlformats.org/officeDocument/2006/relationships/hyperlink" Target="https://medinform.jmir.org/2024/1/e53535" TargetMode="External"/><Relationship Id="rId88" Type="http://schemas.openxmlformats.org/officeDocument/2006/relationships/hyperlink" Target="https://doi.org/10.3389/fmed.2024.1365501"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sv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PMU Farben">
      <a:dk1>
        <a:sysClr val="windowText" lastClr="000000"/>
      </a:dk1>
      <a:lt1>
        <a:sysClr val="window" lastClr="FFFFFF"/>
      </a:lt1>
      <a:dk2>
        <a:srgbClr val="262E61"/>
      </a:dk2>
      <a:lt2>
        <a:srgbClr val="5F5F5F"/>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enutzerdefiniert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85F925E002904297F4CF3B2F0147A7" ma:contentTypeVersion="9" ma:contentTypeDescription="Ein neues Dokument erstellen." ma:contentTypeScope="" ma:versionID="162657376b47fa34d6fb7709f5ad1745">
  <xsd:schema xmlns:xsd="http://www.w3.org/2001/XMLSchema" xmlns:xs="http://www.w3.org/2001/XMLSchema" xmlns:p="http://schemas.microsoft.com/office/2006/metadata/properties" xmlns:ns2="0d7d59cd-b556-478b-85a4-d1e2a684097c" targetNamespace="http://schemas.microsoft.com/office/2006/metadata/properties" ma:root="true" ma:fieldsID="3b412a08adfc79e1e8b5444fc62d76e5" ns2:_="">
    <xsd:import namespace="0d7d59cd-b556-478b-85a4-d1e2a68409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7d59cd-b556-478b-85a4-d1e2a6840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6f9411-a41a-4e3b-8f6d-a9370dd2aaf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7d59cd-b556-478b-85a4-d1e2a684097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EFAFA-6A05-4C97-B75F-B72AFB102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7d59cd-b556-478b-85a4-d1e2a68409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71FB41-5DC8-4657-8652-643CAAB18884}">
  <ds:schemaRefs>
    <ds:schemaRef ds:uri="http://schemas.microsoft.com/office/2006/metadata/properties"/>
    <ds:schemaRef ds:uri="http://schemas.microsoft.com/office/infopath/2007/PartnerControls"/>
    <ds:schemaRef ds:uri="0d7d59cd-b556-478b-85a4-d1e2a684097c"/>
  </ds:schemaRefs>
</ds:datastoreItem>
</file>

<file path=customXml/itemProps3.xml><?xml version="1.0" encoding="utf-8"?>
<ds:datastoreItem xmlns:ds="http://schemas.openxmlformats.org/officeDocument/2006/customXml" ds:itemID="{CD5CBDBE-6711-4665-B627-2302D6993470}">
  <ds:schemaRefs>
    <ds:schemaRef ds:uri="http://schemas.microsoft.com/sharepoint/v3/contenttype/forms"/>
  </ds:schemaRefs>
</ds:datastoreItem>
</file>

<file path=customXml/itemProps4.xml><?xml version="1.0" encoding="utf-8"?>
<ds:datastoreItem xmlns:ds="http://schemas.openxmlformats.org/officeDocument/2006/customXml" ds:itemID="{E9D86CE5-880F-4804-BB56-47EECF33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114</Pages>
  <Words>30251</Words>
  <Characters>190587</Characters>
  <Application>Microsoft Office Word</Application>
  <DocSecurity>0</DocSecurity>
  <Lines>1588</Lines>
  <Paragraphs>440</Paragraphs>
  <ScaleCrop>false</ScaleCrop>
  <Company>PMU</Company>
  <LinksUpToDate>false</LinksUpToDate>
  <CharactersWithSpaces>220398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Ratzinger Evelyn</dc:creator>
  <cp:keywords/>
  <dc:description/>
  <cp:lastModifiedBy>Caspari Thomas</cp:lastModifiedBy>
  <cp:revision>2</cp:revision>
  <cp:lastPrinted>2026-03-06T15:40:00Z</cp:lastPrinted>
  <dcterms:created xsi:type="dcterms:W3CDTF">2026-06-29T13:08:00Z</dcterms:created>
  <dcterms:modified xsi:type="dcterms:W3CDTF">2026-06-29T13:08:00Z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0x0101000585F925E002904297F4CF3B2F0147A7</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